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C9E1B" w14:textId="261B59A3" w:rsidR="00AC64EA" w:rsidRDefault="00AC64EA" w:rsidP="0018379D">
      <w:pPr>
        <w:pStyle w:val="NumberedParagraph"/>
        <w:numPr>
          <w:ilvl w:val="0"/>
          <w:numId w:val="0"/>
        </w:numPr>
      </w:pPr>
    </w:p>
    <w:p w14:paraId="2A1A4D31" w14:textId="77777777" w:rsidR="00D84F3C" w:rsidRPr="00D84F3C" w:rsidRDefault="00D84F3C" w:rsidP="00D84F3C">
      <w:pPr>
        <w:rPr>
          <w:lang w:val="en-US"/>
        </w:rPr>
      </w:pPr>
    </w:p>
    <w:p w14:paraId="09FA3C5E" w14:textId="77777777" w:rsidR="00AC64EA" w:rsidRPr="0024177B" w:rsidRDefault="00AC64EA" w:rsidP="001A280B">
      <w:pPr>
        <w:pStyle w:val="Title"/>
        <w:jc w:val="center"/>
        <w:rPr>
          <w:rFonts w:ascii="Arial Narrow" w:hAnsi="Arial Narrow" w:cs="Arial"/>
          <w:sz w:val="48"/>
          <w:szCs w:val="48"/>
          <w:lang w:val="en-US"/>
        </w:rPr>
      </w:pPr>
    </w:p>
    <w:p w14:paraId="5FEA8B5B" w14:textId="77777777" w:rsidR="00AC64EA" w:rsidRPr="0024177B" w:rsidRDefault="00AC64EA" w:rsidP="001A280B">
      <w:pPr>
        <w:pStyle w:val="Title"/>
        <w:jc w:val="center"/>
        <w:rPr>
          <w:rFonts w:ascii="Arial Narrow" w:hAnsi="Arial Narrow" w:cs="Arial"/>
          <w:sz w:val="48"/>
          <w:szCs w:val="48"/>
          <w:lang w:val="en-US"/>
        </w:rPr>
      </w:pPr>
    </w:p>
    <w:p w14:paraId="43F11E84" w14:textId="49B02AFD" w:rsidR="00E42069" w:rsidRPr="0024177B" w:rsidRDefault="00484879" w:rsidP="001A280B">
      <w:pPr>
        <w:pStyle w:val="Title"/>
        <w:jc w:val="center"/>
        <w:rPr>
          <w:rFonts w:ascii="Arial Narrow" w:hAnsi="Arial Narrow" w:cs="Arial"/>
          <w:color w:val="0070C0"/>
          <w:sz w:val="48"/>
          <w:szCs w:val="48"/>
          <w:lang w:val="en-US"/>
        </w:rPr>
      </w:pPr>
      <w:r w:rsidRPr="0024177B">
        <w:rPr>
          <w:rFonts w:ascii="Arial Narrow" w:hAnsi="Arial Narrow" w:cs="Arial"/>
          <w:color w:val="0070C0"/>
          <w:sz w:val="48"/>
          <w:szCs w:val="48"/>
          <w:lang w:val="en-US"/>
        </w:rPr>
        <w:t xml:space="preserve">REPUBLIC OF MARSHALL ISLANDS MARITIME </w:t>
      </w:r>
      <w:r w:rsidR="00FE51DA" w:rsidRPr="0024177B">
        <w:rPr>
          <w:rFonts w:ascii="Arial Narrow" w:hAnsi="Arial Narrow" w:cs="Arial"/>
          <w:color w:val="0070C0"/>
          <w:sz w:val="48"/>
          <w:szCs w:val="48"/>
          <w:lang w:val="en-US"/>
        </w:rPr>
        <w:t xml:space="preserve">INVESTMENT </w:t>
      </w:r>
      <w:r w:rsidRPr="0024177B">
        <w:rPr>
          <w:rFonts w:ascii="Arial Narrow" w:hAnsi="Arial Narrow" w:cs="Arial"/>
          <w:color w:val="0070C0"/>
          <w:sz w:val="48"/>
          <w:szCs w:val="48"/>
          <w:lang w:val="en-US"/>
        </w:rPr>
        <w:t>PROJECT</w:t>
      </w:r>
      <w:r w:rsidR="001C1582">
        <w:rPr>
          <w:rFonts w:ascii="Arial Narrow" w:hAnsi="Arial Narrow" w:cs="Arial"/>
          <w:color w:val="0070C0"/>
          <w:sz w:val="48"/>
          <w:szCs w:val="48"/>
          <w:lang w:val="en-US"/>
        </w:rPr>
        <w:t xml:space="preserve"> (MIMIP)</w:t>
      </w:r>
    </w:p>
    <w:p w14:paraId="142C7C7B" w14:textId="77777777" w:rsidR="00831FA5" w:rsidRPr="0024177B" w:rsidRDefault="00831FA5" w:rsidP="001A280B">
      <w:pPr>
        <w:spacing w:line="240" w:lineRule="auto"/>
        <w:rPr>
          <w:rFonts w:cs="Arial"/>
          <w:sz w:val="48"/>
          <w:szCs w:val="48"/>
          <w:lang w:val="en-US"/>
        </w:rPr>
      </w:pPr>
    </w:p>
    <w:p w14:paraId="03702BF4" w14:textId="77777777" w:rsidR="00282F2A" w:rsidRPr="0024177B" w:rsidRDefault="00282F2A" w:rsidP="001A280B">
      <w:pPr>
        <w:spacing w:line="240" w:lineRule="auto"/>
        <w:rPr>
          <w:rFonts w:cs="Arial"/>
          <w:sz w:val="48"/>
          <w:szCs w:val="48"/>
          <w:lang w:val="en-US"/>
        </w:rPr>
      </w:pPr>
    </w:p>
    <w:p w14:paraId="0152CFB7" w14:textId="77777777" w:rsidR="00282F2A" w:rsidRPr="0024177B" w:rsidRDefault="00282F2A" w:rsidP="001A280B">
      <w:pPr>
        <w:spacing w:line="240" w:lineRule="auto"/>
        <w:rPr>
          <w:rFonts w:cs="Arial"/>
          <w:sz w:val="48"/>
          <w:szCs w:val="48"/>
          <w:lang w:val="en-US"/>
        </w:rPr>
      </w:pPr>
    </w:p>
    <w:p w14:paraId="09BAE3C0" w14:textId="1755245F" w:rsidR="00831FA5" w:rsidRPr="0024177B" w:rsidRDefault="00831FA5" w:rsidP="001A280B">
      <w:pPr>
        <w:spacing w:line="240" w:lineRule="auto"/>
        <w:jc w:val="center"/>
        <w:rPr>
          <w:rFonts w:cs="Arial"/>
          <w:b/>
          <w:color w:val="0070C0"/>
          <w:sz w:val="32"/>
          <w:szCs w:val="32"/>
          <w:lang w:val="en-US"/>
        </w:rPr>
      </w:pPr>
      <w:r w:rsidRPr="0024177B">
        <w:rPr>
          <w:rFonts w:cs="Arial"/>
          <w:color w:val="0070C0"/>
          <w:sz w:val="48"/>
          <w:szCs w:val="48"/>
          <w:lang w:val="en-US"/>
        </w:rPr>
        <w:t>Environm</w:t>
      </w:r>
      <w:r w:rsidR="00000D6E" w:rsidRPr="0024177B">
        <w:rPr>
          <w:rFonts w:cs="Arial"/>
          <w:color w:val="0070C0"/>
          <w:sz w:val="48"/>
          <w:szCs w:val="48"/>
          <w:lang w:val="en-US"/>
        </w:rPr>
        <w:t xml:space="preserve">ental and Social </w:t>
      </w:r>
      <w:r w:rsidR="00F63907" w:rsidRPr="0024177B">
        <w:rPr>
          <w:rFonts w:cs="Arial"/>
          <w:color w:val="0070C0"/>
          <w:sz w:val="48"/>
          <w:szCs w:val="48"/>
          <w:lang w:val="en-US"/>
        </w:rPr>
        <w:t>Management Framework and Environmental and Social Management Plan</w:t>
      </w:r>
    </w:p>
    <w:p w14:paraId="61C00222" w14:textId="77777777" w:rsidR="000D5910" w:rsidRPr="0024177B" w:rsidRDefault="000D5910" w:rsidP="001A280B">
      <w:pPr>
        <w:spacing w:line="240" w:lineRule="auto"/>
        <w:jc w:val="center"/>
        <w:rPr>
          <w:rFonts w:cs="Arial"/>
          <w:color w:val="0070C0"/>
          <w:sz w:val="32"/>
          <w:szCs w:val="32"/>
          <w:lang w:val="en-US"/>
        </w:rPr>
      </w:pPr>
    </w:p>
    <w:p w14:paraId="1E1EB3D6" w14:textId="77777777" w:rsidR="000D5910" w:rsidRPr="0024177B" w:rsidRDefault="000D5910" w:rsidP="001A280B">
      <w:pPr>
        <w:spacing w:line="240" w:lineRule="auto"/>
        <w:jc w:val="center"/>
        <w:rPr>
          <w:rFonts w:cs="Arial"/>
          <w:color w:val="0070C0"/>
          <w:sz w:val="32"/>
          <w:szCs w:val="32"/>
          <w:lang w:val="en-US"/>
        </w:rPr>
      </w:pPr>
    </w:p>
    <w:p w14:paraId="1AE5D849" w14:textId="1A412B3E" w:rsidR="000D5910" w:rsidRPr="0024177B" w:rsidRDefault="00F63907" w:rsidP="001A280B">
      <w:pPr>
        <w:spacing w:line="240" w:lineRule="auto"/>
        <w:jc w:val="center"/>
        <w:rPr>
          <w:rFonts w:cs="Arial"/>
          <w:color w:val="0070C0"/>
          <w:sz w:val="32"/>
          <w:szCs w:val="32"/>
          <w:lang w:val="en-US"/>
        </w:rPr>
      </w:pPr>
      <w:r w:rsidRPr="0024177B">
        <w:rPr>
          <w:rFonts w:cs="Arial"/>
          <w:color w:val="0070C0"/>
          <w:sz w:val="32"/>
          <w:szCs w:val="32"/>
          <w:lang w:val="en-US"/>
        </w:rPr>
        <w:t xml:space="preserve">Prepared for the </w:t>
      </w:r>
      <w:r w:rsidR="001C1582">
        <w:rPr>
          <w:rFonts w:cs="Arial"/>
          <w:color w:val="0070C0"/>
          <w:sz w:val="32"/>
          <w:szCs w:val="32"/>
          <w:lang w:val="en-US"/>
        </w:rPr>
        <w:t xml:space="preserve">Government of </w:t>
      </w:r>
      <w:r w:rsidRPr="0024177B">
        <w:rPr>
          <w:rFonts w:cs="Arial"/>
          <w:color w:val="0070C0"/>
          <w:sz w:val="32"/>
          <w:szCs w:val="32"/>
          <w:lang w:val="en-US"/>
        </w:rPr>
        <w:t>RMI D</w:t>
      </w:r>
      <w:r w:rsidR="001C1582">
        <w:rPr>
          <w:rFonts w:cs="Arial"/>
          <w:color w:val="0070C0"/>
          <w:sz w:val="32"/>
          <w:szCs w:val="32"/>
          <w:lang w:val="en-US"/>
        </w:rPr>
        <w:t>ivision</w:t>
      </w:r>
      <w:r w:rsidRPr="0024177B">
        <w:rPr>
          <w:rFonts w:cs="Arial"/>
          <w:color w:val="0070C0"/>
          <w:sz w:val="32"/>
          <w:szCs w:val="32"/>
          <w:lang w:val="en-US"/>
        </w:rPr>
        <w:t xml:space="preserve"> of International Development Assistance</w:t>
      </w:r>
    </w:p>
    <w:p w14:paraId="445219A2" w14:textId="77777777" w:rsidR="00142A5C" w:rsidRPr="0024177B" w:rsidRDefault="00142A5C" w:rsidP="001A280B">
      <w:pPr>
        <w:spacing w:line="240" w:lineRule="auto"/>
        <w:jc w:val="center"/>
        <w:rPr>
          <w:rFonts w:cs="Arial"/>
          <w:color w:val="0070C0"/>
          <w:sz w:val="32"/>
          <w:szCs w:val="32"/>
          <w:lang w:val="en-US"/>
        </w:rPr>
      </w:pPr>
    </w:p>
    <w:p w14:paraId="1CAE3A30" w14:textId="77777777" w:rsidR="00142A5C" w:rsidRPr="0024177B" w:rsidRDefault="00142A5C" w:rsidP="001A280B">
      <w:pPr>
        <w:spacing w:line="240" w:lineRule="auto"/>
        <w:jc w:val="center"/>
        <w:rPr>
          <w:rFonts w:cs="Arial"/>
          <w:color w:val="0070C0"/>
          <w:sz w:val="32"/>
          <w:szCs w:val="32"/>
          <w:lang w:val="en-US"/>
        </w:rPr>
      </w:pPr>
      <w:r w:rsidRPr="0024177B">
        <w:rPr>
          <w:rFonts w:cs="Arial"/>
          <w:color w:val="0070C0"/>
          <w:sz w:val="32"/>
          <w:szCs w:val="32"/>
          <w:lang w:val="en-US"/>
        </w:rPr>
        <w:t>With funding from:</w:t>
      </w:r>
    </w:p>
    <w:p w14:paraId="62FB1136" w14:textId="77777777" w:rsidR="00142A5C" w:rsidRPr="0024177B" w:rsidRDefault="00142A5C" w:rsidP="001A280B">
      <w:pPr>
        <w:spacing w:line="240" w:lineRule="auto"/>
        <w:jc w:val="center"/>
        <w:rPr>
          <w:rFonts w:cs="Arial"/>
          <w:color w:val="0070C0"/>
          <w:sz w:val="32"/>
          <w:szCs w:val="32"/>
          <w:lang w:val="en-US"/>
        </w:rPr>
      </w:pPr>
      <w:r w:rsidRPr="0024177B">
        <w:rPr>
          <w:rFonts w:cs="Arial"/>
          <w:color w:val="0070C0"/>
          <w:sz w:val="32"/>
          <w:szCs w:val="32"/>
          <w:lang w:val="en-US"/>
        </w:rPr>
        <w:t>International Development Association, World Bank</w:t>
      </w:r>
    </w:p>
    <w:p w14:paraId="54D03349" w14:textId="009B5BA1" w:rsidR="00142A5C" w:rsidRDefault="00142A5C" w:rsidP="001A280B">
      <w:pPr>
        <w:spacing w:line="240" w:lineRule="auto"/>
        <w:jc w:val="center"/>
        <w:rPr>
          <w:rFonts w:cs="Arial"/>
          <w:color w:val="4472C4" w:themeColor="accent5"/>
          <w:sz w:val="32"/>
          <w:szCs w:val="32"/>
          <w:lang w:val="en-US"/>
        </w:rPr>
      </w:pPr>
    </w:p>
    <w:p w14:paraId="6316E62F" w14:textId="77777777" w:rsidR="00E554FC" w:rsidRPr="0024177B" w:rsidRDefault="00E554FC" w:rsidP="001A280B">
      <w:pPr>
        <w:spacing w:line="240" w:lineRule="auto"/>
        <w:jc w:val="center"/>
        <w:rPr>
          <w:rFonts w:cs="Arial"/>
          <w:color w:val="4472C4" w:themeColor="accent5"/>
          <w:sz w:val="32"/>
          <w:szCs w:val="32"/>
          <w:lang w:val="en-US"/>
        </w:rPr>
      </w:pPr>
    </w:p>
    <w:p w14:paraId="348C9BAC" w14:textId="45573674" w:rsidR="00F63907" w:rsidRPr="0024177B" w:rsidRDefault="00F63907" w:rsidP="001A280B">
      <w:pPr>
        <w:spacing w:line="240" w:lineRule="auto"/>
        <w:jc w:val="center"/>
        <w:rPr>
          <w:rFonts w:cs="Arial"/>
          <w:color w:val="0070C0"/>
          <w:sz w:val="32"/>
          <w:szCs w:val="32"/>
          <w:lang w:val="en-US"/>
        </w:rPr>
      </w:pPr>
      <w:r w:rsidRPr="0024177B">
        <w:rPr>
          <w:rFonts w:cs="Arial"/>
          <w:color w:val="0070C0"/>
          <w:sz w:val="32"/>
          <w:szCs w:val="32"/>
          <w:lang w:val="en-US"/>
        </w:rPr>
        <w:t>Prepared by ESIA Consult Pty Ltd, Hong Kong</w:t>
      </w:r>
    </w:p>
    <w:p w14:paraId="6C17D53D" w14:textId="6F4F9200" w:rsidR="00831FA5" w:rsidRPr="0024177B" w:rsidRDefault="00831FA5" w:rsidP="001A280B">
      <w:pPr>
        <w:spacing w:line="240" w:lineRule="auto"/>
        <w:jc w:val="center"/>
        <w:rPr>
          <w:rFonts w:cs="Arial"/>
          <w:lang w:val="en-US"/>
        </w:rPr>
      </w:pPr>
      <w:r w:rsidRPr="0024177B">
        <w:rPr>
          <w:rFonts w:cs="Arial"/>
          <w:lang w:val="en-US"/>
        </w:rPr>
        <w:fldChar w:fldCharType="begin"/>
      </w:r>
      <w:r w:rsidRPr="0024177B">
        <w:rPr>
          <w:rFonts w:cs="Arial"/>
          <w:lang w:val="en-US"/>
        </w:rPr>
        <w:instrText xml:space="preserve"> DATE \@ "d MMMM yyyy" </w:instrText>
      </w:r>
      <w:r w:rsidRPr="0024177B">
        <w:rPr>
          <w:rFonts w:cs="Arial"/>
          <w:lang w:val="en-US"/>
        </w:rPr>
        <w:fldChar w:fldCharType="separate"/>
      </w:r>
      <w:r w:rsidR="0010256D">
        <w:rPr>
          <w:rFonts w:cs="Arial"/>
          <w:noProof/>
          <w:lang w:val="en-US"/>
        </w:rPr>
        <w:t>22 March 2019</w:t>
      </w:r>
      <w:r w:rsidRPr="0024177B">
        <w:rPr>
          <w:rFonts w:cs="Arial"/>
          <w:lang w:val="en-US"/>
        </w:rPr>
        <w:fldChar w:fldCharType="end"/>
      </w:r>
    </w:p>
    <w:p w14:paraId="47DEDE4C" w14:textId="3B723AB5" w:rsidR="000E442D" w:rsidRPr="0024177B" w:rsidRDefault="000E442D" w:rsidP="001A280B">
      <w:pPr>
        <w:spacing w:line="240" w:lineRule="auto"/>
        <w:rPr>
          <w:rFonts w:cs="Arial"/>
          <w:lang w:val="en-US"/>
        </w:rPr>
      </w:pPr>
    </w:p>
    <w:p w14:paraId="5BA24F60" w14:textId="77777777" w:rsidR="000E442D" w:rsidRPr="0024177B" w:rsidRDefault="000E442D" w:rsidP="001A280B">
      <w:pPr>
        <w:spacing w:line="240" w:lineRule="auto"/>
        <w:rPr>
          <w:rFonts w:cs="Arial"/>
          <w:lang w:val="en-US"/>
        </w:rPr>
      </w:pPr>
    </w:p>
    <w:p w14:paraId="7CCC0F41" w14:textId="77777777" w:rsidR="000E442D" w:rsidRPr="0024177B" w:rsidRDefault="000E442D" w:rsidP="001A280B">
      <w:pPr>
        <w:spacing w:line="240" w:lineRule="auto"/>
        <w:rPr>
          <w:rFonts w:cs="Arial"/>
          <w:lang w:val="en-US"/>
        </w:rPr>
        <w:sectPr w:rsidR="000E442D" w:rsidRPr="0024177B" w:rsidSect="00802582">
          <w:headerReference w:type="default" r:id="rId8"/>
          <w:footerReference w:type="default" r:id="rId9"/>
          <w:type w:val="continuous"/>
          <w:pgSz w:w="12240" w:h="15840" w:code="1"/>
          <w:pgMar w:top="1440" w:right="1440" w:bottom="1440" w:left="1440" w:header="709" w:footer="567" w:gutter="0"/>
          <w:cols w:space="708"/>
          <w:docGrid w:linePitch="360"/>
        </w:sectPr>
      </w:pPr>
    </w:p>
    <w:p w14:paraId="3AA337DC" w14:textId="77777777" w:rsidR="000E442D" w:rsidRPr="0024177B" w:rsidRDefault="000E442D" w:rsidP="001A280B">
      <w:pPr>
        <w:spacing w:line="240" w:lineRule="auto"/>
        <w:rPr>
          <w:rFonts w:cs="Arial"/>
          <w:lang w:val="en-US"/>
        </w:rPr>
      </w:pPr>
    </w:p>
    <w:p w14:paraId="31DF9776" w14:textId="77777777" w:rsidR="000E442D" w:rsidRPr="0024177B" w:rsidRDefault="000E442D" w:rsidP="001A280B">
      <w:pPr>
        <w:spacing w:line="240" w:lineRule="auto"/>
        <w:rPr>
          <w:rFonts w:cs="Arial"/>
          <w:lang w:val="en-US"/>
        </w:rPr>
      </w:pPr>
    </w:p>
    <w:p w14:paraId="69C25AB6" w14:textId="77777777" w:rsidR="000E442D" w:rsidRPr="0024177B" w:rsidRDefault="000E442D" w:rsidP="001A280B">
      <w:pPr>
        <w:spacing w:line="240" w:lineRule="auto"/>
        <w:rPr>
          <w:rFonts w:cs="Arial"/>
          <w:lang w:val="en-US"/>
        </w:rPr>
      </w:pPr>
    </w:p>
    <w:p w14:paraId="601EF7F1" w14:textId="77777777" w:rsidR="000E442D" w:rsidRPr="0024177B" w:rsidRDefault="000E442D" w:rsidP="001A280B">
      <w:pPr>
        <w:spacing w:line="240" w:lineRule="auto"/>
        <w:rPr>
          <w:rFonts w:cs="Arial"/>
          <w:lang w:val="en-US"/>
        </w:rPr>
      </w:pPr>
    </w:p>
    <w:p w14:paraId="1F1AD41C" w14:textId="77777777" w:rsidR="000E442D" w:rsidRPr="0024177B" w:rsidRDefault="000E442D" w:rsidP="001A280B">
      <w:pPr>
        <w:spacing w:line="240" w:lineRule="auto"/>
        <w:rPr>
          <w:rFonts w:cs="Arial"/>
          <w:lang w:val="en-US"/>
        </w:rPr>
      </w:pPr>
    </w:p>
    <w:p w14:paraId="6347FDCD" w14:textId="77777777" w:rsidR="000E442D" w:rsidRPr="0024177B" w:rsidRDefault="000E442D" w:rsidP="001A280B">
      <w:pPr>
        <w:spacing w:line="240" w:lineRule="auto"/>
        <w:rPr>
          <w:rFonts w:cs="Arial"/>
          <w:lang w:val="en-US"/>
        </w:rPr>
      </w:pPr>
    </w:p>
    <w:p w14:paraId="5BE09430" w14:textId="77777777" w:rsidR="000E442D" w:rsidRPr="0024177B" w:rsidRDefault="000E442D" w:rsidP="001A280B">
      <w:pPr>
        <w:spacing w:line="240" w:lineRule="auto"/>
        <w:rPr>
          <w:rFonts w:cs="Arial"/>
          <w:lang w:val="en-US"/>
        </w:rPr>
      </w:pPr>
    </w:p>
    <w:p w14:paraId="51A1D2CC" w14:textId="77777777" w:rsidR="000E442D" w:rsidRPr="0024177B" w:rsidRDefault="000E442D" w:rsidP="001A280B">
      <w:pPr>
        <w:spacing w:line="240" w:lineRule="auto"/>
        <w:rPr>
          <w:rFonts w:cs="Arial"/>
          <w:lang w:val="en-US"/>
        </w:rPr>
      </w:pPr>
    </w:p>
    <w:p w14:paraId="1ECD7985" w14:textId="77777777" w:rsidR="000E442D" w:rsidRPr="0024177B" w:rsidRDefault="000E442D" w:rsidP="001A280B">
      <w:pPr>
        <w:spacing w:line="240" w:lineRule="auto"/>
        <w:rPr>
          <w:rFonts w:cs="Arial"/>
          <w:lang w:val="en-US"/>
        </w:rPr>
      </w:pPr>
    </w:p>
    <w:p w14:paraId="4BBBA301" w14:textId="77777777" w:rsidR="000E442D" w:rsidRPr="0024177B" w:rsidRDefault="000E442D" w:rsidP="001A280B">
      <w:pPr>
        <w:spacing w:line="240" w:lineRule="auto"/>
        <w:rPr>
          <w:rFonts w:cs="Arial"/>
          <w:lang w:val="en-US"/>
        </w:rPr>
      </w:pPr>
    </w:p>
    <w:p w14:paraId="78694656" w14:textId="77777777" w:rsidR="000E442D" w:rsidRPr="0024177B" w:rsidRDefault="000E442D" w:rsidP="001A280B">
      <w:pPr>
        <w:spacing w:line="240" w:lineRule="auto"/>
        <w:rPr>
          <w:rFonts w:cs="Arial"/>
          <w:lang w:val="en-US"/>
        </w:rPr>
      </w:pPr>
    </w:p>
    <w:p w14:paraId="79BC3D6F" w14:textId="77777777" w:rsidR="000E442D" w:rsidRPr="0024177B" w:rsidRDefault="000E442D" w:rsidP="001A280B">
      <w:pPr>
        <w:spacing w:line="240" w:lineRule="auto"/>
        <w:rPr>
          <w:rFonts w:cs="Arial"/>
          <w:lang w:val="en-US"/>
        </w:rPr>
      </w:pPr>
    </w:p>
    <w:p w14:paraId="458DD69E" w14:textId="77777777" w:rsidR="000E442D" w:rsidRPr="0024177B" w:rsidRDefault="000E442D" w:rsidP="001A280B">
      <w:pPr>
        <w:spacing w:line="240" w:lineRule="auto"/>
        <w:rPr>
          <w:rFonts w:cs="Arial"/>
          <w:lang w:val="en-US"/>
        </w:rPr>
      </w:pPr>
    </w:p>
    <w:p w14:paraId="6D6F38A6" w14:textId="77777777" w:rsidR="000E442D" w:rsidRPr="0024177B" w:rsidRDefault="000E442D" w:rsidP="001A280B">
      <w:pPr>
        <w:spacing w:line="240" w:lineRule="auto"/>
        <w:rPr>
          <w:rFonts w:cs="Arial"/>
          <w:lang w:val="en-US"/>
        </w:rPr>
      </w:pPr>
    </w:p>
    <w:p w14:paraId="22A2BEFA" w14:textId="2EA19B48" w:rsidR="000E442D" w:rsidRPr="0024177B" w:rsidRDefault="000E442D" w:rsidP="00302127">
      <w:pPr>
        <w:pStyle w:val="Heading2"/>
        <w:numPr>
          <w:ilvl w:val="0"/>
          <w:numId w:val="0"/>
        </w:numPr>
        <w:ind w:left="567"/>
        <w:rPr>
          <w:lang w:val="en-US"/>
        </w:rPr>
      </w:pPr>
      <w:bookmarkStart w:id="1" w:name="_Toc3492438"/>
      <w:r w:rsidRPr="0024177B">
        <w:rPr>
          <w:lang w:val="en-US"/>
        </w:rPr>
        <w:t>Quality Information</w:t>
      </w:r>
      <w:bookmarkEnd w:id="1"/>
    </w:p>
    <w:p w14:paraId="1AAA90DE" w14:textId="785361E5" w:rsidR="000E442D" w:rsidRPr="0024177B" w:rsidRDefault="000E442D" w:rsidP="001A280B">
      <w:pPr>
        <w:tabs>
          <w:tab w:val="left" w:pos="1985"/>
        </w:tabs>
        <w:spacing w:line="240" w:lineRule="auto"/>
        <w:rPr>
          <w:rFonts w:cs="Arial"/>
          <w:lang w:val="en-US"/>
        </w:rPr>
      </w:pPr>
      <w:r w:rsidRPr="0024177B">
        <w:rPr>
          <w:rFonts w:cs="Arial"/>
          <w:b/>
          <w:lang w:val="en-US"/>
        </w:rPr>
        <w:t>Document</w:t>
      </w:r>
      <w:r w:rsidRPr="0024177B">
        <w:rPr>
          <w:rFonts w:cs="Arial"/>
          <w:lang w:val="en-US"/>
        </w:rPr>
        <w:t>:</w:t>
      </w:r>
      <w:r w:rsidRPr="0024177B">
        <w:rPr>
          <w:rFonts w:cs="Arial"/>
          <w:lang w:val="en-US"/>
        </w:rPr>
        <w:tab/>
        <w:t xml:space="preserve">REPUBLIC OF MARSHALL ISLANDS MARITIME INVESTMENT PROJECT - </w:t>
      </w:r>
    </w:p>
    <w:p w14:paraId="1C8466D9" w14:textId="77777777" w:rsidR="000E442D" w:rsidRPr="0024177B" w:rsidRDefault="000E442D" w:rsidP="001A280B">
      <w:pPr>
        <w:tabs>
          <w:tab w:val="left" w:pos="1985"/>
        </w:tabs>
        <w:spacing w:line="240" w:lineRule="auto"/>
        <w:rPr>
          <w:rFonts w:cs="Arial"/>
          <w:lang w:val="en-US"/>
        </w:rPr>
      </w:pPr>
      <w:r w:rsidRPr="0024177B">
        <w:rPr>
          <w:rFonts w:cs="Arial"/>
          <w:lang w:val="en-US"/>
        </w:rPr>
        <w:t>Environmental and Social Management Framework and Environmental and Social Management Plan</w:t>
      </w:r>
    </w:p>
    <w:p w14:paraId="0D5CF1F8" w14:textId="7CD02173" w:rsidR="000E442D" w:rsidRPr="0024177B" w:rsidRDefault="000E442D" w:rsidP="001A280B">
      <w:pPr>
        <w:tabs>
          <w:tab w:val="left" w:pos="1985"/>
        </w:tabs>
        <w:spacing w:line="240" w:lineRule="auto"/>
        <w:rPr>
          <w:rFonts w:cs="Arial"/>
          <w:lang w:val="en-US"/>
        </w:rPr>
      </w:pPr>
      <w:r w:rsidRPr="0024177B">
        <w:rPr>
          <w:rFonts w:cs="Arial"/>
          <w:b/>
          <w:lang w:val="en-US"/>
        </w:rPr>
        <w:t>Date</w:t>
      </w:r>
      <w:r w:rsidRPr="0024177B">
        <w:rPr>
          <w:rFonts w:cs="Arial"/>
          <w:lang w:val="en-US"/>
        </w:rPr>
        <w:t>:</w:t>
      </w:r>
      <w:r w:rsidRPr="0024177B">
        <w:rPr>
          <w:rFonts w:cs="Arial"/>
          <w:lang w:val="en-US"/>
        </w:rPr>
        <w:tab/>
      </w:r>
      <w:r w:rsidR="00F77B57">
        <w:rPr>
          <w:rFonts w:cs="Arial"/>
          <w:lang w:val="en-US"/>
        </w:rPr>
        <w:t xml:space="preserve">14 </w:t>
      </w:r>
      <w:r w:rsidR="003252F1" w:rsidRPr="0024177B">
        <w:rPr>
          <w:rFonts w:cs="Arial"/>
          <w:lang w:val="en-US"/>
        </w:rPr>
        <w:t>March</w:t>
      </w:r>
      <w:r w:rsidR="00947D51" w:rsidRPr="0024177B">
        <w:rPr>
          <w:rFonts w:cs="Arial"/>
          <w:lang w:val="en-US"/>
        </w:rPr>
        <w:t xml:space="preserve"> 2019</w:t>
      </w:r>
    </w:p>
    <w:p w14:paraId="4D8F993D" w14:textId="53594068" w:rsidR="000E442D" w:rsidRPr="0024177B" w:rsidRDefault="000E442D" w:rsidP="001A280B">
      <w:pPr>
        <w:tabs>
          <w:tab w:val="left" w:pos="1985"/>
        </w:tabs>
        <w:spacing w:line="240" w:lineRule="auto"/>
        <w:rPr>
          <w:rFonts w:cs="Arial"/>
          <w:lang w:val="en-US"/>
        </w:rPr>
      </w:pPr>
      <w:r w:rsidRPr="0024177B">
        <w:rPr>
          <w:rFonts w:cs="Arial"/>
          <w:b/>
          <w:lang w:val="en-US"/>
        </w:rPr>
        <w:t>Prepared by</w:t>
      </w:r>
      <w:r w:rsidRPr="0024177B">
        <w:rPr>
          <w:rFonts w:cs="Arial"/>
          <w:lang w:val="en-US"/>
        </w:rPr>
        <w:t>:</w:t>
      </w:r>
      <w:r w:rsidRPr="0024177B">
        <w:rPr>
          <w:rFonts w:cs="Arial"/>
          <w:lang w:val="en-US"/>
        </w:rPr>
        <w:tab/>
      </w:r>
      <w:r w:rsidR="00947D51" w:rsidRPr="0024177B">
        <w:rPr>
          <w:rFonts w:cs="Arial"/>
          <w:lang w:val="en-US"/>
        </w:rPr>
        <w:t>Phillip Hawes and Peter Wulf</w:t>
      </w:r>
    </w:p>
    <w:p w14:paraId="7561B071" w14:textId="77777777" w:rsidR="000E442D" w:rsidRPr="0024177B" w:rsidRDefault="000E442D" w:rsidP="001A280B">
      <w:pPr>
        <w:tabs>
          <w:tab w:val="left" w:pos="1985"/>
        </w:tabs>
        <w:spacing w:line="240" w:lineRule="auto"/>
        <w:rPr>
          <w:rFonts w:cs="Arial"/>
          <w:lang w:val="en-US"/>
        </w:rPr>
      </w:pPr>
    </w:p>
    <w:p w14:paraId="3FBACB19" w14:textId="13A17A89" w:rsidR="000E442D" w:rsidRPr="0024177B" w:rsidRDefault="000E442D" w:rsidP="001A280B">
      <w:pPr>
        <w:tabs>
          <w:tab w:val="left" w:pos="1985"/>
        </w:tabs>
        <w:spacing w:line="240" w:lineRule="auto"/>
        <w:rPr>
          <w:rFonts w:cs="Arial"/>
          <w:lang w:val="en-US"/>
        </w:rPr>
      </w:pPr>
      <w:r w:rsidRPr="0024177B">
        <w:rPr>
          <w:rFonts w:cs="Arial"/>
          <w:b/>
          <w:lang w:val="en-US"/>
        </w:rPr>
        <w:t>Revision History</w:t>
      </w:r>
    </w:p>
    <w:tbl>
      <w:tblPr>
        <w:tblStyle w:val="TableGrid"/>
        <w:tblW w:w="0" w:type="auto"/>
        <w:tblLook w:val="04A0" w:firstRow="1" w:lastRow="0" w:firstColumn="1" w:lastColumn="0" w:noHBand="0" w:noVBand="1"/>
      </w:tblPr>
      <w:tblGrid>
        <w:gridCol w:w="1615"/>
        <w:gridCol w:w="2790"/>
        <w:gridCol w:w="4945"/>
      </w:tblGrid>
      <w:tr w:rsidR="000E442D" w:rsidRPr="0024177B" w14:paraId="2C644284" w14:textId="77777777" w:rsidTr="001C1582">
        <w:tc>
          <w:tcPr>
            <w:tcW w:w="1615" w:type="dxa"/>
          </w:tcPr>
          <w:p w14:paraId="33B8AAB5" w14:textId="538A4E78" w:rsidR="000E442D" w:rsidRPr="0024177B" w:rsidRDefault="000E442D" w:rsidP="001A280B">
            <w:pPr>
              <w:tabs>
                <w:tab w:val="left" w:pos="1985"/>
              </w:tabs>
              <w:rPr>
                <w:rFonts w:cs="Arial"/>
                <w:lang w:val="en-US"/>
              </w:rPr>
            </w:pPr>
            <w:r w:rsidRPr="0024177B">
              <w:rPr>
                <w:rFonts w:cs="Arial"/>
                <w:lang w:val="en-US"/>
              </w:rPr>
              <w:t>Revision</w:t>
            </w:r>
          </w:p>
        </w:tc>
        <w:tc>
          <w:tcPr>
            <w:tcW w:w="2790" w:type="dxa"/>
          </w:tcPr>
          <w:p w14:paraId="4E799DEC" w14:textId="71567DDA" w:rsidR="000E442D" w:rsidRPr="0024177B" w:rsidRDefault="000E442D" w:rsidP="001A280B">
            <w:pPr>
              <w:tabs>
                <w:tab w:val="left" w:pos="1985"/>
              </w:tabs>
              <w:rPr>
                <w:rFonts w:cs="Arial"/>
                <w:lang w:val="en-US"/>
              </w:rPr>
            </w:pPr>
            <w:r w:rsidRPr="0024177B">
              <w:rPr>
                <w:rFonts w:cs="Arial"/>
                <w:lang w:val="en-US"/>
              </w:rPr>
              <w:t>Revision Date</w:t>
            </w:r>
          </w:p>
        </w:tc>
        <w:tc>
          <w:tcPr>
            <w:tcW w:w="4945" w:type="dxa"/>
          </w:tcPr>
          <w:p w14:paraId="2AAC3B1B" w14:textId="1E26F588" w:rsidR="000E442D" w:rsidRPr="0024177B" w:rsidRDefault="000E442D" w:rsidP="001A280B">
            <w:pPr>
              <w:tabs>
                <w:tab w:val="left" w:pos="1985"/>
              </w:tabs>
              <w:rPr>
                <w:rFonts w:cs="Arial"/>
                <w:lang w:val="en-US"/>
              </w:rPr>
            </w:pPr>
            <w:r w:rsidRPr="0024177B">
              <w:rPr>
                <w:rFonts w:cs="Arial"/>
                <w:lang w:val="en-US"/>
              </w:rPr>
              <w:t>Details</w:t>
            </w:r>
          </w:p>
        </w:tc>
      </w:tr>
      <w:tr w:rsidR="000E442D" w:rsidRPr="0024177B" w14:paraId="70009CEC" w14:textId="77777777" w:rsidTr="001C1582">
        <w:tc>
          <w:tcPr>
            <w:tcW w:w="1615" w:type="dxa"/>
          </w:tcPr>
          <w:p w14:paraId="1D589547" w14:textId="06047387" w:rsidR="000E442D" w:rsidRPr="0024177B" w:rsidRDefault="000E442D" w:rsidP="001A280B">
            <w:pPr>
              <w:tabs>
                <w:tab w:val="left" w:pos="1985"/>
              </w:tabs>
              <w:rPr>
                <w:rFonts w:cs="Arial"/>
                <w:lang w:val="en-US"/>
              </w:rPr>
            </w:pPr>
            <w:r w:rsidRPr="0024177B">
              <w:rPr>
                <w:rFonts w:cs="Arial"/>
                <w:lang w:val="en-US"/>
              </w:rPr>
              <w:t>0</w:t>
            </w:r>
          </w:p>
        </w:tc>
        <w:tc>
          <w:tcPr>
            <w:tcW w:w="2790" w:type="dxa"/>
          </w:tcPr>
          <w:p w14:paraId="6A6377AB" w14:textId="58369C1B" w:rsidR="000E442D" w:rsidRPr="0024177B" w:rsidRDefault="003252F1" w:rsidP="001A280B">
            <w:pPr>
              <w:tabs>
                <w:tab w:val="left" w:pos="1985"/>
              </w:tabs>
              <w:rPr>
                <w:rFonts w:cs="Arial"/>
                <w:lang w:val="en-US"/>
              </w:rPr>
            </w:pPr>
            <w:r w:rsidRPr="0024177B">
              <w:rPr>
                <w:rFonts w:cs="Arial"/>
                <w:lang w:val="en-US"/>
              </w:rPr>
              <w:t>1 March</w:t>
            </w:r>
            <w:r w:rsidR="00184EEC" w:rsidRPr="0024177B">
              <w:rPr>
                <w:rFonts w:cs="Arial"/>
                <w:lang w:val="en-US"/>
              </w:rPr>
              <w:t xml:space="preserve"> 2019</w:t>
            </w:r>
          </w:p>
        </w:tc>
        <w:tc>
          <w:tcPr>
            <w:tcW w:w="4945" w:type="dxa"/>
          </w:tcPr>
          <w:p w14:paraId="04F2C1C7" w14:textId="7C5F4495" w:rsidR="000E442D" w:rsidRPr="0024177B" w:rsidRDefault="000E442D" w:rsidP="001A280B">
            <w:pPr>
              <w:tabs>
                <w:tab w:val="left" w:pos="1985"/>
              </w:tabs>
              <w:rPr>
                <w:rFonts w:cs="Arial"/>
                <w:lang w:val="en-US"/>
              </w:rPr>
            </w:pPr>
            <w:r w:rsidRPr="0024177B">
              <w:rPr>
                <w:rFonts w:cs="Arial"/>
                <w:lang w:val="en-US"/>
              </w:rPr>
              <w:t>Draft for Client Review</w:t>
            </w:r>
          </w:p>
        </w:tc>
      </w:tr>
      <w:tr w:rsidR="001C1582" w:rsidRPr="0024177B" w14:paraId="64636930" w14:textId="77777777" w:rsidTr="001C1582">
        <w:tc>
          <w:tcPr>
            <w:tcW w:w="1615" w:type="dxa"/>
          </w:tcPr>
          <w:p w14:paraId="72190C9E" w14:textId="7D6A6B54" w:rsidR="001C1582" w:rsidRDefault="001C1582" w:rsidP="001A280B">
            <w:pPr>
              <w:tabs>
                <w:tab w:val="left" w:pos="1985"/>
              </w:tabs>
              <w:rPr>
                <w:rFonts w:cs="Arial"/>
                <w:lang w:val="en-US"/>
              </w:rPr>
            </w:pPr>
            <w:r>
              <w:rPr>
                <w:rFonts w:cs="Arial"/>
                <w:lang w:val="en-US"/>
              </w:rPr>
              <w:t>1</w:t>
            </w:r>
          </w:p>
        </w:tc>
        <w:tc>
          <w:tcPr>
            <w:tcW w:w="2790" w:type="dxa"/>
          </w:tcPr>
          <w:p w14:paraId="4605F1D9" w14:textId="20AA8206" w:rsidR="001C1582" w:rsidRDefault="001C1582" w:rsidP="001A280B">
            <w:pPr>
              <w:tabs>
                <w:tab w:val="left" w:pos="1985"/>
              </w:tabs>
              <w:rPr>
                <w:rFonts w:cs="Arial"/>
                <w:lang w:val="en-US"/>
              </w:rPr>
            </w:pPr>
            <w:r>
              <w:rPr>
                <w:rFonts w:cs="Arial"/>
                <w:lang w:val="en-US"/>
              </w:rPr>
              <w:t>4 March 2019</w:t>
            </w:r>
          </w:p>
        </w:tc>
        <w:tc>
          <w:tcPr>
            <w:tcW w:w="4945" w:type="dxa"/>
          </w:tcPr>
          <w:p w14:paraId="6D1BF3C3" w14:textId="27B73922" w:rsidR="001C1582" w:rsidRDefault="001C1582" w:rsidP="001A280B">
            <w:pPr>
              <w:tabs>
                <w:tab w:val="left" w:pos="1985"/>
              </w:tabs>
              <w:rPr>
                <w:rFonts w:cs="Arial"/>
                <w:lang w:val="en-US"/>
              </w:rPr>
            </w:pPr>
            <w:r>
              <w:rPr>
                <w:rFonts w:cs="Arial"/>
                <w:lang w:val="en-US"/>
              </w:rPr>
              <w:t>Updated R0 to include marine study info</w:t>
            </w:r>
          </w:p>
        </w:tc>
      </w:tr>
      <w:tr w:rsidR="000E442D" w:rsidRPr="0024177B" w14:paraId="0074D5E7" w14:textId="77777777" w:rsidTr="001C1582">
        <w:tc>
          <w:tcPr>
            <w:tcW w:w="1615" w:type="dxa"/>
          </w:tcPr>
          <w:p w14:paraId="6290FB53" w14:textId="5F8937B4" w:rsidR="000E442D" w:rsidRPr="0024177B" w:rsidRDefault="00251A71" w:rsidP="001A280B">
            <w:pPr>
              <w:tabs>
                <w:tab w:val="left" w:pos="1985"/>
              </w:tabs>
              <w:rPr>
                <w:rFonts w:cs="Arial"/>
                <w:lang w:val="en-US"/>
              </w:rPr>
            </w:pPr>
            <w:r>
              <w:rPr>
                <w:rFonts w:cs="Arial"/>
                <w:lang w:val="en-US"/>
              </w:rPr>
              <w:t>2</w:t>
            </w:r>
          </w:p>
        </w:tc>
        <w:tc>
          <w:tcPr>
            <w:tcW w:w="2790" w:type="dxa"/>
          </w:tcPr>
          <w:p w14:paraId="6F068713" w14:textId="656667AC" w:rsidR="000E442D" w:rsidRPr="0024177B" w:rsidRDefault="00974630" w:rsidP="001A280B">
            <w:pPr>
              <w:tabs>
                <w:tab w:val="left" w:pos="1985"/>
              </w:tabs>
              <w:rPr>
                <w:rFonts w:cs="Arial"/>
                <w:lang w:val="en-US"/>
              </w:rPr>
            </w:pPr>
            <w:r>
              <w:rPr>
                <w:rFonts w:cs="Arial"/>
                <w:lang w:val="en-US"/>
              </w:rPr>
              <w:t xml:space="preserve">14 </w:t>
            </w:r>
            <w:r w:rsidR="001C1582">
              <w:rPr>
                <w:rFonts w:cs="Arial"/>
                <w:lang w:val="en-US"/>
              </w:rPr>
              <w:t>March 2019</w:t>
            </w:r>
          </w:p>
        </w:tc>
        <w:tc>
          <w:tcPr>
            <w:tcW w:w="4945" w:type="dxa"/>
          </w:tcPr>
          <w:p w14:paraId="6878E1A1" w14:textId="323CE693" w:rsidR="000E442D" w:rsidRPr="0024177B" w:rsidRDefault="00251A71" w:rsidP="001A280B">
            <w:pPr>
              <w:tabs>
                <w:tab w:val="left" w:pos="1985"/>
              </w:tabs>
              <w:rPr>
                <w:rFonts w:cs="Arial"/>
                <w:lang w:val="en-US"/>
              </w:rPr>
            </w:pPr>
            <w:r>
              <w:rPr>
                <w:rFonts w:cs="Arial"/>
                <w:lang w:val="en-US"/>
              </w:rPr>
              <w:t>Revis</w:t>
            </w:r>
            <w:r w:rsidR="00974630">
              <w:rPr>
                <w:rFonts w:cs="Arial"/>
                <w:lang w:val="en-US"/>
              </w:rPr>
              <w:t>ion</w:t>
            </w:r>
            <w:r w:rsidR="001C1582">
              <w:rPr>
                <w:rFonts w:cs="Arial"/>
                <w:lang w:val="en-US"/>
              </w:rPr>
              <w:t xml:space="preserve"> based on client feedback on R0</w:t>
            </w:r>
          </w:p>
        </w:tc>
      </w:tr>
      <w:tr w:rsidR="00F62E2F" w:rsidRPr="0024177B" w14:paraId="0F9B967F" w14:textId="77777777" w:rsidTr="001C1582">
        <w:tc>
          <w:tcPr>
            <w:tcW w:w="1615" w:type="dxa"/>
          </w:tcPr>
          <w:p w14:paraId="5BC32FB7" w14:textId="5EE94899" w:rsidR="00F62E2F" w:rsidRDefault="00F62E2F" w:rsidP="001A280B">
            <w:pPr>
              <w:tabs>
                <w:tab w:val="left" w:pos="1985"/>
              </w:tabs>
              <w:rPr>
                <w:rFonts w:cs="Arial"/>
                <w:lang w:val="en-US"/>
              </w:rPr>
            </w:pPr>
            <w:r>
              <w:rPr>
                <w:rFonts w:cs="Arial"/>
                <w:lang w:val="en-US"/>
              </w:rPr>
              <w:t>3</w:t>
            </w:r>
          </w:p>
        </w:tc>
        <w:tc>
          <w:tcPr>
            <w:tcW w:w="2790" w:type="dxa"/>
          </w:tcPr>
          <w:p w14:paraId="6A0A5EA3" w14:textId="5B6D590F" w:rsidR="00F62E2F" w:rsidRDefault="0010256D" w:rsidP="001A280B">
            <w:pPr>
              <w:tabs>
                <w:tab w:val="left" w:pos="1985"/>
              </w:tabs>
              <w:rPr>
                <w:rFonts w:cs="Arial"/>
                <w:lang w:val="en-US"/>
              </w:rPr>
            </w:pPr>
            <w:r>
              <w:rPr>
                <w:rFonts w:cs="Arial"/>
                <w:lang w:val="en-US"/>
              </w:rPr>
              <w:t>22</w:t>
            </w:r>
            <w:r w:rsidR="00F62E2F">
              <w:rPr>
                <w:rFonts w:cs="Arial"/>
                <w:lang w:val="en-US"/>
              </w:rPr>
              <w:t xml:space="preserve"> March 2019</w:t>
            </w:r>
            <w:bookmarkStart w:id="2" w:name="_GoBack"/>
            <w:bookmarkEnd w:id="2"/>
          </w:p>
        </w:tc>
        <w:tc>
          <w:tcPr>
            <w:tcW w:w="4945" w:type="dxa"/>
          </w:tcPr>
          <w:p w14:paraId="2ADD8748" w14:textId="6097AC5D" w:rsidR="00F62E2F" w:rsidRDefault="0006542C" w:rsidP="001A280B">
            <w:pPr>
              <w:tabs>
                <w:tab w:val="left" w:pos="1985"/>
              </w:tabs>
              <w:rPr>
                <w:rFonts w:cs="Arial"/>
                <w:lang w:val="en-US"/>
              </w:rPr>
            </w:pPr>
            <w:r>
              <w:rPr>
                <w:rFonts w:cs="Arial"/>
                <w:lang w:val="en-US"/>
              </w:rPr>
              <w:t>Revision</w:t>
            </w:r>
            <w:r w:rsidR="00F62E2F">
              <w:rPr>
                <w:rFonts w:cs="Arial"/>
                <w:lang w:val="en-US"/>
              </w:rPr>
              <w:t xml:space="preserve"> R3 – based on client feedback on R2</w:t>
            </w:r>
          </w:p>
        </w:tc>
      </w:tr>
    </w:tbl>
    <w:p w14:paraId="072DED43" w14:textId="77777777" w:rsidR="000E442D" w:rsidRPr="0024177B" w:rsidRDefault="000E442D" w:rsidP="001A280B">
      <w:pPr>
        <w:tabs>
          <w:tab w:val="left" w:pos="1985"/>
        </w:tabs>
        <w:spacing w:line="240" w:lineRule="auto"/>
        <w:rPr>
          <w:rFonts w:cs="Arial"/>
          <w:lang w:val="en-US"/>
        </w:rPr>
      </w:pPr>
    </w:p>
    <w:p w14:paraId="2843029A" w14:textId="77777777" w:rsidR="000E442D" w:rsidRPr="0024177B" w:rsidRDefault="000E442D" w:rsidP="001A280B">
      <w:pPr>
        <w:spacing w:line="240" w:lineRule="auto"/>
        <w:rPr>
          <w:rFonts w:cs="Arial"/>
          <w:lang w:val="en-US"/>
        </w:rPr>
      </w:pPr>
    </w:p>
    <w:p w14:paraId="4206B374" w14:textId="77777777" w:rsidR="000E442D" w:rsidRPr="0024177B" w:rsidRDefault="000E442D" w:rsidP="001A280B">
      <w:pPr>
        <w:spacing w:line="240" w:lineRule="auto"/>
        <w:rPr>
          <w:rFonts w:cs="Arial"/>
          <w:lang w:val="en-US"/>
        </w:rPr>
        <w:sectPr w:rsidR="000E442D" w:rsidRPr="0024177B" w:rsidSect="000E442D">
          <w:pgSz w:w="12240" w:h="15840" w:code="1"/>
          <w:pgMar w:top="1440" w:right="1440" w:bottom="1440" w:left="1440" w:header="709" w:footer="567" w:gutter="0"/>
          <w:cols w:space="708"/>
          <w:docGrid w:linePitch="360"/>
        </w:sectPr>
      </w:pPr>
    </w:p>
    <w:p w14:paraId="230D9D3D" w14:textId="700FDB74" w:rsidR="000E442D" w:rsidRPr="0024177B" w:rsidRDefault="000E442D" w:rsidP="00302127">
      <w:pPr>
        <w:pStyle w:val="Heading2"/>
        <w:numPr>
          <w:ilvl w:val="0"/>
          <w:numId w:val="0"/>
        </w:numPr>
        <w:ind w:left="576"/>
        <w:rPr>
          <w:lang w:val="en-US"/>
        </w:rPr>
      </w:pPr>
      <w:bookmarkStart w:id="3" w:name="_Toc3492439"/>
      <w:r w:rsidRPr="0024177B">
        <w:rPr>
          <w:lang w:val="en-US"/>
        </w:rPr>
        <w:lastRenderedPageBreak/>
        <w:t>Acronyms and Abbreviations</w:t>
      </w:r>
      <w:bookmarkEnd w:id="3"/>
    </w:p>
    <w:tbl>
      <w:tblPr>
        <w:tblStyle w:val="TableGrid"/>
        <w:tblW w:w="0" w:type="auto"/>
        <w:tblLook w:val="04A0" w:firstRow="1" w:lastRow="0" w:firstColumn="1" w:lastColumn="0" w:noHBand="0" w:noVBand="1"/>
      </w:tblPr>
      <w:tblGrid>
        <w:gridCol w:w="1838"/>
        <w:gridCol w:w="7512"/>
      </w:tblGrid>
      <w:tr w:rsidR="00454CD2" w:rsidRPr="000B733A" w14:paraId="50C9FE3C" w14:textId="77777777" w:rsidTr="00680E51">
        <w:tc>
          <w:tcPr>
            <w:tcW w:w="1838" w:type="dxa"/>
            <w:vAlign w:val="center"/>
          </w:tcPr>
          <w:p w14:paraId="16BE1DCF" w14:textId="77777777" w:rsidR="00454CD2" w:rsidRPr="000B733A" w:rsidRDefault="00454CD2" w:rsidP="001A280B">
            <w:pPr>
              <w:rPr>
                <w:rFonts w:eastAsia="Calibri" w:cs="Times New Roman"/>
                <w:sz w:val="18"/>
                <w:szCs w:val="18"/>
                <w:lang w:val="en-US"/>
              </w:rPr>
            </w:pPr>
            <w:r w:rsidRPr="000B733A">
              <w:rPr>
                <w:rFonts w:eastAsia="Calibri" w:cs="Times New Roman"/>
                <w:sz w:val="18"/>
                <w:szCs w:val="18"/>
                <w:lang w:val="en-US"/>
              </w:rPr>
              <w:t>CEDAW</w:t>
            </w:r>
          </w:p>
        </w:tc>
        <w:tc>
          <w:tcPr>
            <w:tcW w:w="7512" w:type="dxa"/>
            <w:vAlign w:val="center"/>
          </w:tcPr>
          <w:p w14:paraId="168A401B" w14:textId="77777777" w:rsidR="00454CD2" w:rsidRPr="000B733A" w:rsidRDefault="00454CD2" w:rsidP="001A280B">
            <w:pPr>
              <w:rPr>
                <w:rFonts w:eastAsia="Calibri" w:cs="Times New Roman"/>
                <w:sz w:val="18"/>
                <w:szCs w:val="18"/>
                <w:lang w:val="en-US"/>
              </w:rPr>
            </w:pPr>
            <w:r w:rsidRPr="000B733A">
              <w:rPr>
                <w:rFonts w:eastAsia="Calibri" w:cs="Times New Roman"/>
                <w:sz w:val="18"/>
                <w:szCs w:val="18"/>
                <w:lang w:val="en-US"/>
              </w:rPr>
              <w:t xml:space="preserve">Convention of the Elimination of All Forms of Discrimination Against Women </w:t>
            </w:r>
          </w:p>
        </w:tc>
      </w:tr>
      <w:tr w:rsidR="00A54AE0" w:rsidRPr="000B733A" w14:paraId="5C816A2A" w14:textId="77777777" w:rsidTr="00F75A39">
        <w:tc>
          <w:tcPr>
            <w:tcW w:w="1838" w:type="dxa"/>
            <w:vAlign w:val="center"/>
          </w:tcPr>
          <w:p w14:paraId="71001F03" w14:textId="5A0B8D19" w:rsidR="00A54AE0" w:rsidRDefault="00A54AE0" w:rsidP="001A280B">
            <w:pPr>
              <w:rPr>
                <w:rFonts w:cs="Arial"/>
                <w:sz w:val="18"/>
                <w:szCs w:val="18"/>
                <w:lang w:val="en-US"/>
              </w:rPr>
            </w:pPr>
            <w:r>
              <w:rPr>
                <w:rFonts w:cs="Arial"/>
                <w:sz w:val="18"/>
                <w:szCs w:val="18"/>
                <w:lang w:val="en-US"/>
              </w:rPr>
              <w:t>CERC</w:t>
            </w:r>
          </w:p>
        </w:tc>
        <w:tc>
          <w:tcPr>
            <w:tcW w:w="7512" w:type="dxa"/>
            <w:vAlign w:val="center"/>
          </w:tcPr>
          <w:p w14:paraId="2CB2A56F" w14:textId="00915672" w:rsidR="00A54AE0" w:rsidRDefault="009C4C7A" w:rsidP="001A280B">
            <w:pPr>
              <w:rPr>
                <w:rFonts w:cs="Arial"/>
                <w:sz w:val="18"/>
                <w:szCs w:val="18"/>
                <w:lang w:val="en-US"/>
              </w:rPr>
            </w:pPr>
            <w:r>
              <w:rPr>
                <w:rFonts w:cs="Arial"/>
                <w:sz w:val="18"/>
                <w:szCs w:val="18"/>
                <w:lang w:val="en-US"/>
              </w:rPr>
              <w:t xml:space="preserve">Contingent Emergency </w:t>
            </w:r>
            <w:r w:rsidR="00A54AE0">
              <w:rPr>
                <w:rFonts w:cs="Arial"/>
                <w:sz w:val="18"/>
                <w:szCs w:val="18"/>
                <w:lang w:val="en-US"/>
              </w:rPr>
              <w:t>Response Component</w:t>
            </w:r>
          </w:p>
        </w:tc>
      </w:tr>
      <w:tr w:rsidR="00F06B55" w:rsidRPr="000B733A" w14:paraId="5907D957" w14:textId="77777777" w:rsidTr="00F75A39">
        <w:tc>
          <w:tcPr>
            <w:tcW w:w="1838" w:type="dxa"/>
            <w:vAlign w:val="center"/>
          </w:tcPr>
          <w:p w14:paraId="41B4D1F5" w14:textId="1D29D4B2" w:rsidR="00F06B55" w:rsidRPr="000B733A" w:rsidRDefault="00F06B55" w:rsidP="001A280B">
            <w:pPr>
              <w:rPr>
                <w:rFonts w:cs="Arial"/>
                <w:sz w:val="18"/>
                <w:szCs w:val="18"/>
                <w:lang w:val="en-US"/>
              </w:rPr>
            </w:pPr>
            <w:r>
              <w:rPr>
                <w:rFonts w:cs="Arial"/>
                <w:sz w:val="18"/>
                <w:szCs w:val="18"/>
                <w:lang w:val="en-US"/>
              </w:rPr>
              <w:t>CFA</w:t>
            </w:r>
          </w:p>
        </w:tc>
        <w:tc>
          <w:tcPr>
            <w:tcW w:w="7512" w:type="dxa"/>
            <w:vAlign w:val="center"/>
          </w:tcPr>
          <w:p w14:paraId="50E76B2F" w14:textId="68D16E54" w:rsidR="00F06B55" w:rsidRPr="000B733A" w:rsidRDefault="00F06B55" w:rsidP="001A280B">
            <w:pPr>
              <w:rPr>
                <w:rFonts w:cs="Arial"/>
                <w:sz w:val="18"/>
                <w:szCs w:val="18"/>
                <w:lang w:val="en-US"/>
              </w:rPr>
            </w:pPr>
            <w:r>
              <w:rPr>
                <w:rFonts w:cs="Arial"/>
                <w:sz w:val="18"/>
                <w:szCs w:val="18"/>
                <w:lang w:val="en-US"/>
              </w:rPr>
              <w:t>Compact of Free Association</w:t>
            </w:r>
          </w:p>
        </w:tc>
      </w:tr>
      <w:tr w:rsidR="009A7B3E" w:rsidRPr="000B733A" w14:paraId="3567B0CD" w14:textId="77777777" w:rsidTr="00F75A39">
        <w:tc>
          <w:tcPr>
            <w:tcW w:w="1838" w:type="dxa"/>
            <w:vAlign w:val="center"/>
          </w:tcPr>
          <w:p w14:paraId="34E6521C" w14:textId="608EDD43" w:rsidR="009A7B3E" w:rsidRPr="000B733A" w:rsidRDefault="00454CD2" w:rsidP="001A280B">
            <w:pPr>
              <w:rPr>
                <w:rFonts w:cs="Arial"/>
                <w:sz w:val="18"/>
                <w:szCs w:val="18"/>
                <w:lang w:val="en-US"/>
              </w:rPr>
            </w:pPr>
            <w:r w:rsidRPr="000B733A">
              <w:rPr>
                <w:rFonts w:cs="Arial"/>
                <w:sz w:val="18"/>
                <w:szCs w:val="18"/>
                <w:lang w:val="en-US"/>
              </w:rPr>
              <w:t>CIU</w:t>
            </w:r>
          </w:p>
        </w:tc>
        <w:tc>
          <w:tcPr>
            <w:tcW w:w="7512" w:type="dxa"/>
            <w:vAlign w:val="center"/>
          </w:tcPr>
          <w:p w14:paraId="02E8BB57" w14:textId="54091B5F" w:rsidR="009A7B3E" w:rsidRPr="000B733A" w:rsidRDefault="00454CD2" w:rsidP="001A280B">
            <w:pPr>
              <w:rPr>
                <w:rFonts w:cs="Arial"/>
                <w:sz w:val="18"/>
                <w:szCs w:val="18"/>
                <w:lang w:val="en-US"/>
              </w:rPr>
            </w:pPr>
            <w:r w:rsidRPr="000B733A">
              <w:rPr>
                <w:rFonts w:cs="Arial"/>
                <w:sz w:val="18"/>
                <w:szCs w:val="18"/>
                <w:lang w:val="en-US"/>
              </w:rPr>
              <w:t>Central</w:t>
            </w:r>
            <w:r w:rsidR="00A54AE0">
              <w:rPr>
                <w:rFonts w:cs="Arial"/>
                <w:sz w:val="18"/>
                <w:szCs w:val="18"/>
                <w:lang w:val="en-US"/>
              </w:rPr>
              <w:t>ized</w:t>
            </w:r>
            <w:r w:rsidRPr="000B733A">
              <w:rPr>
                <w:rFonts w:cs="Arial"/>
                <w:sz w:val="18"/>
                <w:szCs w:val="18"/>
                <w:lang w:val="en-US"/>
              </w:rPr>
              <w:t xml:space="preserve"> Implementation Unit</w:t>
            </w:r>
          </w:p>
        </w:tc>
      </w:tr>
      <w:tr w:rsidR="000B733A" w:rsidRPr="000B733A" w14:paraId="71CDE4A8" w14:textId="77777777" w:rsidTr="000E442D">
        <w:tc>
          <w:tcPr>
            <w:tcW w:w="1838" w:type="dxa"/>
          </w:tcPr>
          <w:p w14:paraId="55961713" w14:textId="0AABC107" w:rsidR="000B733A" w:rsidRPr="000B733A" w:rsidRDefault="000B733A" w:rsidP="001A280B">
            <w:pPr>
              <w:rPr>
                <w:rFonts w:cs="Arial"/>
                <w:sz w:val="18"/>
                <w:szCs w:val="18"/>
                <w:lang w:val="en-US"/>
              </w:rPr>
            </w:pPr>
            <w:r w:rsidRPr="000B733A">
              <w:rPr>
                <w:rFonts w:cs="Arial"/>
                <w:sz w:val="18"/>
                <w:szCs w:val="18"/>
                <w:lang w:val="en-US"/>
              </w:rPr>
              <w:t>DIDA</w:t>
            </w:r>
          </w:p>
        </w:tc>
        <w:tc>
          <w:tcPr>
            <w:tcW w:w="7512" w:type="dxa"/>
          </w:tcPr>
          <w:p w14:paraId="7A001FB9" w14:textId="59600D9A" w:rsidR="000B733A" w:rsidRPr="000B733A" w:rsidRDefault="000B733A" w:rsidP="000B733A">
            <w:pPr>
              <w:rPr>
                <w:rFonts w:cs="Arial"/>
                <w:sz w:val="18"/>
                <w:szCs w:val="18"/>
                <w:lang w:val="en-US"/>
              </w:rPr>
            </w:pPr>
            <w:r w:rsidRPr="000B733A">
              <w:rPr>
                <w:rFonts w:cs="Arial"/>
                <w:sz w:val="18"/>
                <w:szCs w:val="18"/>
                <w:lang w:val="en-US"/>
              </w:rPr>
              <w:t>Division of International Development Assistance</w:t>
            </w:r>
          </w:p>
        </w:tc>
      </w:tr>
      <w:tr w:rsidR="00A54AE0" w:rsidRPr="000B733A" w14:paraId="1B6949AE" w14:textId="77777777" w:rsidTr="000E442D">
        <w:tc>
          <w:tcPr>
            <w:tcW w:w="1838" w:type="dxa"/>
          </w:tcPr>
          <w:p w14:paraId="7D2C5F51" w14:textId="313C60E5" w:rsidR="00A54AE0" w:rsidRPr="000B733A" w:rsidRDefault="00A54AE0" w:rsidP="001A280B">
            <w:pPr>
              <w:rPr>
                <w:rFonts w:cs="Arial"/>
                <w:sz w:val="18"/>
                <w:szCs w:val="18"/>
                <w:lang w:val="en-US"/>
              </w:rPr>
            </w:pPr>
            <w:r>
              <w:rPr>
                <w:rFonts w:cs="Arial"/>
                <w:sz w:val="18"/>
                <w:szCs w:val="18"/>
                <w:lang w:val="en-US"/>
              </w:rPr>
              <w:t>EA</w:t>
            </w:r>
          </w:p>
        </w:tc>
        <w:tc>
          <w:tcPr>
            <w:tcW w:w="7512" w:type="dxa"/>
          </w:tcPr>
          <w:p w14:paraId="2A51B3BE" w14:textId="745DEC02" w:rsidR="00A54AE0" w:rsidRPr="000B733A" w:rsidRDefault="00A54AE0" w:rsidP="001A280B">
            <w:pPr>
              <w:rPr>
                <w:rFonts w:cs="Arial"/>
                <w:sz w:val="18"/>
                <w:szCs w:val="18"/>
                <w:lang w:val="en-US"/>
              </w:rPr>
            </w:pPr>
            <w:r>
              <w:rPr>
                <w:rFonts w:cs="Arial"/>
                <w:sz w:val="18"/>
                <w:szCs w:val="18"/>
                <w:lang w:val="en-US"/>
              </w:rPr>
              <w:t>Executing Agency</w:t>
            </w:r>
          </w:p>
        </w:tc>
      </w:tr>
      <w:tr w:rsidR="00E010AE" w:rsidRPr="000B733A" w14:paraId="1E1FC3ED" w14:textId="77777777" w:rsidTr="000E442D">
        <w:tc>
          <w:tcPr>
            <w:tcW w:w="1838" w:type="dxa"/>
          </w:tcPr>
          <w:p w14:paraId="390332D8" w14:textId="43AC1937" w:rsidR="00E010AE" w:rsidRDefault="00E010AE" w:rsidP="001A280B">
            <w:pPr>
              <w:rPr>
                <w:rFonts w:cs="Arial"/>
                <w:sz w:val="18"/>
                <w:szCs w:val="18"/>
                <w:lang w:val="en-US"/>
              </w:rPr>
            </w:pPr>
            <w:r>
              <w:rPr>
                <w:rFonts w:cs="Arial"/>
                <w:sz w:val="18"/>
                <w:szCs w:val="18"/>
                <w:lang w:val="en-US"/>
              </w:rPr>
              <w:t>EAP</w:t>
            </w:r>
          </w:p>
        </w:tc>
        <w:tc>
          <w:tcPr>
            <w:tcW w:w="7512" w:type="dxa"/>
          </w:tcPr>
          <w:p w14:paraId="4AC26169" w14:textId="3C501CB6" w:rsidR="00E010AE" w:rsidRDefault="00E010AE" w:rsidP="001A280B">
            <w:pPr>
              <w:rPr>
                <w:rFonts w:cs="Arial"/>
                <w:sz w:val="18"/>
                <w:szCs w:val="18"/>
                <w:lang w:val="en-US"/>
              </w:rPr>
            </w:pPr>
            <w:r>
              <w:rPr>
                <w:rFonts w:cs="Arial"/>
                <w:sz w:val="18"/>
                <w:szCs w:val="18"/>
                <w:lang w:val="en-US"/>
              </w:rPr>
              <w:t>Emergency Action Plan</w:t>
            </w:r>
          </w:p>
        </w:tc>
      </w:tr>
      <w:tr w:rsidR="00A54AE0" w:rsidRPr="000B733A" w14:paraId="1A95D826" w14:textId="77777777" w:rsidTr="000E442D">
        <w:tc>
          <w:tcPr>
            <w:tcW w:w="1838" w:type="dxa"/>
          </w:tcPr>
          <w:p w14:paraId="36CFFED0" w14:textId="0191DC16" w:rsidR="00A54AE0" w:rsidRDefault="00A54AE0" w:rsidP="001A280B">
            <w:pPr>
              <w:rPr>
                <w:rFonts w:cs="Arial"/>
                <w:sz w:val="18"/>
                <w:szCs w:val="18"/>
                <w:lang w:val="en-US"/>
              </w:rPr>
            </w:pPr>
            <w:r>
              <w:rPr>
                <w:rFonts w:cs="Arial"/>
                <w:sz w:val="18"/>
                <w:szCs w:val="18"/>
                <w:lang w:val="en-US"/>
              </w:rPr>
              <w:t>EIA</w:t>
            </w:r>
          </w:p>
        </w:tc>
        <w:tc>
          <w:tcPr>
            <w:tcW w:w="7512" w:type="dxa"/>
          </w:tcPr>
          <w:p w14:paraId="646F3D77" w14:textId="53B4E6E5" w:rsidR="00A54AE0" w:rsidRDefault="00A54AE0" w:rsidP="001A280B">
            <w:pPr>
              <w:rPr>
                <w:rFonts w:cs="Arial"/>
                <w:sz w:val="18"/>
                <w:szCs w:val="18"/>
                <w:lang w:val="en-US"/>
              </w:rPr>
            </w:pPr>
            <w:r>
              <w:rPr>
                <w:rFonts w:cs="Arial"/>
                <w:sz w:val="18"/>
                <w:szCs w:val="18"/>
                <w:lang w:val="en-US"/>
              </w:rPr>
              <w:t>Environmental Impact Assessment</w:t>
            </w:r>
          </w:p>
        </w:tc>
      </w:tr>
      <w:tr w:rsidR="009A7B3E" w:rsidRPr="000B733A" w14:paraId="7EAA764E" w14:textId="77777777" w:rsidTr="000E442D">
        <w:tc>
          <w:tcPr>
            <w:tcW w:w="1838" w:type="dxa"/>
          </w:tcPr>
          <w:p w14:paraId="555A3B86" w14:textId="6C287EC8" w:rsidR="009A7B3E" w:rsidRPr="000B733A" w:rsidRDefault="009A7B3E" w:rsidP="001A280B">
            <w:pPr>
              <w:rPr>
                <w:rFonts w:cs="Arial"/>
                <w:sz w:val="18"/>
                <w:szCs w:val="18"/>
                <w:lang w:val="en-US"/>
              </w:rPr>
            </w:pPr>
            <w:r w:rsidRPr="000B733A">
              <w:rPr>
                <w:rFonts w:cs="Arial"/>
                <w:sz w:val="18"/>
                <w:szCs w:val="18"/>
                <w:lang w:val="en-US"/>
              </w:rPr>
              <w:t>EPA</w:t>
            </w:r>
          </w:p>
        </w:tc>
        <w:tc>
          <w:tcPr>
            <w:tcW w:w="7512" w:type="dxa"/>
          </w:tcPr>
          <w:p w14:paraId="01AA55CE" w14:textId="6D2CD65C" w:rsidR="009A7B3E" w:rsidRPr="000B733A" w:rsidRDefault="009A7B3E" w:rsidP="001A280B">
            <w:pPr>
              <w:rPr>
                <w:rFonts w:cs="Arial"/>
                <w:sz w:val="18"/>
                <w:szCs w:val="18"/>
                <w:lang w:val="en-US"/>
              </w:rPr>
            </w:pPr>
            <w:r w:rsidRPr="000B733A">
              <w:rPr>
                <w:rFonts w:cs="Arial"/>
                <w:sz w:val="18"/>
                <w:szCs w:val="18"/>
                <w:lang w:val="en-US"/>
              </w:rPr>
              <w:t>Environmental Protection Agency</w:t>
            </w:r>
          </w:p>
        </w:tc>
      </w:tr>
      <w:tr w:rsidR="009A7B3E" w:rsidRPr="000B733A" w14:paraId="4A2F306F" w14:textId="77777777" w:rsidTr="000E442D">
        <w:tc>
          <w:tcPr>
            <w:tcW w:w="1838" w:type="dxa"/>
          </w:tcPr>
          <w:p w14:paraId="6C89908F" w14:textId="6894A621" w:rsidR="009A7B3E" w:rsidRPr="000B733A" w:rsidRDefault="009A7B3E" w:rsidP="001A280B">
            <w:pPr>
              <w:rPr>
                <w:rFonts w:cs="Arial"/>
                <w:sz w:val="18"/>
                <w:szCs w:val="18"/>
                <w:lang w:val="en-US"/>
              </w:rPr>
            </w:pPr>
            <w:r w:rsidRPr="000B733A">
              <w:rPr>
                <w:rFonts w:cs="Arial"/>
                <w:sz w:val="18"/>
                <w:szCs w:val="18"/>
                <w:lang w:val="en-US"/>
              </w:rPr>
              <w:t>EEZ</w:t>
            </w:r>
          </w:p>
        </w:tc>
        <w:tc>
          <w:tcPr>
            <w:tcW w:w="7512" w:type="dxa"/>
          </w:tcPr>
          <w:p w14:paraId="747BBDD9" w14:textId="166BE06D" w:rsidR="009A7B3E" w:rsidRPr="000B733A" w:rsidRDefault="009A7B3E" w:rsidP="001A280B">
            <w:pPr>
              <w:rPr>
                <w:rFonts w:cs="Arial"/>
                <w:sz w:val="18"/>
                <w:szCs w:val="18"/>
                <w:lang w:val="en-US"/>
              </w:rPr>
            </w:pPr>
            <w:r w:rsidRPr="000B733A">
              <w:rPr>
                <w:rFonts w:cs="Arial"/>
                <w:sz w:val="18"/>
                <w:szCs w:val="18"/>
                <w:lang w:val="en-US"/>
              </w:rPr>
              <w:t>Exclusive Economic Zone</w:t>
            </w:r>
          </w:p>
        </w:tc>
      </w:tr>
      <w:tr w:rsidR="009A7B3E" w:rsidRPr="000B733A" w14:paraId="5A4B9A27" w14:textId="77777777" w:rsidTr="000E442D">
        <w:tc>
          <w:tcPr>
            <w:tcW w:w="1838" w:type="dxa"/>
          </w:tcPr>
          <w:p w14:paraId="0F61DCE2" w14:textId="3B97E54D" w:rsidR="009A7B3E" w:rsidRPr="000B733A" w:rsidRDefault="009A7B3E" w:rsidP="001A280B">
            <w:pPr>
              <w:rPr>
                <w:rFonts w:cs="Arial"/>
                <w:sz w:val="18"/>
                <w:szCs w:val="18"/>
                <w:lang w:val="en-US"/>
              </w:rPr>
            </w:pPr>
            <w:r w:rsidRPr="000B733A">
              <w:rPr>
                <w:rFonts w:cs="Arial"/>
                <w:sz w:val="18"/>
                <w:szCs w:val="18"/>
                <w:lang w:val="en-US"/>
              </w:rPr>
              <w:t>ESIA</w:t>
            </w:r>
          </w:p>
        </w:tc>
        <w:tc>
          <w:tcPr>
            <w:tcW w:w="7512" w:type="dxa"/>
          </w:tcPr>
          <w:p w14:paraId="38637350" w14:textId="4D449A5B" w:rsidR="009A7B3E" w:rsidRPr="000B733A" w:rsidRDefault="009A7B3E" w:rsidP="001A280B">
            <w:pPr>
              <w:rPr>
                <w:rFonts w:cs="Arial"/>
                <w:sz w:val="18"/>
                <w:szCs w:val="18"/>
                <w:lang w:val="en-US"/>
              </w:rPr>
            </w:pPr>
            <w:r w:rsidRPr="000B733A">
              <w:rPr>
                <w:rFonts w:cs="Arial"/>
                <w:sz w:val="18"/>
                <w:szCs w:val="18"/>
                <w:lang w:val="en-US"/>
              </w:rPr>
              <w:t>Environmental and Social Impact Assessment</w:t>
            </w:r>
          </w:p>
        </w:tc>
      </w:tr>
      <w:tr w:rsidR="009A7B3E" w:rsidRPr="000B733A" w14:paraId="01811EFA" w14:textId="77777777" w:rsidTr="000E442D">
        <w:tc>
          <w:tcPr>
            <w:tcW w:w="1838" w:type="dxa"/>
          </w:tcPr>
          <w:p w14:paraId="2165BF0F" w14:textId="1A159019" w:rsidR="009A7B3E" w:rsidRPr="000B733A" w:rsidRDefault="009A7B3E" w:rsidP="001A280B">
            <w:pPr>
              <w:rPr>
                <w:rFonts w:cs="Arial"/>
                <w:sz w:val="18"/>
                <w:szCs w:val="18"/>
                <w:lang w:val="en-US"/>
              </w:rPr>
            </w:pPr>
            <w:r w:rsidRPr="000B733A">
              <w:rPr>
                <w:rFonts w:cs="Arial"/>
                <w:sz w:val="18"/>
                <w:szCs w:val="18"/>
                <w:lang w:val="en-US"/>
              </w:rPr>
              <w:t>ESMF</w:t>
            </w:r>
          </w:p>
        </w:tc>
        <w:tc>
          <w:tcPr>
            <w:tcW w:w="7512" w:type="dxa"/>
          </w:tcPr>
          <w:p w14:paraId="575F63B6" w14:textId="5BE277AA" w:rsidR="009A7B3E" w:rsidRPr="000B733A" w:rsidRDefault="009A7B3E" w:rsidP="001A280B">
            <w:pPr>
              <w:rPr>
                <w:rFonts w:cs="Arial"/>
                <w:sz w:val="18"/>
                <w:szCs w:val="18"/>
                <w:lang w:val="en-US"/>
              </w:rPr>
            </w:pPr>
            <w:r w:rsidRPr="000B733A">
              <w:rPr>
                <w:rFonts w:cs="Arial"/>
                <w:sz w:val="18"/>
                <w:szCs w:val="18"/>
                <w:lang w:val="en-US"/>
              </w:rPr>
              <w:t>Environmental and Social Management Framework</w:t>
            </w:r>
          </w:p>
        </w:tc>
      </w:tr>
      <w:tr w:rsidR="009A7B3E" w:rsidRPr="000B733A" w14:paraId="0076A78D" w14:textId="77777777" w:rsidTr="000E442D">
        <w:tc>
          <w:tcPr>
            <w:tcW w:w="1838" w:type="dxa"/>
          </w:tcPr>
          <w:p w14:paraId="518E18D6" w14:textId="4845D2AB" w:rsidR="009A7B3E" w:rsidRPr="000B733A" w:rsidRDefault="009A7B3E" w:rsidP="001A280B">
            <w:pPr>
              <w:rPr>
                <w:rFonts w:cs="Arial"/>
                <w:sz w:val="18"/>
                <w:szCs w:val="18"/>
                <w:lang w:val="en-US"/>
              </w:rPr>
            </w:pPr>
            <w:r w:rsidRPr="000B733A">
              <w:rPr>
                <w:rFonts w:cs="Arial"/>
                <w:sz w:val="18"/>
                <w:szCs w:val="18"/>
                <w:lang w:val="en-US"/>
              </w:rPr>
              <w:t>ESMP</w:t>
            </w:r>
          </w:p>
        </w:tc>
        <w:tc>
          <w:tcPr>
            <w:tcW w:w="7512" w:type="dxa"/>
          </w:tcPr>
          <w:p w14:paraId="535BB68A" w14:textId="2A30F743" w:rsidR="009A7B3E" w:rsidRPr="000B733A" w:rsidRDefault="009A7B3E" w:rsidP="001A280B">
            <w:pPr>
              <w:rPr>
                <w:rFonts w:cs="Arial"/>
                <w:sz w:val="18"/>
                <w:szCs w:val="18"/>
                <w:lang w:val="en-US"/>
              </w:rPr>
            </w:pPr>
            <w:r w:rsidRPr="000B733A">
              <w:rPr>
                <w:rFonts w:cs="Arial"/>
                <w:sz w:val="18"/>
                <w:szCs w:val="18"/>
                <w:lang w:val="en-US"/>
              </w:rPr>
              <w:t>Environmental and Social Management Plan</w:t>
            </w:r>
          </w:p>
        </w:tc>
      </w:tr>
      <w:tr w:rsidR="00A54AE0" w:rsidRPr="000B733A" w14:paraId="749410D3" w14:textId="77777777" w:rsidTr="000E442D">
        <w:tc>
          <w:tcPr>
            <w:tcW w:w="1838" w:type="dxa"/>
          </w:tcPr>
          <w:p w14:paraId="3D1C44CA" w14:textId="6F5674FF" w:rsidR="00A54AE0" w:rsidRPr="000B733A" w:rsidRDefault="00A54AE0" w:rsidP="001A280B">
            <w:pPr>
              <w:rPr>
                <w:rFonts w:cs="Arial"/>
                <w:sz w:val="18"/>
                <w:szCs w:val="18"/>
                <w:lang w:val="en-US"/>
              </w:rPr>
            </w:pPr>
            <w:r>
              <w:rPr>
                <w:rFonts w:cs="Arial"/>
                <w:sz w:val="18"/>
                <w:szCs w:val="18"/>
                <w:lang w:val="en-US"/>
              </w:rPr>
              <w:t>FY</w:t>
            </w:r>
          </w:p>
        </w:tc>
        <w:tc>
          <w:tcPr>
            <w:tcW w:w="7512" w:type="dxa"/>
          </w:tcPr>
          <w:p w14:paraId="0087CB6F" w14:textId="62D35A3D" w:rsidR="00A54AE0" w:rsidRPr="000B733A" w:rsidRDefault="00A54AE0" w:rsidP="001A280B">
            <w:pPr>
              <w:rPr>
                <w:rFonts w:cs="Arial"/>
                <w:sz w:val="18"/>
                <w:szCs w:val="18"/>
                <w:lang w:val="en-US"/>
              </w:rPr>
            </w:pPr>
            <w:r>
              <w:rPr>
                <w:rFonts w:cs="Arial"/>
                <w:sz w:val="18"/>
                <w:szCs w:val="18"/>
                <w:lang w:val="en-US"/>
              </w:rPr>
              <w:t>Financial Year</w:t>
            </w:r>
          </w:p>
        </w:tc>
      </w:tr>
      <w:tr w:rsidR="00A54AE0" w:rsidRPr="000B733A" w14:paraId="2A50920A" w14:textId="77777777" w:rsidTr="000E442D">
        <w:tc>
          <w:tcPr>
            <w:tcW w:w="1838" w:type="dxa"/>
          </w:tcPr>
          <w:p w14:paraId="2A5EE212" w14:textId="6FFF42CD" w:rsidR="00A54AE0" w:rsidRDefault="00A54AE0" w:rsidP="001A280B">
            <w:pPr>
              <w:rPr>
                <w:rFonts w:cs="Arial"/>
                <w:sz w:val="18"/>
                <w:szCs w:val="18"/>
                <w:lang w:val="en-US"/>
              </w:rPr>
            </w:pPr>
            <w:r>
              <w:rPr>
                <w:rFonts w:cs="Arial"/>
                <w:sz w:val="18"/>
                <w:szCs w:val="18"/>
                <w:lang w:val="en-US"/>
              </w:rPr>
              <w:t>GBV</w:t>
            </w:r>
          </w:p>
        </w:tc>
        <w:tc>
          <w:tcPr>
            <w:tcW w:w="7512" w:type="dxa"/>
          </w:tcPr>
          <w:p w14:paraId="15138E8E" w14:textId="2EB2A304" w:rsidR="00A54AE0" w:rsidRDefault="00A54AE0" w:rsidP="001A280B">
            <w:pPr>
              <w:rPr>
                <w:rFonts w:cs="Arial"/>
                <w:sz w:val="18"/>
                <w:szCs w:val="18"/>
                <w:lang w:val="en-US"/>
              </w:rPr>
            </w:pPr>
            <w:r>
              <w:rPr>
                <w:rFonts w:cs="Arial"/>
                <w:sz w:val="18"/>
                <w:szCs w:val="18"/>
                <w:lang w:val="en-US"/>
              </w:rPr>
              <w:t>Gender-based Violence</w:t>
            </w:r>
          </w:p>
        </w:tc>
      </w:tr>
      <w:tr w:rsidR="00A54AE0" w:rsidRPr="000B733A" w14:paraId="245D7A75" w14:textId="77777777" w:rsidTr="000E442D">
        <w:tc>
          <w:tcPr>
            <w:tcW w:w="1838" w:type="dxa"/>
          </w:tcPr>
          <w:p w14:paraId="67183A61" w14:textId="312FB0AC" w:rsidR="00A54AE0" w:rsidRDefault="00A54AE0" w:rsidP="001A280B">
            <w:pPr>
              <w:rPr>
                <w:rFonts w:cs="Arial"/>
                <w:sz w:val="18"/>
                <w:szCs w:val="18"/>
                <w:lang w:val="en-US"/>
              </w:rPr>
            </w:pPr>
            <w:r>
              <w:rPr>
                <w:rFonts w:cs="Arial"/>
                <w:sz w:val="18"/>
                <w:szCs w:val="18"/>
                <w:lang w:val="en-US"/>
              </w:rPr>
              <w:t>GHG</w:t>
            </w:r>
          </w:p>
        </w:tc>
        <w:tc>
          <w:tcPr>
            <w:tcW w:w="7512" w:type="dxa"/>
          </w:tcPr>
          <w:p w14:paraId="27849539" w14:textId="0D998BFB" w:rsidR="00A54AE0" w:rsidRDefault="00A54AE0" w:rsidP="001A280B">
            <w:pPr>
              <w:rPr>
                <w:rFonts w:cs="Arial"/>
                <w:sz w:val="18"/>
                <w:szCs w:val="18"/>
                <w:lang w:val="en-US"/>
              </w:rPr>
            </w:pPr>
            <w:r>
              <w:rPr>
                <w:rFonts w:cs="Arial"/>
                <w:sz w:val="18"/>
                <w:szCs w:val="18"/>
                <w:lang w:val="en-US"/>
              </w:rPr>
              <w:t>Greenhouse Gas</w:t>
            </w:r>
          </w:p>
        </w:tc>
      </w:tr>
      <w:tr w:rsidR="009A7B3E" w:rsidRPr="000B733A" w14:paraId="47A6A12F" w14:textId="77777777" w:rsidTr="000E442D">
        <w:tc>
          <w:tcPr>
            <w:tcW w:w="1838" w:type="dxa"/>
          </w:tcPr>
          <w:p w14:paraId="63067069" w14:textId="13FF67DD" w:rsidR="009A7B3E" w:rsidRPr="000B733A" w:rsidRDefault="009A7B3E" w:rsidP="001A280B">
            <w:pPr>
              <w:rPr>
                <w:rFonts w:cs="Arial"/>
                <w:sz w:val="18"/>
                <w:szCs w:val="18"/>
                <w:lang w:val="en-US"/>
              </w:rPr>
            </w:pPr>
            <w:r w:rsidRPr="000B733A">
              <w:rPr>
                <w:rFonts w:cs="Arial"/>
                <w:sz w:val="18"/>
                <w:szCs w:val="18"/>
                <w:lang w:val="en-US"/>
              </w:rPr>
              <w:t>GoRMI</w:t>
            </w:r>
          </w:p>
        </w:tc>
        <w:tc>
          <w:tcPr>
            <w:tcW w:w="7512" w:type="dxa"/>
          </w:tcPr>
          <w:p w14:paraId="09136216" w14:textId="61FE8C99" w:rsidR="009A7B3E" w:rsidRPr="000B733A" w:rsidRDefault="009A7B3E" w:rsidP="001A280B">
            <w:pPr>
              <w:rPr>
                <w:rFonts w:cs="Arial"/>
                <w:sz w:val="18"/>
                <w:szCs w:val="18"/>
                <w:lang w:val="en-US"/>
              </w:rPr>
            </w:pPr>
            <w:r w:rsidRPr="000B733A">
              <w:rPr>
                <w:rFonts w:cs="Arial"/>
                <w:sz w:val="18"/>
                <w:szCs w:val="18"/>
                <w:lang w:val="en-US"/>
              </w:rPr>
              <w:t>Government of Republic of Marshall Island</w:t>
            </w:r>
          </w:p>
        </w:tc>
      </w:tr>
      <w:tr w:rsidR="009A7B3E" w:rsidRPr="000B733A" w14:paraId="2F6446EF" w14:textId="77777777" w:rsidTr="000E442D">
        <w:tc>
          <w:tcPr>
            <w:tcW w:w="1838" w:type="dxa"/>
          </w:tcPr>
          <w:p w14:paraId="675EF6C9" w14:textId="1FD4BB3C" w:rsidR="009A7B3E" w:rsidRPr="000B733A" w:rsidRDefault="009A7B3E" w:rsidP="001A280B">
            <w:pPr>
              <w:rPr>
                <w:rFonts w:cs="Arial"/>
                <w:sz w:val="18"/>
                <w:szCs w:val="18"/>
                <w:lang w:val="en-US"/>
              </w:rPr>
            </w:pPr>
            <w:r w:rsidRPr="000B733A">
              <w:rPr>
                <w:rFonts w:cs="Arial"/>
                <w:sz w:val="18"/>
                <w:szCs w:val="18"/>
                <w:lang w:val="en-US"/>
              </w:rPr>
              <w:t>GRM</w:t>
            </w:r>
          </w:p>
        </w:tc>
        <w:tc>
          <w:tcPr>
            <w:tcW w:w="7512" w:type="dxa"/>
          </w:tcPr>
          <w:p w14:paraId="412E7C53" w14:textId="7B01ED74" w:rsidR="009A7B3E" w:rsidRPr="000B733A" w:rsidRDefault="009A7B3E" w:rsidP="001A280B">
            <w:pPr>
              <w:rPr>
                <w:rFonts w:cs="Arial"/>
                <w:sz w:val="18"/>
                <w:szCs w:val="18"/>
                <w:lang w:val="en-US"/>
              </w:rPr>
            </w:pPr>
            <w:r w:rsidRPr="000B733A">
              <w:rPr>
                <w:rFonts w:cs="Arial"/>
                <w:sz w:val="18"/>
                <w:szCs w:val="18"/>
                <w:lang w:val="en-US"/>
              </w:rPr>
              <w:t>Grievance Redress Mechanism</w:t>
            </w:r>
          </w:p>
        </w:tc>
      </w:tr>
      <w:tr w:rsidR="00721063" w:rsidRPr="000B733A" w14:paraId="53FACA83" w14:textId="77777777" w:rsidTr="000E442D">
        <w:tc>
          <w:tcPr>
            <w:tcW w:w="1838" w:type="dxa"/>
          </w:tcPr>
          <w:p w14:paraId="762B8A30" w14:textId="5737F70E" w:rsidR="00721063" w:rsidRPr="000B733A" w:rsidRDefault="00721063" w:rsidP="001A280B">
            <w:pPr>
              <w:rPr>
                <w:rFonts w:cs="Arial"/>
                <w:sz w:val="18"/>
                <w:szCs w:val="18"/>
                <w:lang w:val="en-US"/>
              </w:rPr>
            </w:pPr>
            <w:r>
              <w:rPr>
                <w:rFonts w:cs="Arial"/>
                <w:sz w:val="18"/>
                <w:szCs w:val="18"/>
                <w:lang w:val="en-US"/>
              </w:rPr>
              <w:t>HT</w:t>
            </w:r>
          </w:p>
        </w:tc>
        <w:tc>
          <w:tcPr>
            <w:tcW w:w="7512" w:type="dxa"/>
          </w:tcPr>
          <w:p w14:paraId="7F6154AF" w14:textId="3C4F14D9" w:rsidR="00721063" w:rsidRPr="000B733A" w:rsidRDefault="00721063" w:rsidP="001A280B">
            <w:pPr>
              <w:rPr>
                <w:rFonts w:cs="Arial"/>
                <w:sz w:val="18"/>
                <w:szCs w:val="18"/>
                <w:lang w:val="en-US"/>
              </w:rPr>
            </w:pPr>
            <w:r>
              <w:rPr>
                <w:rFonts w:cs="Arial"/>
                <w:sz w:val="18"/>
                <w:szCs w:val="18"/>
                <w:lang w:val="en-US"/>
              </w:rPr>
              <w:t>Human Trafficking</w:t>
            </w:r>
          </w:p>
        </w:tc>
      </w:tr>
      <w:tr w:rsidR="001C1582" w:rsidRPr="000B733A" w14:paraId="464B3946" w14:textId="77777777" w:rsidTr="000E442D">
        <w:tc>
          <w:tcPr>
            <w:tcW w:w="1838" w:type="dxa"/>
          </w:tcPr>
          <w:p w14:paraId="2DC3E492" w14:textId="2D582571" w:rsidR="001C1582" w:rsidRPr="000B733A" w:rsidRDefault="001C1582" w:rsidP="001A280B">
            <w:pPr>
              <w:rPr>
                <w:rFonts w:cs="Arial"/>
                <w:sz w:val="18"/>
                <w:szCs w:val="18"/>
                <w:lang w:val="en-US"/>
              </w:rPr>
            </w:pPr>
            <w:r>
              <w:rPr>
                <w:rFonts w:cs="Arial"/>
                <w:sz w:val="18"/>
                <w:szCs w:val="18"/>
                <w:lang w:val="en-US"/>
              </w:rPr>
              <w:t>IA</w:t>
            </w:r>
          </w:p>
        </w:tc>
        <w:tc>
          <w:tcPr>
            <w:tcW w:w="7512" w:type="dxa"/>
          </w:tcPr>
          <w:p w14:paraId="4F247FE4" w14:textId="6854F99F" w:rsidR="001C1582" w:rsidRPr="000B733A" w:rsidRDefault="001C1582" w:rsidP="001A280B">
            <w:pPr>
              <w:rPr>
                <w:rFonts w:cs="Arial"/>
                <w:sz w:val="18"/>
                <w:szCs w:val="18"/>
                <w:lang w:val="en-US"/>
              </w:rPr>
            </w:pPr>
            <w:r>
              <w:rPr>
                <w:rFonts w:cs="Arial"/>
                <w:sz w:val="18"/>
                <w:szCs w:val="18"/>
                <w:lang w:val="en-US"/>
              </w:rPr>
              <w:t>Implementing Agency</w:t>
            </w:r>
          </w:p>
        </w:tc>
      </w:tr>
      <w:tr w:rsidR="009A7B3E" w:rsidRPr="000B733A" w14:paraId="31DA91AE" w14:textId="77777777" w:rsidTr="00F75A39">
        <w:tc>
          <w:tcPr>
            <w:tcW w:w="1838" w:type="dxa"/>
            <w:vAlign w:val="center"/>
          </w:tcPr>
          <w:p w14:paraId="5BF8E87C" w14:textId="19254AA5" w:rsidR="009A7B3E" w:rsidRPr="000B733A" w:rsidRDefault="009A7B3E" w:rsidP="001A280B">
            <w:pPr>
              <w:rPr>
                <w:rFonts w:cs="Arial"/>
                <w:sz w:val="18"/>
                <w:szCs w:val="18"/>
                <w:lang w:val="en-US"/>
              </w:rPr>
            </w:pPr>
            <w:r w:rsidRPr="000B733A">
              <w:rPr>
                <w:rFonts w:eastAsiaTheme="minorHAnsi"/>
                <w:sz w:val="18"/>
                <w:szCs w:val="18"/>
                <w:lang w:val="en-US"/>
              </w:rPr>
              <w:t>HT</w:t>
            </w:r>
          </w:p>
        </w:tc>
        <w:tc>
          <w:tcPr>
            <w:tcW w:w="7512" w:type="dxa"/>
            <w:vAlign w:val="center"/>
          </w:tcPr>
          <w:p w14:paraId="76FBB84E" w14:textId="46AD5303" w:rsidR="009A7B3E" w:rsidRPr="000B733A" w:rsidRDefault="009A7B3E" w:rsidP="001A280B">
            <w:pPr>
              <w:rPr>
                <w:rFonts w:cs="Arial"/>
                <w:sz w:val="18"/>
                <w:szCs w:val="18"/>
                <w:lang w:val="en-US"/>
              </w:rPr>
            </w:pPr>
            <w:r w:rsidRPr="000B733A">
              <w:rPr>
                <w:rFonts w:eastAsiaTheme="minorHAnsi"/>
                <w:sz w:val="18"/>
                <w:szCs w:val="18"/>
                <w:lang w:val="en-US"/>
              </w:rPr>
              <w:t xml:space="preserve">Human Trafficking </w:t>
            </w:r>
          </w:p>
        </w:tc>
      </w:tr>
      <w:tr w:rsidR="009A7B3E" w:rsidRPr="000B733A" w14:paraId="601D4E96" w14:textId="77777777" w:rsidTr="00F75A39">
        <w:tc>
          <w:tcPr>
            <w:tcW w:w="1838" w:type="dxa"/>
            <w:vAlign w:val="center"/>
          </w:tcPr>
          <w:p w14:paraId="0C8058ED" w14:textId="02568757" w:rsidR="009A7B3E" w:rsidRPr="000B733A" w:rsidRDefault="009A7B3E" w:rsidP="001A280B">
            <w:pPr>
              <w:rPr>
                <w:rFonts w:cs="Arial"/>
                <w:sz w:val="18"/>
                <w:szCs w:val="18"/>
                <w:lang w:val="en-US"/>
              </w:rPr>
            </w:pPr>
            <w:r w:rsidRPr="000B733A">
              <w:rPr>
                <w:rFonts w:eastAsiaTheme="minorHAnsi"/>
                <w:sz w:val="18"/>
                <w:szCs w:val="18"/>
                <w:lang w:val="en-US"/>
              </w:rPr>
              <w:t>IMO</w:t>
            </w:r>
          </w:p>
        </w:tc>
        <w:tc>
          <w:tcPr>
            <w:tcW w:w="7512" w:type="dxa"/>
            <w:vAlign w:val="center"/>
          </w:tcPr>
          <w:p w14:paraId="32E040A8" w14:textId="4C92C1A3" w:rsidR="009A7B3E" w:rsidRPr="000B733A" w:rsidRDefault="009A7B3E" w:rsidP="001A280B">
            <w:pPr>
              <w:rPr>
                <w:rFonts w:cs="Arial"/>
                <w:sz w:val="18"/>
                <w:szCs w:val="18"/>
                <w:lang w:val="en-US"/>
              </w:rPr>
            </w:pPr>
            <w:r w:rsidRPr="000B733A">
              <w:rPr>
                <w:rFonts w:eastAsiaTheme="minorHAnsi"/>
                <w:sz w:val="18"/>
                <w:szCs w:val="18"/>
                <w:lang w:val="en-US"/>
              </w:rPr>
              <w:t xml:space="preserve">International Maritime Organization </w:t>
            </w:r>
          </w:p>
        </w:tc>
      </w:tr>
      <w:tr w:rsidR="009A7B3E" w:rsidRPr="000B733A" w14:paraId="6D018294" w14:textId="77777777" w:rsidTr="00F75A39">
        <w:tc>
          <w:tcPr>
            <w:tcW w:w="1838" w:type="dxa"/>
            <w:vAlign w:val="center"/>
          </w:tcPr>
          <w:p w14:paraId="1941D7BD" w14:textId="351B6A6D" w:rsidR="009A7B3E" w:rsidRPr="000B733A" w:rsidRDefault="009A7B3E" w:rsidP="001A280B">
            <w:pPr>
              <w:rPr>
                <w:rFonts w:cs="Arial"/>
                <w:sz w:val="18"/>
                <w:szCs w:val="18"/>
                <w:lang w:val="en-US"/>
              </w:rPr>
            </w:pPr>
            <w:r w:rsidRPr="000B733A">
              <w:rPr>
                <w:rFonts w:eastAsiaTheme="minorHAnsi"/>
                <w:sz w:val="18"/>
                <w:szCs w:val="18"/>
                <w:lang w:val="en-US"/>
              </w:rPr>
              <w:t>IOM</w:t>
            </w:r>
          </w:p>
        </w:tc>
        <w:tc>
          <w:tcPr>
            <w:tcW w:w="7512" w:type="dxa"/>
            <w:vAlign w:val="center"/>
          </w:tcPr>
          <w:p w14:paraId="0DFE39F1" w14:textId="3136330F" w:rsidR="009A7B3E" w:rsidRPr="000B733A" w:rsidRDefault="009A7B3E" w:rsidP="001A280B">
            <w:pPr>
              <w:rPr>
                <w:rFonts w:cs="Arial"/>
                <w:sz w:val="18"/>
                <w:szCs w:val="18"/>
                <w:lang w:val="en-US"/>
              </w:rPr>
            </w:pPr>
            <w:r w:rsidRPr="000B733A">
              <w:rPr>
                <w:rFonts w:eastAsiaTheme="minorHAnsi"/>
                <w:sz w:val="18"/>
                <w:szCs w:val="18"/>
                <w:lang w:val="en-US"/>
              </w:rPr>
              <w:t xml:space="preserve">International </w:t>
            </w:r>
            <w:r w:rsidR="00EE2ABD" w:rsidRPr="000B733A">
              <w:rPr>
                <w:rFonts w:eastAsiaTheme="minorHAnsi"/>
                <w:sz w:val="18"/>
                <w:szCs w:val="18"/>
                <w:lang w:val="en-US"/>
              </w:rPr>
              <w:t>Organization</w:t>
            </w:r>
            <w:r w:rsidRPr="000B733A">
              <w:rPr>
                <w:rFonts w:eastAsiaTheme="minorHAnsi"/>
                <w:sz w:val="18"/>
                <w:szCs w:val="18"/>
                <w:lang w:val="en-US"/>
              </w:rPr>
              <w:t xml:space="preserve"> for Migration </w:t>
            </w:r>
          </w:p>
        </w:tc>
      </w:tr>
      <w:tr w:rsidR="00A54AE0" w:rsidRPr="000B733A" w14:paraId="7EC25D44" w14:textId="77777777" w:rsidTr="00F75A39">
        <w:tc>
          <w:tcPr>
            <w:tcW w:w="1838" w:type="dxa"/>
            <w:vAlign w:val="center"/>
          </w:tcPr>
          <w:p w14:paraId="2C0CB976" w14:textId="01810766" w:rsidR="00A54AE0" w:rsidRPr="000B733A" w:rsidRDefault="00A54AE0" w:rsidP="001A280B">
            <w:pPr>
              <w:rPr>
                <w:rFonts w:eastAsiaTheme="minorHAnsi"/>
                <w:sz w:val="18"/>
                <w:szCs w:val="18"/>
                <w:lang w:val="en-US"/>
              </w:rPr>
            </w:pPr>
            <w:r>
              <w:rPr>
                <w:rFonts w:eastAsiaTheme="minorHAnsi"/>
                <w:sz w:val="18"/>
                <w:szCs w:val="18"/>
                <w:lang w:val="en-US"/>
              </w:rPr>
              <w:t>IPCC</w:t>
            </w:r>
          </w:p>
        </w:tc>
        <w:tc>
          <w:tcPr>
            <w:tcW w:w="7512" w:type="dxa"/>
            <w:vAlign w:val="center"/>
          </w:tcPr>
          <w:p w14:paraId="7F33BC0E" w14:textId="4E0573C0" w:rsidR="00A54AE0" w:rsidRPr="000B733A" w:rsidRDefault="00A54AE0" w:rsidP="001A280B">
            <w:pPr>
              <w:rPr>
                <w:rFonts w:eastAsiaTheme="minorHAnsi"/>
                <w:sz w:val="18"/>
                <w:szCs w:val="18"/>
                <w:lang w:val="en-US"/>
              </w:rPr>
            </w:pPr>
            <w:r>
              <w:rPr>
                <w:rFonts w:eastAsiaTheme="minorHAnsi"/>
                <w:sz w:val="18"/>
                <w:szCs w:val="18"/>
                <w:lang w:val="en-US"/>
              </w:rPr>
              <w:t>International Panel on Climate Change</w:t>
            </w:r>
          </w:p>
        </w:tc>
      </w:tr>
      <w:tr w:rsidR="009A7B3E" w:rsidRPr="000B733A" w14:paraId="3E0E085B" w14:textId="77777777" w:rsidTr="000E442D">
        <w:tc>
          <w:tcPr>
            <w:tcW w:w="1838" w:type="dxa"/>
          </w:tcPr>
          <w:p w14:paraId="1A457C42" w14:textId="6ED7E096" w:rsidR="009A7B3E" w:rsidRPr="000B733A" w:rsidRDefault="009A7B3E" w:rsidP="001A280B">
            <w:pPr>
              <w:rPr>
                <w:rFonts w:cs="Arial"/>
                <w:sz w:val="18"/>
                <w:szCs w:val="18"/>
                <w:lang w:val="en-US"/>
              </w:rPr>
            </w:pPr>
            <w:r w:rsidRPr="000B733A">
              <w:rPr>
                <w:rFonts w:cs="Arial"/>
                <w:sz w:val="18"/>
                <w:szCs w:val="18"/>
                <w:lang w:val="en-US"/>
              </w:rPr>
              <w:t>ISPS</w:t>
            </w:r>
          </w:p>
        </w:tc>
        <w:tc>
          <w:tcPr>
            <w:tcW w:w="7512" w:type="dxa"/>
          </w:tcPr>
          <w:p w14:paraId="76BCA4DF" w14:textId="0D7F38D4" w:rsidR="009A7B3E" w:rsidRPr="000B733A" w:rsidRDefault="009A7B3E" w:rsidP="001A280B">
            <w:pPr>
              <w:rPr>
                <w:rFonts w:cs="Arial"/>
                <w:sz w:val="18"/>
                <w:szCs w:val="18"/>
                <w:lang w:val="en-US"/>
              </w:rPr>
            </w:pPr>
            <w:r w:rsidRPr="000B733A">
              <w:rPr>
                <w:rFonts w:cs="Arial"/>
                <w:sz w:val="18"/>
                <w:szCs w:val="18"/>
                <w:lang w:val="en-US"/>
              </w:rPr>
              <w:t>International Ship and Port Facility Security</w:t>
            </w:r>
          </w:p>
        </w:tc>
      </w:tr>
      <w:tr w:rsidR="00A54AE0" w:rsidRPr="000B733A" w14:paraId="6FDF8710" w14:textId="77777777" w:rsidTr="000E442D">
        <w:tc>
          <w:tcPr>
            <w:tcW w:w="1838" w:type="dxa"/>
          </w:tcPr>
          <w:p w14:paraId="2FC19DF6" w14:textId="6D4D5AFC" w:rsidR="00A54AE0" w:rsidRPr="000B733A" w:rsidRDefault="00A54AE0" w:rsidP="001A280B">
            <w:pPr>
              <w:rPr>
                <w:rFonts w:cs="Arial"/>
                <w:sz w:val="18"/>
                <w:szCs w:val="18"/>
                <w:lang w:val="en-US"/>
              </w:rPr>
            </w:pPr>
            <w:r>
              <w:rPr>
                <w:rFonts w:cs="Arial"/>
                <w:sz w:val="18"/>
                <w:szCs w:val="18"/>
                <w:lang w:val="en-US"/>
              </w:rPr>
              <w:t>M&amp;E</w:t>
            </w:r>
          </w:p>
        </w:tc>
        <w:tc>
          <w:tcPr>
            <w:tcW w:w="7512" w:type="dxa"/>
          </w:tcPr>
          <w:p w14:paraId="31D5BDCF" w14:textId="4BA85E39" w:rsidR="00A54AE0" w:rsidRPr="000B733A" w:rsidRDefault="00A54AE0" w:rsidP="001A280B">
            <w:pPr>
              <w:rPr>
                <w:rFonts w:cs="Arial"/>
                <w:sz w:val="18"/>
                <w:szCs w:val="18"/>
                <w:lang w:val="en-US"/>
              </w:rPr>
            </w:pPr>
            <w:r>
              <w:rPr>
                <w:rFonts w:cs="Arial"/>
                <w:sz w:val="18"/>
                <w:szCs w:val="18"/>
                <w:lang w:val="en-US"/>
              </w:rPr>
              <w:t>Monitoring and Evaluation</w:t>
            </w:r>
          </w:p>
        </w:tc>
      </w:tr>
      <w:tr w:rsidR="00126E9C" w:rsidRPr="000B733A" w14:paraId="6B7F14FE" w14:textId="77777777" w:rsidTr="00D813CE">
        <w:tc>
          <w:tcPr>
            <w:tcW w:w="1838" w:type="dxa"/>
            <w:vAlign w:val="center"/>
          </w:tcPr>
          <w:p w14:paraId="2692ED59" w14:textId="055537DB" w:rsidR="00126E9C" w:rsidRPr="000B733A" w:rsidRDefault="00126E9C" w:rsidP="00DD6905">
            <w:pPr>
              <w:rPr>
                <w:rFonts w:eastAsiaTheme="minorHAnsi"/>
                <w:sz w:val="18"/>
                <w:szCs w:val="18"/>
                <w:lang w:val="en-US"/>
              </w:rPr>
            </w:pPr>
            <w:r>
              <w:rPr>
                <w:rFonts w:eastAsiaTheme="minorHAnsi"/>
                <w:sz w:val="18"/>
                <w:szCs w:val="18"/>
                <w:lang w:val="en-US"/>
              </w:rPr>
              <w:lastRenderedPageBreak/>
              <w:t>MEC</w:t>
            </w:r>
          </w:p>
        </w:tc>
        <w:tc>
          <w:tcPr>
            <w:tcW w:w="7512" w:type="dxa"/>
            <w:vAlign w:val="center"/>
          </w:tcPr>
          <w:p w14:paraId="6DA8457F" w14:textId="314C8F79" w:rsidR="00126E9C" w:rsidRPr="000B733A" w:rsidRDefault="00126E9C" w:rsidP="00DD6905">
            <w:pPr>
              <w:rPr>
                <w:rFonts w:eastAsia="Calibri" w:cs="Times New Roman"/>
                <w:sz w:val="18"/>
                <w:szCs w:val="18"/>
                <w:lang w:val="en-US"/>
              </w:rPr>
            </w:pPr>
            <w:r>
              <w:rPr>
                <w:rFonts w:eastAsia="Calibri" w:cs="Times New Roman"/>
                <w:sz w:val="18"/>
                <w:szCs w:val="18"/>
                <w:lang w:val="en-US"/>
              </w:rPr>
              <w:t>Majuro Energy Corporation</w:t>
            </w:r>
          </w:p>
        </w:tc>
      </w:tr>
      <w:tr w:rsidR="00DD6905" w:rsidRPr="000B733A" w14:paraId="06530B47" w14:textId="77777777" w:rsidTr="00D813CE">
        <w:tc>
          <w:tcPr>
            <w:tcW w:w="1838" w:type="dxa"/>
            <w:vAlign w:val="center"/>
          </w:tcPr>
          <w:p w14:paraId="6000EDEC" w14:textId="00E4940E" w:rsidR="00DD6905" w:rsidRPr="000B733A" w:rsidRDefault="00DD6905" w:rsidP="00DD6905">
            <w:pPr>
              <w:rPr>
                <w:rFonts w:cs="Arial"/>
                <w:sz w:val="18"/>
                <w:szCs w:val="18"/>
                <w:lang w:val="en-US"/>
              </w:rPr>
            </w:pPr>
            <w:r w:rsidRPr="000B733A">
              <w:rPr>
                <w:rFonts w:eastAsiaTheme="minorHAnsi"/>
                <w:sz w:val="18"/>
                <w:szCs w:val="18"/>
                <w:lang w:val="en-US"/>
              </w:rPr>
              <w:t>MIMIP</w:t>
            </w:r>
          </w:p>
        </w:tc>
        <w:tc>
          <w:tcPr>
            <w:tcW w:w="7512" w:type="dxa"/>
            <w:vAlign w:val="center"/>
          </w:tcPr>
          <w:p w14:paraId="1EB44F4D" w14:textId="01A68014" w:rsidR="00DD6905" w:rsidRPr="000B733A" w:rsidRDefault="00DD6905" w:rsidP="00DD6905">
            <w:pPr>
              <w:rPr>
                <w:rFonts w:cs="Arial"/>
                <w:sz w:val="18"/>
                <w:szCs w:val="18"/>
                <w:lang w:val="en-US"/>
              </w:rPr>
            </w:pPr>
            <w:r w:rsidRPr="000B733A">
              <w:rPr>
                <w:rFonts w:eastAsia="Calibri" w:cs="Times New Roman"/>
                <w:sz w:val="18"/>
                <w:szCs w:val="18"/>
                <w:lang w:val="en-US"/>
              </w:rPr>
              <w:t>Marshall Islands Maritime Investment Project</w:t>
            </w:r>
          </w:p>
        </w:tc>
      </w:tr>
      <w:tr w:rsidR="00A54AE0" w:rsidRPr="000B733A" w14:paraId="1D993DA3" w14:textId="77777777" w:rsidTr="00D813CE">
        <w:tc>
          <w:tcPr>
            <w:tcW w:w="1838" w:type="dxa"/>
            <w:vAlign w:val="center"/>
          </w:tcPr>
          <w:p w14:paraId="5E4837F0" w14:textId="400D3686" w:rsidR="00A54AE0" w:rsidRPr="000B733A" w:rsidRDefault="00A54AE0" w:rsidP="00A54AE0">
            <w:pPr>
              <w:rPr>
                <w:rFonts w:eastAsiaTheme="minorHAnsi"/>
                <w:sz w:val="18"/>
                <w:szCs w:val="18"/>
                <w:lang w:val="en-US"/>
              </w:rPr>
            </w:pPr>
            <w:r>
              <w:rPr>
                <w:rFonts w:eastAsiaTheme="minorHAnsi"/>
                <w:sz w:val="18"/>
                <w:szCs w:val="18"/>
                <w:lang w:val="en-US"/>
              </w:rPr>
              <w:t>MoF</w:t>
            </w:r>
          </w:p>
        </w:tc>
        <w:tc>
          <w:tcPr>
            <w:tcW w:w="7512" w:type="dxa"/>
            <w:vAlign w:val="center"/>
          </w:tcPr>
          <w:p w14:paraId="1396DC97" w14:textId="55F176B7" w:rsidR="00A54AE0" w:rsidRPr="000B733A" w:rsidRDefault="00A54AE0" w:rsidP="00A54AE0">
            <w:pPr>
              <w:rPr>
                <w:rFonts w:eastAsia="Calibri" w:cs="Times New Roman"/>
                <w:sz w:val="18"/>
                <w:szCs w:val="18"/>
                <w:lang w:val="en-US"/>
              </w:rPr>
            </w:pPr>
            <w:r>
              <w:rPr>
                <w:rFonts w:eastAsia="Calibri" w:cs="Times New Roman"/>
                <w:sz w:val="18"/>
                <w:szCs w:val="18"/>
                <w:lang w:val="en-US"/>
              </w:rPr>
              <w:t>Ministry of Finance</w:t>
            </w:r>
          </w:p>
        </w:tc>
      </w:tr>
      <w:tr w:rsidR="00A54AE0" w:rsidRPr="000B733A" w14:paraId="4C54AA5C" w14:textId="77777777" w:rsidTr="00D813CE">
        <w:tc>
          <w:tcPr>
            <w:tcW w:w="1838" w:type="dxa"/>
            <w:vAlign w:val="center"/>
          </w:tcPr>
          <w:p w14:paraId="078CB732" w14:textId="67186449" w:rsidR="00A54AE0" w:rsidRDefault="00A54AE0" w:rsidP="00A54AE0">
            <w:pPr>
              <w:rPr>
                <w:rFonts w:eastAsiaTheme="minorHAnsi"/>
                <w:sz w:val="18"/>
                <w:szCs w:val="18"/>
                <w:lang w:val="en-US"/>
              </w:rPr>
            </w:pPr>
            <w:r>
              <w:rPr>
                <w:rFonts w:eastAsiaTheme="minorHAnsi"/>
                <w:sz w:val="18"/>
                <w:szCs w:val="18"/>
                <w:lang w:val="en-US"/>
              </w:rPr>
              <w:t>MoTC</w:t>
            </w:r>
          </w:p>
        </w:tc>
        <w:tc>
          <w:tcPr>
            <w:tcW w:w="7512" w:type="dxa"/>
            <w:vAlign w:val="center"/>
          </w:tcPr>
          <w:p w14:paraId="3C5CB9E7" w14:textId="2DCC2EB2" w:rsidR="00A54AE0" w:rsidRDefault="00A54AE0" w:rsidP="00A54AE0">
            <w:pPr>
              <w:rPr>
                <w:rFonts w:eastAsia="Calibri" w:cs="Times New Roman"/>
                <w:sz w:val="18"/>
                <w:szCs w:val="18"/>
                <w:lang w:val="en-US"/>
              </w:rPr>
            </w:pPr>
            <w:r>
              <w:rPr>
                <w:rFonts w:eastAsia="Calibri" w:cs="Times New Roman"/>
                <w:sz w:val="18"/>
                <w:szCs w:val="18"/>
                <w:lang w:val="en-US"/>
              </w:rPr>
              <w:t>Ministry of Transport and Communications</w:t>
            </w:r>
          </w:p>
        </w:tc>
      </w:tr>
      <w:tr w:rsidR="00A54AE0" w:rsidRPr="000B733A" w14:paraId="55CCD407" w14:textId="77777777" w:rsidTr="00F75A39">
        <w:tc>
          <w:tcPr>
            <w:tcW w:w="1838" w:type="dxa"/>
            <w:vAlign w:val="center"/>
          </w:tcPr>
          <w:p w14:paraId="0E120713" w14:textId="603F03F9" w:rsidR="00A54AE0" w:rsidRPr="000B733A" w:rsidRDefault="00A54AE0" w:rsidP="00A54AE0">
            <w:pPr>
              <w:rPr>
                <w:rFonts w:cs="Arial"/>
                <w:sz w:val="18"/>
                <w:szCs w:val="18"/>
                <w:lang w:val="en-US"/>
              </w:rPr>
            </w:pPr>
            <w:r w:rsidRPr="000B733A">
              <w:rPr>
                <w:rFonts w:eastAsiaTheme="minorHAnsi"/>
                <w:sz w:val="18"/>
                <w:szCs w:val="18"/>
                <w:lang w:val="en-US"/>
              </w:rPr>
              <w:t>MOHHS</w:t>
            </w:r>
          </w:p>
        </w:tc>
        <w:tc>
          <w:tcPr>
            <w:tcW w:w="7512" w:type="dxa"/>
            <w:vAlign w:val="center"/>
          </w:tcPr>
          <w:p w14:paraId="64A62B02" w14:textId="6C88456A" w:rsidR="00A54AE0" w:rsidRPr="000B733A" w:rsidRDefault="00A54AE0" w:rsidP="00A54AE0">
            <w:pPr>
              <w:rPr>
                <w:rFonts w:cs="Arial"/>
                <w:sz w:val="18"/>
                <w:szCs w:val="18"/>
                <w:lang w:val="en-US"/>
              </w:rPr>
            </w:pPr>
            <w:r w:rsidRPr="000B733A">
              <w:rPr>
                <w:rFonts w:eastAsiaTheme="minorHAnsi"/>
                <w:sz w:val="18"/>
                <w:szCs w:val="18"/>
                <w:lang w:val="en-US"/>
              </w:rPr>
              <w:t>Ministry of Health and Human Services</w:t>
            </w:r>
          </w:p>
        </w:tc>
      </w:tr>
      <w:tr w:rsidR="00A54AE0" w:rsidRPr="000B733A" w14:paraId="4F3C99C8" w14:textId="77777777" w:rsidTr="00F75A39">
        <w:tc>
          <w:tcPr>
            <w:tcW w:w="1838" w:type="dxa"/>
            <w:vAlign w:val="center"/>
          </w:tcPr>
          <w:p w14:paraId="57B1FF99" w14:textId="62E460E6" w:rsidR="00A54AE0" w:rsidRPr="000B733A" w:rsidRDefault="00A54AE0" w:rsidP="00A54AE0">
            <w:pPr>
              <w:rPr>
                <w:rFonts w:eastAsiaTheme="minorHAnsi"/>
                <w:sz w:val="18"/>
                <w:szCs w:val="18"/>
                <w:lang w:val="en-US"/>
              </w:rPr>
            </w:pPr>
            <w:r>
              <w:rPr>
                <w:rFonts w:eastAsiaTheme="minorHAnsi"/>
                <w:sz w:val="18"/>
                <w:szCs w:val="18"/>
                <w:lang w:val="en-US"/>
              </w:rPr>
              <w:t>NDC</w:t>
            </w:r>
          </w:p>
        </w:tc>
        <w:tc>
          <w:tcPr>
            <w:tcW w:w="7512" w:type="dxa"/>
            <w:vAlign w:val="center"/>
          </w:tcPr>
          <w:p w14:paraId="62A7823F" w14:textId="6E665030" w:rsidR="00A54AE0" w:rsidRPr="000B733A" w:rsidRDefault="00A54AE0" w:rsidP="00A54AE0">
            <w:pPr>
              <w:rPr>
                <w:rFonts w:eastAsiaTheme="minorHAnsi"/>
                <w:sz w:val="18"/>
                <w:szCs w:val="18"/>
                <w:lang w:val="en-US"/>
              </w:rPr>
            </w:pPr>
            <w:r>
              <w:rPr>
                <w:rFonts w:eastAsiaTheme="minorHAnsi"/>
                <w:sz w:val="18"/>
                <w:szCs w:val="18"/>
                <w:lang w:val="en-US"/>
              </w:rPr>
              <w:t>Nationally Determined Contribution</w:t>
            </w:r>
          </w:p>
        </w:tc>
      </w:tr>
      <w:tr w:rsidR="00D6231C" w:rsidRPr="000B733A" w14:paraId="7A3B0731" w14:textId="77777777" w:rsidTr="00F75A39">
        <w:tc>
          <w:tcPr>
            <w:tcW w:w="1838" w:type="dxa"/>
            <w:vAlign w:val="center"/>
          </w:tcPr>
          <w:p w14:paraId="156A9D42" w14:textId="458FE03B" w:rsidR="00D6231C" w:rsidRPr="000B733A" w:rsidRDefault="00D6231C" w:rsidP="00A54AE0">
            <w:pPr>
              <w:rPr>
                <w:rFonts w:eastAsiaTheme="minorHAnsi"/>
                <w:sz w:val="18"/>
                <w:szCs w:val="18"/>
                <w:lang w:val="en-US"/>
              </w:rPr>
            </w:pPr>
            <w:r>
              <w:rPr>
                <w:rFonts w:eastAsiaTheme="minorHAnsi"/>
                <w:sz w:val="18"/>
                <w:szCs w:val="18"/>
                <w:lang w:val="en-US"/>
              </w:rPr>
              <w:t>NDMO</w:t>
            </w:r>
          </w:p>
        </w:tc>
        <w:tc>
          <w:tcPr>
            <w:tcW w:w="7512" w:type="dxa"/>
            <w:vAlign w:val="center"/>
          </w:tcPr>
          <w:p w14:paraId="361FBA4E" w14:textId="591B8944" w:rsidR="00D6231C" w:rsidRPr="000B733A" w:rsidRDefault="00D6231C" w:rsidP="00A54AE0">
            <w:pPr>
              <w:rPr>
                <w:rFonts w:eastAsia="Calibri" w:cs="Times New Roman"/>
                <w:sz w:val="18"/>
                <w:szCs w:val="18"/>
                <w:lang w:val="en-US"/>
              </w:rPr>
            </w:pPr>
            <w:r>
              <w:rPr>
                <w:rFonts w:eastAsia="Calibri" w:cs="Times New Roman"/>
                <w:sz w:val="18"/>
                <w:szCs w:val="18"/>
                <w:lang w:val="en-US"/>
              </w:rPr>
              <w:t>National Disaster Management Office</w:t>
            </w:r>
          </w:p>
        </w:tc>
      </w:tr>
      <w:tr w:rsidR="00A54AE0" w:rsidRPr="000B733A" w14:paraId="008D1167" w14:textId="77777777" w:rsidTr="00F75A39">
        <w:tc>
          <w:tcPr>
            <w:tcW w:w="1838" w:type="dxa"/>
            <w:vAlign w:val="center"/>
          </w:tcPr>
          <w:p w14:paraId="28618FBD" w14:textId="42DBEB2B" w:rsidR="00A54AE0" w:rsidRPr="000B733A" w:rsidRDefault="00A54AE0" w:rsidP="00A54AE0">
            <w:pPr>
              <w:rPr>
                <w:rFonts w:cs="Arial"/>
                <w:sz w:val="18"/>
                <w:szCs w:val="18"/>
                <w:lang w:val="en-US"/>
              </w:rPr>
            </w:pPr>
            <w:r w:rsidRPr="000B733A">
              <w:rPr>
                <w:rFonts w:eastAsiaTheme="minorHAnsi"/>
                <w:sz w:val="18"/>
                <w:szCs w:val="18"/>
                <w:lang w:val="en-US"/>
              </w:rPr>
              <w:t>NGMP</w:t>
            </w:r>
          </w:p>
        </w:tc>
        <w:tc>
          <w:tcPr>
            <w:tcW w:w="7512" w:type="dxa"/>
            <w:vAlign w:val="center"/>
          </w:tcPr>
          <w:p w14:paraId="41D41742" w14:textId="09D9AD9C" w:rsidR="00A54AE0" w:rsidRPr="000B733A" w:rsidRDefault="00A54AE0" w:rsidP="00A54AE0">
            <w:pPr>
              <w:rPr>
                <w:rFonts w:cs="Arial"/>
                <w:sz w:val="18"/>
                <w:szCs w:val="18"/>
                <w:lang w:val="en-US"/>
              </w:rPr>
            </w:pPr>
            <w:r w:rsidRPr="000B733A">
              <w:rPr>
                <w:rFonts w:eastAsia="Calibri" w:cs="Times New Roman"/>
                <w:sz w:val="18"/>
                <w:szCs w:val="18"/>
                <w:lang w:val="en-US"/>
              </w:rPr>
              <w:t>National Gender Mainstreaming Policy</w:t>
            </w:r>
          </w:p>
        </w:tc>
      </w:tr>
      <w:tr w:rsidR="00A54AE0" w:rsidRPr="000B733A" w14:paraId="6D6F4F23" w14:textId="77777777" w:rsidTr="00F75A39">
        <w:tc>
          <w:tcPr>
            <w:tcW w:w="1838" w:type="dxa"/>
            <w:vAlign w:val="center"/>
          </w:tcPr>
          <w:p w14:paraId="7F4F591C" w14:textId="7EE5FD1B" w:rsidR="00A54AE0" w:rsidRPr="000B733A" w:rsidRDefault="00A54AE0" w:rsidP="00A54AE0">
            <w:pPr>
              <w:rPr>
                <w:rFonts w:cs="Arial"/>
                <w:sz w:val="18"/>
                <w:szCs w:val="18"/>
                <w:lang w:val="en-US"/>
              </w:rPr>
            </w:pPr>
            <w:r w:rsidRPr="000B733A">
              <w:rPr>
                <w:rFonts w:eastAsiaTheme="minorHAnsi"/>
                <w:sz w:val="18"/>
                <w:szCs w:val="18"/>
                <w:lang w:val="en-US"/>
              </w:rPr>
              <w:t>NGO</w:t>
            </w:r>
          </w:p>
        </w:tc>
        <w:tc>
          <w:tcPr>
            <w:tcW w:w="7512" w:type="dxa"/>
            <w:vAlign w:val="center"/>
          </w:tcPr>
          <w:p w14:paraId="221A7E63" w14:textId="582BE0EE" w:rsidR="00A54AE0" w:rsidRPr="000B733A" w:rsidRDefault="00A54AE0" w:rsidP="00A54AE0">
            <w:pPr>
              <w:rPr>
                <w:rFonts w:cs="Arial"/>
                <w:sz w:val="18"/>
                <w:szCs w:val="18"/>
                <w:lang w:val="en-US"/>
              </w:rPr>
            </w:pPr>
            <w:r w:rsidRPr="000B733A">
              <w:rPr>
                <w:rFonts w:eastAsiaTheme="minorHAnsi"/>
                <w:sz w:val="18"/>
                <w:szCs w:val="18"/>
                <w:lang w:val="en-US"/>
              </w:rPr>
              <w:t>Non-Governmental Organization</w:t>
            </w:r>
          </w:p>
        </w:tc>
      </w:tr>
      <w:tr w:rsidR="00A54AE0" w:rsidRPr="000B733A" w14:paraId="155D9643" w14:textId="77777777" w:rsidTr="00F75A39">
        <w:tc>
          <w:tcPr>
            <w:tcW w:w="1838" w:type="dxa"/>
            <w:vAlign w:val="center"/>
          </w:tcPr>
          <w:p w14:paraId="1289BDC9" w14:textId="425A41F6" w:rsidR="00A54AE0" w:rsidRPr="000B733A" w:rsidRDefault="00A54AE0" w:rsidP="00A54AE0">
            <w:pPr>
              <w:rPr>
                <w:rFonts w:eastAsiaTheme="minorHAnsi"/>
                <w:sz w:val="18"/>
                <w:szCs w:val="18"/>
                <w:lang w:val="en-US"/>
              </w:rPr>
            </w:pPr>
            <w:r>
              <w:rPr>
                <w:rFonts w:eastAsiaTheme="minorHAnsi"/>
                <w:sz w:val="18"/>
                <w:szCs w:val="18"/>
                <w:lang w:val="en-US"/>
              </w:rPr>
              <w:t>NSP</w:t>
            </w:r>
          </w:p>
        </w:tc>
        <w:tc>
          <w:tcPr>
            <w:tcW w:w="7512" w:type="dxa"/>
            <w:vAlign w:val="center"/>
          </w:tcPr>
          <w:p w14:paraId="494273B4" w14:textId="1BA147FF" w:rsidR="00A54AE0" w:rsidRPr="000B733A" w:rsidRDefault="00A54AE0" w:rsidP="00A54AE0">
            <w:pPr>
              <w:rPr>
                <w:rFonts w:eastAsiaTheme="minorHAnsi"/>
                <w:sz w:val="18"/>
                <w:szCs w:val="18"/>
                <w:lang w:val="en-US"/>
              </w:rPr>
            </w:pPr>
            <w:r>
              <w:rPr>
                <w:rFonts w:eastAsiaTheme="minorHAnsi"/>
                <w:sz w:val="18"/>
                <w:szCs w:val="18"/>
                <w:lang w:val="en-US"/>
              </w:rPr>
              <w:t>National Strategic Plan</w:t>
            </w:r>
          </w:p>
        </w:tc>
      </w:tr>
      <w:tr w:rsidR="00A54AE0" w:rsidRPr="000B733A" w14:paraId="3312866C" w14:textId="77777777" w:rsidTr="00F75A39">
        <w:tc>
          <w:tcPr>
            <w:tcW w:w="1838" w:type="dxa"/>
            <w:vAlign w:val="center"/>
          </w:tcPr>
          <w:p w14:paraId="40F3FE20" w14:textId="08D0C70C" w:rsidR="00A54AE0" w:rsidRPr="000B733A" w:rsidRDefault="00A54AE0" w:rsidP="00A54AE0">
            <w:pPr>
              <w:rPr>
                <w:rFonts w:eastAsiaTheme="minorHAnsi"/>
                <w:sz w:val="18"/>
                <w:szCs w:val="18"/>
                <w:lang w:val="en-US"/>
              </w:rPr>
            </w:pPr>
            <w:r w:rsidRPr="000B733A">
              <w:rPr>
                <w:rFonts w:eastAsiaTheme="minorHAnsi"/>
                <w:sz w:val="18"/>
                <w:szCs w:val="18"/>
                <w:lang w:val="en-US"/>
              </w:rPr>
              <w:t>NTHT</w:t>
            </w:r>
          </w:p>
        </w:tc>
        <w:tc>
          <w:tcPr>
            <w:tcW w:w="7512" w:type="dxa"/>
            <w:vAlign w:val="center"/>
          </w:tcPr>
          <w:p w14:paraId="6B68EB29" w14:textId="4C70C524" w:rsidR="00A54AE0" w:rsidRPr="000B733A" w:rsidRDefault="00A54AE0" w:rsidP="00A54AE0">
            <w:pPr>
              <w:rPr>
                <w:rFonts w:eastAsiaTheme="minorHAnsi"/>
                <w:sz w:val="18"/>
                <w:szCs w:val="18"/>
                <w:lang w:val="en-US"/>
              </w:rPr>
            </w:pPr>
            <w:r w:rsidRPr="000B733A">
              <w:rPr>
                <w:rFonts w:eastAsiaTheme="minorHAnsi"/>
                <w:sz w:val="18"/>
                <w:szCs w:val="18"/>
                <w:lang w:val="en-US"/>
              </w:rPr>
              <w:t>National Taskforce against Human Trafficking</w:t>
            </w:r>
          </w:p>
        </w:tc>
      </w:tr>
      <w:tr w:rsidR="00A54AE0" w:rsidRPr="000B733A" w14:paraId="76E730A6" w14:textId="77777777" w:rsidTr="00F75A39">
        <w:tc>
          <w:tcPr>
            <w:tcW w:w="1838" w:type="dxa"/>
          </w:tcPr>
          <w:p w14:paraId="7A48DF55" w14:textId="59193FE1" w:rsidR="00A54AE0" w:rsidRPr="000B733A" w:rsidRDefault="00A54AE0" w:rsidP="00A54AE0">
            <w:pPr>
              <w:rPr>
                <w:rFonts w:eastAsiaTheme="minorHAnsi"/>
                <w:sz w:val="18"/>
                <w:szCs w:val="18"/>
                <w:lang w:val="en-US"/>
              </w:rPr>
            </w:pPr>
            <w:r w:rsidRPr="000B733A">
              <w:rPr>
                <w:rFonts w:cs="Arial"/>
                <w:sz w:val="18"/>
                <w:szCs w:val="18"/>
                <w:lang w:val="en-US"/>
              </w:rPr>
              <w:t>OHS</w:t>
            </w:r>
          </w:p>
        </w:tc>
        <w:tc>
          <w:tcPr>
            <w:tcW w:w="7512" w:type="dxa"/>
          </w:tcPr>
          <w:p w14:paraId="58ACC3FA" w14:textId="06115D3C" w:rsidR="00A54AE0" w:rsidRPr="000B733A" w:rsidRDefault="00A54AE0" w:rsidP="00A54AE0">
            <w:pPr>
              <w:rPr>
                <w:rFonts w:eastAsiaTheme="minorHAnsi"/>
                <w:sz w:val="18"/>
                <w:szCs w:val="18"/>
                <w:lang w:val="en-US"/>
              </w:rPr>
            </w:pPr>
            <w:r w:rsidRPr="000B733A">
              <w:rPr>
                <w:rFonts w:cs="Arial"/>
                <w:sz w:val="18"/>
                <w:szCs w:val="18"/>
                <w:lang w:val="en-US"/>
              </w:rPr>
              <w:t>Occupational Health and Safety</w:t>
            </w:r>
          </w:p>
        </w:tc>
      </w:tr>
      <w:tr w:rsidR="00A54AE0" w:rsidRPr="000B733A" w14:paraId="03773C53" w14:textId="77777777" w:rsidTr="00F75A39">
        <w:tc>
          <w:tcPr>
            <w:tcW w:w="1838" w:type="dxa"/>
          </w:tcPr>
          <w:p w14:paraId="34353796" w14:textId="1051F853" w:rsidR="00A54AE0" w:rsidRPr="000B733A" w:rsidRDefault="00A54AE0" w:rsidP="00A54AE0">
            <w:pPr>
              <w:rPr>
                <w:rFonts w:cs="Arial"/>
                <w:sz w:val="18"/>
                <w:szCs w:val="18"/>
                <w:lang w:val="en-US"/>
              </w:rPr>
            </w:pPr>
            <w:r>
              <w:rPr>
                <w:rFonts w:cs="Arial"/>
                <w:sz w:val="18"/>
                <w:szCs w:val="18"/>
                <w:lang w:val="en-US"/>
              </w:rPr>
              <w:t>OM</w:t>
            </w:r>
          </w:p>
        </w:tc>
        <w:tc>
          <w:tcPr>
            <w:tcW w:w="7512" w:type="dxa"/>
          </w:tcPr>
          <w:p w14:paraId="78A23FD1" w14:textId="33B03629" w:rsidR="00A54AE0" w:rsidRPr="000B733A" w:rsidRDefault="00A54AE0" w:rsidP="00A54AE0">
            <w:pPr>
              <w:rPr>
                <w:rFonts w:cs="Arial"/>
                <w:sz w:val="18"/>
                <w:szCs w:val="18"/>
                <w:lang w:val="en-US"/>
              </w:rPr>
            </w:pPr>
            <w:r>
              <w:rPr>
                <w:rFonts w:cs="Arial"/>
                <w:sz w:val="18"/>
                <w:szCs w:val="18"/>
                <w:lang w:val="en-US"/>
              </w:rPr>
              <w:t>Operations Manual</w:t>
            </w:r>
          </w:p>
        </w:tc>
      </w:tr>
      <w:tr w:rsidR="00A54AE0" w:rsidRPr="000B733A" w14:paraId="669250E2" w14:textId="77777777" w:rsidTr="00F75A39">
        <w:tc>
          <w:tcPr>
            <w:tcW w:w="1838" w:type="dxa"/>
          </w:tcPr>
          <w:p w14:paraId="48244EF1" w14:textId="1635DFB2" w:rsidR="00A54AE0" w:rsidRDefault="00A54AE0" w:rsidP="00A54AE0">
            <w:pPr>
              <w:rPr>
                <w:rFonts w:cs="Arial"/>
                <w:sz w:val="18"/>
                <w:szCs w:val="18"/>
                <w:lang w:val="en-US"/>
              </w:rPr>
            </w:pPr>
            <w:r>
              <w:rPr>
                <w:rFonts w:cs="Arial"/>
                <w:sz w:val="18"/>
                <w:szCs w:val="18"/>
                <w:lang w:val="en-US"/>
              </w:rPr>
              <w:t>PM</w:t>
            </w:r>
          </w:p>
        </w:tc>
        <w:tc>
          <w:tcPr>
            <w:tcW w:w="7512" w:type="dxa"/>
          </w:tcPr>
          <w:p w14:paraId="33F55A34" w14:textId="2979316D" w:rsidR="00A54AE0" w:rsidRDefault="00A54AE0" w:rsidP="00A54AE0">
            <w:pPr>
              <w:rPr>
                <w:rFonts w:cs="Arial"/>
                <w:sz w:val="18"/>
                <w:szCs w:val="18"/>
                <w:lang w:val="en-US"/>
              </w:rPr>
            </w:pPr>
            <w:r>
              <w:rPr>
                <w:rFonts w:cs="Arial"/>
                <w:sz w:val="18"/>
                <w:szCs w:val="18"/>
                <w:lang w:val="en-US"/>
              </w:rPr>
              <w:t>Project Manager</w:t>
            </w:r>
          </w:p>
        </w:tc>
      </w:tr>
      <w:tr w:rsidR="00A54AE0" w:rsidRPr="000B733A" w14:paraId="768DD866" w14:textId="77777777" w:rsidTr="00F75A39">
        <w:tc>
          <w:tcPr>
            <w:tcW w:w="1838" w:type="dxa"/>
          </w:tcPr>
          <w:p w14:paraId="34A43BCA" w14:textId="3AB3B0C6" w:rsidR="00A54AE0" w:rsidRPr="000B733A" w:rsidRDefault="00A54AE0" w:rsidP="00A54AE0">
            <w:pPr>
              <w:rPr>
                <w:rFonts w:cs="Arial"/>
                <w:sz w:val="18"/>
                <w:szCs w:val="18"/>
                <w:lang w:val="en-US"/>
              </w:rPr>
            </w:pPr>
            <w:r>
              <w:rPr>
                <w:rFonts w:cs="Arial"/>
                <w:sz w:val="18"/>
                <w:szCs w:val="18"/>
                <w:lang w:val="en-US"/>
              </w:rPr>
              <w:t>POM</w:t>
            </w:r>
          </w:p>
        </w:tc>
        <w:tc>
          <w:tcPr>
            <w:tcW w:w="7512" w:type="dxa"/>
          </w:tcPr>
          <w:p w14:paraId="1B967832" w14:textId="1A916F2D" w:rsidR="00A54AE0" w:rsidRPr="000B733A" w:rsidRDefault="00A54AE0" w:rsidP="00A54AE0">
            <w:pPr>
              <w:rPr>
                <w:rFonts w:cs="Arial"/>
                <w:sz w:val="18"/>
                <w:szCs w:val="18"/>
                <w:lang w:val="en-US"/>
              </w:rPr>
            </w:pPr>
            <w:r>
              <w:rPr>
                <w:rFonts w:cs="Arial"/>
                <w:sz w:val="18"/>
                <w:szCs w:val="18"/>
                <w:lang w:val="en-US"/>
              </w:rPr>
              <w:t>Project Operations Manual</w:t>
            </w:r>
          </w:p>
        </w:tc>
      </w:tr>
      <w:tr w:rsidR="00A54AE0" w:rsidRPr="000B733A" w14:paraId="0290E8EB" w14:textId="77777777" w:rsidTr="00F75A39">
        <w:tc>
          <w:tcPr>
            <w:tcW w:w="1838" w:type="dxa"/>
            <w:vAlign w:val="center"/>
          </w:tcPr>
          <w:p w14:paraId="41002061" w14:textId="764ED034" w:rsidR="00A54AE0" w:rsidRPr="000B733A" w:rsidRDefault="00A54AE0" w:rsidP="00A54AE0">
            <w:pPr>
              <w:rPr>
                <w:rFonts w:cs="Arial"/>
                <w:sz w:val="18"/>
                <w:szCs w:val="18"/>
                <w:lang w:val="en-US"/>
              </w:rPr>
            </w:pPr>
            <w:r w:rsidRPr="000B733A">
              <w:rPr>
                <w:rFonts w:eastAsiaTheme="minorHAnsi"/>
                <w:sz w:val="18"/>
                <w:szCs w:val="18"/>
                <w:lang w:val="en-US"/>
              </w:rPr>
              <w:t>PPA</w:t>
            </w:r>
          </w:p>
        </w:tc>
        <w:tc>
          <w:tcPr>
            <w:tcW w:w="7512" w:type="dxa"/>
            <w:vAlign w:val="center"/>
          </w:tcPr>
          <w:p w14:paraId="3CE6EFF9" w14:textId="48966489" w:rsidR="00A54AE0" w:rsidRPr="000B733A" w:rsidRDefault="00A54AE0" w:rsidP="00A54AE0">
            <w:pPr>
              <w:rPr>
                <w:rFonts w:cs="Arial"/>
                <w:sz w:val="18"/>
                <w:szCs w:val="18"/>
                <w:lang w:val="en-US"/>
              </w:rPr>
            </w:pPr>
            <w:r w:rsidRPr="000B733A">
              <w:rPr>
                <w:rFonts w:eastAsiaTheme="minorHAnsi"/>
                <w:sz w:val="18"/>
                <w:szCs w:val="18"/>
                <w:lang w:val="en-US"/>
              </w:rPr>
              <w:t>Project Preparation Advance</w:t>
            </w:r>
          </w:p>
        </w:tc>
      </w:tr>
      <w:tr w:rsidR="00A54AE0" w:rsidRPr="000B733A" w14:paraId="273DF41A" w14:textId="77777777" w:rsidTr="00F75A39">
        <w:tc>
          <w:tcPr>
            <w:tcW w:w="1838" w:type="dxa"/>
            <w:vAlign w:val="center"/>
          </w:tcPr>
          <w:p w14:paraId="145EDBC4" w14:textId="4C9BA92C" w:rsidR="00A54AE0" w:rsidRPr="000B733A" w:rsidRDefault="00A54AE0" w:rsidP="00A54AE0">
            <w:pPr>
              <w:rPr>
                <w:rFonts w:cs="Arial"/>
                <w:sz w:val="18"/>
                <w:szCs w:val="18"/>
                <w:lang w:val="en-US"/>
              </w:rPr>
            </w:pPr>
            <w:r w:rsidRPr="000B733A">
              <w:rPr>
                <w:rFonts w:eastAsiaTheme="minorHAnsi"/>
                <w:sz w:val="18"/>
                <w:szCs w:val="18"/>
                <w:lang w:val="en-US"/>
              </w:rPr>
              <w:t>RMI</w:t>
            </w:r>
          </w:p>
        </w:tc>
        <w:tc>
          <w:tcPr>
            <w:tcW w:w="7512" w:type="dxa"/>
            <w:vAlign w:val="center"/>
          </w:tcPr>
          <w:p w14:paraId="1621BC35" w14:textId="0AB5C8D1" w:rsidR="00A54AE0" w:rsidRPr="000B733A" w:rsidRDefault="00A54AE0" w:rsidP="00A54AE0">
            <w:pPr>
              <w:rPr>
                <w:rFonts w:cs="Arial"/>
                <w:sz w:val="18"/>
                <w:szCs w:val="18"/>
                <w:lang w:val="en-US"/>
              </w:rPr>
            </w:pPr>
            <w:r w:rsidRPr="000B733A">
              <w:rPr>
                <w:rFonts w:eastAsia="Calibri" w:cs="Times New Roman"/>
                <w:sz w:val="18"/>
                <w:szCs w:val="18"/>
                <w:lang w:val="en-US"/>
              </w:rPr>
              <w:t>Republic of Marshall Islands</w:t>
            </w:r>
          </w:p>
        </w:tc>
      </w:tr>
      <w:tr w:rsidR="00A54AE0" w:rsidRPr="000B733A" w14:paraId="07C0D84F" w14:textId="77777777" w:rsidTr="00F75A39">
        <w:tc>
          <w:tcPr>
            <w:tcW w:w="1838" w:type="dxa"/>
            <w:vAlign w:val="center"/>
          </w:tcPr>
          <w:p w14:paraId="4AABFA03" w14:textId="0C36FB6F" w:rsidR="00A54AE0" w:rsidRPr="000B733A" w:rsidRDefault="00A54AE0" w:rsidP="00A54AE0">
            <w:pPr>
              <w:rPr>
                <w:rFonts w:eastAsiaTheme="minorHAnsi"/>
                <w:sz w:val="18"/>
                <w:szCs w:val="18"/>
                <w:lang w:val="en-US"/>
              </w:rPr>
            </w:pPr>
            <w:r>
              <w:rPr>
                <w:rFonts w:eastAsiaTheme="minorHAnsi"/>
                <w:sz w:val="18"/>
                <w:szCs w:val="18"/>
                <w:lang w:val="en-US"/>
              </w:rPr>
              <w:t>RMI EPA</w:t>
            </w:r>
          </w:p>
        </w:tc>
        <w:tc>
          <w:tcPr>
            <w:tcW w:w="7512" w:type="dxa"/>
            <w:vAlign w:val="center"/>
          </w:tcPr>
          <w:p w14:paraId="42A324A0" w14:textId="05847F17" w:rsidR="00A54AE0" w:rsidRPr="000B733A" w:rsidRDefault="00A54AE0" w:rsidP="00A54AE0">
            <w:pPr>
              <w:rPr>
                <w:rFonts w:eastAsia="Calibri" w:cs="Times New Roman"/>
                <w:sz w:val="18"/>
                <w:szCs w:val="18"/>
                <w:lang w:val="en-US"/>
              </w:rPr>
            </w:pPr>
            <w:r>
              <w:rPr>
                <w:rFonts w:eastAsia="Calibri" w:cs="Times New Roman"/>
                <w:sz w:val="18"/>
                <w:szCs w:val="18"/>
                <w:lang w:val="en-US"/>
              </w:rPr>
              <w:t>Republic of Marshall Islands En</w:t>
            </w:r>
            <w:r w:rsidR="00714B35">
              <w:rPr>
                <w:rFonts w:eastAsia="Calibri" w:cs="Times New Roman"/>
                <w:sz w:val="18"/>
                <w:szCs w:val="18"/>
                <w:lang w:val="en-US"/>
              </w:rPr>
              <w:t>vironmental Protection Agency</w:t>
            </w:r>
          </w:p>
        </w:tc>
      </w:tr>
      <w:tr w:rsidR="00A54AE0" w:rsidRPr="000B733A" w14:paraId="0A3607BE" w14:textId="77777777" w:rsidTr="00F75A39">
        <w:tc>
          <w:tcPr>
            <w:tcW w:w="1838" w:type="dxa"/>
          </w:tcPr>
          <w:p w14:paraId="4272A2B3" w14:textId="236268E8" w:rsidR="00A54AE0" w:rsidRPr="000B733A" w:rsidRDefault="00A54AE0" w:rsidP="00A54AE0">
            <w:pPr>
              <w:rPr>
                <w:rFonts w:eastAsiaTheme="minorHAnsi"/>
                <w:sz w:val="18"/>
                <w:szCs w:val="18"/>
                <w:lang w:val="en-US"/>
              </w:rPr>
            </w:pPr>
            <w:r w:rsidRPr="000B733A">
              <w:rPr>
                <w:rFonts w:cs="Arial"/>
                <w:sz w:val="18"/>
                <w:szCs w:val="18"/>
                <w:lang w:val="en-US"/>
              </w:rPr>
              <w:t>RMI</w:t>
            </w:r>
            <w:r>
              <w:rPr>
                <w:rFonts w:cs="Arial"/>
                <w:sz w:val="18"/>
                <w:szCs w:val="18"/>
                <w:lang w:val="en-US"/>
              </w:rPr>
              <w:t>PA</w:t>
            </w:r>
          </w:p>
        </w:tc>
        <w:tc>
          <w:tcPr>
            <w:tcW w:w="7512" w:type="dxa"/>
          </w:tcPr>
          <w:p w14:paraId="42D8976D" w14:textId="4578E1CC" w:rsidR="00A54AE0" w:rsidRPr="000B733A" w:rsidRDefault="00A54AE0" w:rsidP="00A54AE0">
            <w:pPr>
              <w:rPr>
                <w:rFonts w:eastAsia="Calibri" w:cs="Times New Roman"/>
                <w:sz w:val="18"/>
                <w:szCs w:val="18"/>
                <w:lang w:val="en-US"/>
              </w:rPr>
            </w:pPr>
            <w:r w:rsidRPr="000B733A">
              <w:rPr>
                <w:rFonts w:cs="Arial"/>
                <w:sz w:val="18"/>
                <w:szCs w:val="18"/>
                <w:lang w:val="en-US"/>
              </w:rPr>
              <w:t>Republic of Marshall Islands Port Authority</w:t>
            </w:r>
          </w:p>
        </w:tc>
      </w:tr>
      <w:tr w:rsidR="00A54AE0" w:rsidRPr="000B733A" w14:paraId="4581C78E" w14:textId="77777777" w:rsidTr="00F75A39">
        <w:tc>
          <w:tcPr>
            <w:tcW w:w="1838" w:type="dxa"/>
          </w:tcPr>
          <w:p w14:paraId="60877DC1" w14:textId="24BEC0B7" w:rsidR="00A54AE0" w:rsidRPr="000B733A" w:rsidRDefault="00A858B3" w:rsidP="00A54AE0">
            <w:pPr>
              <w:rPr>
                <w:rFonts w:cs="Arial"/>
                <w:sz w:val="18"/>
                <w:szCs w:val="18"/>
                <w:lang w:val="en-US"/>
              </w:rPr>
            </w:pPr>
            <w:r>
              <w:rPr>
                <w:rFonts w:cs="Arial"/>
                <w:sz w:val="18"/>
                <w:szCs w:val="18"/>
                <w:lang w:val="en-US"/>
              </w:rPr>
              <w:t>SAR</w:t>
            </w:r>
          </w:p>
        </w:tc>
        <w:tc>
          <w:tcPr>
            <w:tcW w:w="7512" w:type="dxa"/>
          </w:tcPr>
          <w:p w14:paraId="48F04B33" w14:textId="44F3E593" w:rsidR="00A54AE0" w:rsidRPr="000B733A" w:rsidRDefault="00A858B3" w:rsidP="00A54AE0">
            <w:pPr>
              <w:rPr>
                <w:rFonts w:cs="Arial"/>
                <w:sz w:val="18"/>
                <w:szCs w:val="18"/>
                <w:lang w:val="en-US"/>
              </w:rPr>
            </w:pPr>
            <w:r>
              <w:rPr>
                <w:rFonts w:cs="Arial"/>
                <w:sz w:val="18"/>
                <w:szCs w:val="18"/>
                <w:lang w:val="en-US"/>
              </w:rPr>
              <w:t>Search and Rescue</w:t>
            </w:r>
          </w:p>
        </w:tc>
      </w:tr>
      <w:tr w:rsidR="00A54AE0" w:rsidRPr="000B733A" w14:paraId="59EFAB95" w14:textId="77777777" w:rsidTr="00F75A39">
        <w:tc>
          <w:tcPr>
            <w:tcW w:w="1838" w:type="dxa"/>
            <w:vAlign w:val="center"/>
          </w:tcPr>
          <w:p w14:paraId="4A3AA73B" w14:textId="19DE070A" w:rsidR="00A54AE0" w:rsidRPr="000B733A" w:rsidRDefault="00A54AE0" w:rsidP="00A54AE0">
            <w:pPr>
              <w:rPr>
                <w:rFonts w:cs="Arial"/>
                <w:sz w:val="18"/>
                <w:szCs w:val="18"/>
                <w:lang w:val="en-US"/>
              </w:rPr>
            </w:pPr>
            <w:r w:rsidRPr="000B733A">
              <w:rPr>
                <w:rFonts w:eastAsiaTheme="minorHAnsi"/>
                <w:sz w:val="18"/>
                <w:szCs w:val="18"/>
                <w:lang w:val="en-US"/>
              </w:rPr>
              <w:t>SDG</w:t>
            </w:r>
          </w:p>
        </w:tc>
        <w:tc>
          <w:tcPr>
            <w:tcW w:w="7512" w:type="dxa"/>
            <w:vAlign w:val="center"/>
          </w:tcPr>
          <w:p w14:paraId="472E6544" w14:textId="75C0BE55" w:rsidR="00A54AE0" w:rsidRPr="000B733A" w:rsidRDefault="00A54AE0" w:rsidP="00A54AE0">
            <w:pPr>
              <w:rPr>
                <w:rFonts w:cs="Arial"/>
                <w:sz w:val="18"/>
                <w:szCs w:val="18"/>
                <w:lang w:val="en-US"/>
              </w:rPr>
            </w:pPr>
            <w:r w:rsidRPr="000B733A">
              <w:rPr>
                <w:rFonts w:eastAsia="Calibri" w:cs="Times New Roman"/>
                <w:sz w:val="18"/>
                <w:szCs w:val="18"/>
                <w:lang w:val="en-US"/>
              </w:rPr>
              <w:t>Sustainable Development Goal</w:t>
            </w:r>
          </w:p>
        </w:tc>
      </w:tr>
      <w:tr w:rsidR="00A54AE0" w:rsidRPr="000B733A" w14:paraId="3E89A4CE" w14:textId="77777777" w:rsidTr="000E442D">
        <w:tc>
          <w:tcPr>
            <w:tcW w:w="1838" w:type="dxa"/>
          </w:tcPr>
          <w:p w14:paraId="5052AC9B" w14:textId="2FBDF26D" w:rsidR="00A54AE0" w:rsidRPr="000B733A" w:rsidRDefault="00A54AE0" w:rsidP="00A54AE0">
            <w:pPr>
              <w:rPr>
                <w:rFonts w:cs="Arial"/>
                <w:sz w:val="18"/>
                <w:szCs w:val="18"/>
                <w:lang w:val="en-US"/>
              </w:rPr>
            </w:pPr>
            <w:r w:rsidRPr="000B733A">
              <w:rPr>
                <w:rFonts w:cs="Arial"/>
                <w:sz w:val="18"/>
                <w:szCs w:val="18"/>
                <w:lang w:val="en-US"/>
              </w:rPr>
              <w:t>SEP</w:t>
            </w:r>
          </w:p>
        </w:tc>
        <w:tc>
          <w:tcPr>
            <w:tcW w:w="7512" w:type="dxa"/>
          </w:tcPr>
          <w:p w14:paraId="0EB4861C" w14:textId="250A0788" w:rsidR="00A54AE0" w:rsidRPr="000B733A" w:rsidRDefault="00A54AE0" w:rsidP="00A54AE0">
            <w:pPr>
              <w:rPr>
                <w:rFonts w:cs="Arial"/>
                <w:sz w:val="18"/>
                <w:szCs w:val="18"/>
                <w:lang w:val="en-US"/>
              </w:rPr>
            </w:pPr>
            <w:r w:rsidRPr="000B733A">
              <w:rPr>
                <w:rFonts w:cs="Arial"/>
                <w:sz w:val="18"/>
                <w:szCs w:val="18"/>
                <w:lang w:val="en-US"/>
              </w:rPr>
              <w:t>Stakeholder Engagement Plan</w:t>
            </w:r>
          </w:p>
        </w:tc>
      </w:tr>
      <w:tr w:rsidR="003F3654" w:rsidRPr="000B733A" w14:paraId="0F0E5903" w14:textId="77777777" w:rsidTr="000E442D">
        <w:tc>
          <w:tcPr>
            <w:tcW w:w="1838" w:type="dxa"/>
          </w:tcPr>
          <w:p w14:paraId="42BB4AC1" w14:textId="34798049" w:rsidR="003F3654" w:rsidRDefault="003F3654" w:rsidP="00A54AE0">
            <w:pPr>
              <w:rPr>
                <w:rFonts w:cs="Arial"/>
                <w:sz w:val="18"/>
                <w:szCs w:val="18"/>
                <w:lang w:val="en-US"/>
              </w:rPr>
            </w:pPr>
            <w:r>
              <w:rPr>
                <w:rFonts w:cs="Arial"/>
                <w:sz w:val="18"/>
                <w:szCs w:val="18"/>
                <w:lang w:val="en-US"/>
              </w:rPr>
              <w:t>SOP</w:t>
            </w:r>
          </w:p>
        </w:tc>
        <w:tc>
          <w:tcPr>
            <w:tcW w:w="7512" w:type="dxa"/>
          </w:tcPr>
          <w:p w14:paraId="262FB3B8" w14:textId="343B5333" w:rsidR="003F3654" w:rsidRDefault="003F3654" w:rsidP="00A54AE0">
            <w:pPr>
              <w:rPr>
                <w:rFonts w:cs="Arial"/>
                <w:sz w:val="18"/>
                <w:szCs w:val="18"/>
                <w:lang w:val="en-US"/>
              </w:rPr>
            </w:pPr>
            <w:r>
              <w:rPr>
                <w:rFonts w:cs="Arial"/>
                <w:sz w:val="18"/>
                <w:szCs w:val="18"/>
                <w:lang w:val="en-US"/>
              </w:rPr>
              <w:t>Standard Operating Procedure</w:t>
            </w:r>
          </w:p>
        </w:tc>
      </w:tr>
      <w:tr w:rsidR="00A858B3" w:rsidRPr="000B733A" w14:paraId="6F15D0CD" w14:textId="77777777" w:rsidTr="000E442D">
        <w:tc>
          <w:tcPr>
            <w:tcW w:w="1838" w:type="dxa"/>
          </w:tcPr>
          <w:p w14:paraId="40328298" w14:textId="32F842D5" w:rsidR="00A858B3" w:rsidRPr="000B733A" w:rsidRDefault="00A858B3" w:rsidP="00A54AE0">
            <w:pPr>
              <w:rPr>
                <w:rFonts w:cs="Arial"/>
                <w:sz w:val="18"/>
                <w:szCs w:val="18"/>
                <w:lang w:val="en-US"/>
              </w:rPr>
            </w:pPr>
            <w:r>
              <w:rPr>
                <w:rFonts w:cs="Arial"/>
                <w:sz w:val="18"/>
                <w:szCs w:val="18"/>
                <w:lang w:val="en-US"/>
              </w:rPr>
              <w:t>SPREP</w:t>
            </w:r>
          </w:p>
        </w:tc>
        <w:tc>
          <w:tcPr>
            <w:tcW w:w="7512" w:type="dxa"/>
          </w:tcPr>
          <w:p w14:paraId="6CC8D164" w14:textId="4926D3D9" w:rsidR="00A858B3" w:rsidRPr="000B733A" w:rsidRDefault="0018115A" w:rsidP="00A54AE0">
            <w:pPr>
              <w:rPr>
                <w:rFonts w:cs="Arial"/>
                <w:sz w:val="18"/>
                <w:szCs w:val="18"/>
                <w:lang w:val="en-US"/>
              </w:rPr>
            </w:pPr>
            <w:r>
              <w:rPr>
                <w:rFonts w:cs="Arial"/>
                <w:sz w:val="18"/>
                <w:szCs w:val="18"/>
                <w:lang w:val="en-US"/>
              </w:rPr>
              <w:t>Secretariat</w:t>
            </w:r>
            <w:r w:rsidR="00A858B3">
              <w:rPr>
                <w:rFonts w:cs="Arial"/>
                <w:sz w:val="18"/>
                <w:szCs w:val="18"/>
                <w:lang w:val="en-US"/>
              </w:rPr>
              <w:t xml:space="preserve"> of the Pacific Regional Environment Program</w:t>
            </w:r>
          </w:p>
        </w:tc>
      </w:tr>
      <w:tr w:rsidR="00A54AE0" w:rsidRPr="000B733A" w14:paraId="0F756743" w14:textId="77777777" w:rsidTr="00F75A39">
        <w:tc>
          <w:tcPr>
            <w:tcW w:w="1838" w:type="dxa"/>
            <w:vAlign w:val="center"/>
          </w:tcPr>
          <w:p w14:paraId="774C8C46" w14:textId="55BF8852" w:rsidR="00A54AE0" w:rsidRPr="000B733A" w:rsidRDefault="00A54AE0" w:rsidP="00A54AE0">
            <w:pPr>
              <w:rPr>
                <w:rFonts w:cs="Arial"/>
                <w:sz w:val="18"/>
                <w:szCs w:val="18"/>
                <w:lang w:val="en-US"/>
              </w:rPr>
            </w:pPr>
            <w:r w:rsidRPr="000B733A">
              <w:rPr>
                <w:rFonts w:eastAsiaTheme="minorHAnsi"/>
                <w:sz w:val="18"/>
                <w:szCs w:val="18"/>
                <w:lang w:val="en-US"/>
              </w:rPr>
              <w:t>STDs</w:t>
            </w:r>
          </w:p>
        </w:tc>
        <w:tc>
          <w:tcPr>
            <w:tcW w:w="7512" w:type="dxa"/>
            <w:vAlign w:val="center"/>
          </w:tcPr>
          <w:p w14:paraId="4EAE4AB8" w14:textId="2FDD8C74" w:rsidR="00A54AE0" w:rsidRPr="000B733A" w:rsidRDefault="00A54AE0" w:rsidP="00A54AE0">
            <w:pPr>
              <w:rPr>
                <w:rFonts w:cs="Arial"/>
                <w:sz w:val="18"/>
                <w:szCs w:val="18"/>
                <w:lang w:val="en-US"/>
              </w:rPr>
            </w:pPr>
            <w:r w:rsidRPr="000B733A">
              <w:rPr>
                <w:rFonts w:eastAsia="Calibri" w:cs="Times New Roman"/>
                <w:sz w:val="18"/>
                <w:szCs w:val="18"/>
                <w:lang w:val="en-US"/>
              </w:rPr>
              <w:t>Sexually Transmitted Diseases</w:t>
            </w:r>
          </w:p>
        </w:tc>
      </w:tr>
      <w:tr w:rsidR="00A858B3" w:rsidRPr="000B733A" w14:paraId="4E1421DD" w14:textId="77777777" w:rsidTr="00F75A39">
        <w:tc>
          <w:tcPr>
            <w:tcW w:w="1838" w:type="dxa"/>
            <w:vAlign w:val="center"/>
          </w:tcPr>
          <w:p w14:paraId="4E8996C0" w14:textId="7563FEC9" w:rsidR="00A858B3" w:rsidRPr="000B733A" w:rsidRDefault="00A858B3" w:rsidP="00A54AE0">
            <w:pPr>
              <w:rPr>
                <w:rFonts w:eastAsiaTheme="minorHAnsi"/>
                <w:sz w:val="18"/>
                <w:szCs w:val="18"/>
                <w:lang w:val="en-US"/>
              </w:rPr>
            </w:pPr>
            <w:r>
              <w:rPr>
                <w:rFonts w:eastAsiaTheme="minorHAnsi"/>
                <w:sz w:val="18"/>
                <w:szCs w:val="18"/>
                <w:lang w:val="en-US"/>
              </w:rPr>
              <w:t>TA</w:t>
            </w:r>
          </w:p>
        </w:tc>
        <w:tc>
          <w:tcPr>
            <w:tcW w:w="7512" w:type="dxa"/>
            <w:vAlign w:val="center"/>
          </w:tcPr>
          <w:p w14:paraId="0F6919EC" w14:textId="18326D9E" w:rsidR="00A858B3" w:rsidRPr="000B733A" w:rsidRDefault="00A858B3" w:rsidP="00A54AE0">
            <w:pPr>
              <w:rPr>
                <w:rFonts w:eastAsia="Calibri" w:cs="Times New Roman"/>
                <w:sz w:val="18"/>
                <w:szCs w:val="18"/>
                <w:lang w:val="en-US"/>
              </w:rPr>
            </w:pPr>
            <w:r>
              <w:rPr>
                <w:rFonts w:eastAsia="Calibri" w:cs="Times New Roman"/>
                <w:sz w:val="18"/>
                <w:szCs w:val="18"/>
                <w:lang w:val="en-US"/>
              </w:rPr>
              <w:t>Technical Assistance</w:t>
            </w:r>
          </w:p>
        </w:tc>
      </w:tr>
      <w:tr w:rsidR="00A858B3" w:rsidRPr="000B733A" w14:paraId="3F788389" w14:textId="77777777" w:rsidTr="00F75A39">
        <w:tc>
          <w:tcPr>
            <w:tcW w:w="1838" w:type="dxa"/>
            <w:vAlign w:val="center"/>
          </w:tcPr>
          <w:p w14:paraId="27E23E51" w14:textId="0D5AF8E9" w:rsidR="00A858B3" w:rsidRDefault="00A858B3" w:rsidP="00A54AE0">
            <w:pPr>
              <w:rPr>
                <w:rFonts w:eastAsiaTheme="minorHAnsi"/>
                <w:sz w:val="18"/>
                <w:szCs w:val="18"/>
                <w:lang w:val="en-US"/>
              </w:rPr>
            </w:pPr>
            <w:r>
              <w:rPr>
                <w:rFonts w:eastAsiaTheme="minorHAnsi"/>
                <w:sz w:val="18"/>
                <w:szCs w:val="18"/>
                <w:lang w:val="en-US"/>
              </w:rPr>
              <w:t>TEUs</w:t>
            </w:r>
          </w:p>
        </w:tc>
        <w:tc>
          <w:tcPr>
            <w:tcW w:w="7512" w:type="dxa"/>
            <w:vAlign w:val="center"/>
          </w:tcPr>
          <w:p w14:paraId="2D7D6AD7" w14:textId="760BC9D3" w:rsidR="00A858B3" w:rsidRDefault="00A858B3" w:rsidP="00A54AE0">
            <w:pPr>
              <w:rPr>
                <w:rFonts w:eastAsia="Calibri" w:cs="Times New Roman"/>
                <w:sz w:val="18"/>
                <w:szCs w:val="18"/>
                <w:lang w:val="en-US"/>
              </w:rPr>
            </w:pPr>
            <w:r>
              <w:rPr>
                <w:rFonts w:eastAsia="Calibri" w:cs="Times New Roman"/>
                <w:sz w:val="18"/>
                <w:szCs w:val="18"/>
                <w:lang w:val="en-US"/>
              </w:rPr>
              <w:t>Twenty-foot equivalent units</w:t>
            </w:r>
          </w:p>
        </w:tc>
      </w:tr>
      <w:tr w:rsidR="00A858B3" w:rsidRPr="000B733A" w14:paraId="4C5F604D" w14:textId="77777777" w:rsidTr="00F75A39">
        <w:tc>
          <w:tcPr>
            <w:tcW w:w="1838" w:type="dxa"/>
            <w:vAlign w:val="center"/>
          </w:tcPr>
          <w:p w14:paraId="3DA64768" w14:textId="01FE4145" w:rsidR="00A858B3" w:rsidRDefault="00A858B3" w:rsidP="00A54AE0">
            <w:pPr>
              <w:rPr>
                <w:rFonts w:eastAsiaTheme="minorHAnsi"/>
                <w:sz w:val="18"/>
                <w:szCs w:val="18"/>
                <w:lang w:val="en-US"/>
              </w:rPr>
            </w:pPr>
            <w:r>
              <w:rPr>
                <w:rFonts w:eastAsiaTheme="minorHAnsi"/>
                <w:sz w:val="18"/>
                <w:szCs w:val="18"/>
                <w:lang w:val="en-US"/>
              </w:rPr>
              <w:lastRenderedPageBreak/>
              <w:t>UNFCC</w:t>
            </w:r>
          </w:p>
        </w:tc>
        <w:tc>
          <w:tcPr>
            <w:tcW w:w="7512" w:type="dxa"/>
            <w:vAlign w:val="center"/>
          </w:tcPr>
          <w:p w14:paraId="2F0E22F2" w14:textId="121A98A2" w:rsidR="00A858B3" w:rsidRDefault="00A858B3" w:rsidP="00A54AE0">
            <w:pPr>
              <w:rPr>
                <w:rFonts w:eastAsia="Calibri" w:cs="Times New Roman"/>
                <w:sz w:val="18"/>
                <w:szCs w:val="18"/>
                <w:lang w:val="en-US"/>
              </w:rPr>
            </w:pPr>
            <w:r>
              <w:rPr>
                <w:rFonts w:eastAsia="Calibri" w:cs="Times New Roman"/>
                <w:sz w:val="18"/>
                <w:szCs w:val="18"/>
                <w:lang w:val="en-US"/>
              </w:rPr>
              <w:t>United Nations Framework on Climate Change</w:t>
            </w:r>
          </w:p>
        </w:tc>
      </w:tr>
      <w:tr w:rsidR="00A54AE0" w:rsidRPr="000B733A" w14:paraId="62F594CF" w14:textId="77777777" w:rsidTr="000E442D">
        <w:tc>
          <w:tcPr>
            <w:tcW w:w="1838" w:type="dxa"/>
          </w:tcPr>
          <w:p w14:paraId="28CEC6E5" w14:textId="15591CD3" w:rsidR="00A54AE0" w:rsidRPr="000B733A" w:rsidRDefault="00A54AE0" w:rsidP="00A54AE0">
            <w:pPr>
              <w:rPr>
                <w:rFonts w:cs="Arial"/>
                <w:sz w:val="18"/>
                <w:szCs w:val="18"/>
                <w:lang w:val="en-US"/>
              </w:rPr>
            </w:pPr>
            <w:r w:rsidRPr="000B733A">
              <w:rPr>
                <w:rFonts w:cs="Arial"/>
                <w:sz w:val="18"/>
                <w:szCs w:val="18"/>
                <w:lang w:val="en-US"/>
              </w:rPr>
              <w:t>WB</w:t>
            </w:r>
          </w:p>
        </w:tc>
        <w:tc>
          <w:tcPr>
            <w:tcW w:w="7512" w:type="dxa"/>
          </w:tcPr>
          <w:p w14:paraId="1FB0F6B7" w14:textId="167804B4" w:rsidR="00A54AE0" w:rsidRPr="000B733A" w:rsidRDefault="00A54AE0" w:rsidP="00A54AE0">
            <w:pPr>
              <w:rPr>
                <w:rFonts w:cs="Arial"/>
                <w:sz w:val="18"/>
                <w:szCs w:val="18"/>
                <w:lang w:val="en-US"/>
              </w:rPr>
            </w:pPr>
            <w:r w:rsidRPr="000B733A">
              <w:rPr>
                <w:rFonts w:cs="Arial"/>
                <w:sz w:val="18"/>
                <w:szCs w:val="18"/>
                <w:lang w:val="en-US"/>
              </w:rPr>
              <w:t>World Bank</w:t>
            </w:r>
          </w:p>
        </w:tc>
      </w:tr>
      <w:tr w:rsidR="00A54AE0" w:rsidRPr="000B733A" w14:paraId="5AE64846" w14:textId="77777777" w:rsidTr="000E442D">
        <w:tc>
          <w:tcPr>
            <w:tcW w:w="1838" w:type="dxa"/>
          </w:tcPr>
          <w:p w14:paraId="147E1BFE" w14:textId="2DA790D0" w:rsidR="00A54AE0" w:rsidRPr="000B733A" w:rsidRDefault="00A54AE0" w:rsidP="00A54AE0">
            <w:pPr>
              <w:rPr>
                <w:rFonts w:cs="Arial"/>
                <w:sz w:val="18"/>
                <w:szCs w:val="18"/>
                <w:lang w:val="en-US"/>
              </w:rPr>
            </w:pPr>
            <w:r w:rsidRPr="000B733A">
              <w:rPr>
                <w:rFonts w:cs="Arial"/>
                <w:sz w:val="18"/>
                <w:szCs w:val="18"/>
                <w:lang w:val="en-US"/>
              </w:rPr>
              <w:t>WUTMI</w:t>
            </w:r>
          </w:p>
        </w:tc>
        <w:tc>
          <w:tcPr>
            <w:tcW w:w="7512" w:type="dxa"/>
          </w:tcPr>
          <w:p w14:paraId="45048EC7" w14:textId="2DABAA0D" w:rsidR="00A54AE0" w:rsidRPr="000B733A" w:rsidRDefault="00A54AE0" w:rsidP="00A54AE0">
            <w:pPr>
              <w:rPr>
                <w:rFonts w:cs="Arial"/>
                <w:sz w:val="18"/>
                <w:szCs w:val="18"/>
                <w:lang w:val="en-US"/>
              </w:rPr>
            </w:pPr>
            <w:r w:rsidRPr="000B733A">
              <w:rPr>
                <w:rFonts w:cs="Arial"/>
                <w:sz w:val="18"/>
                <w:szCs w:val="18"/>
                <w:lang w:val="en-US"/>
              </w:rPr>
              <w:t>Women United Together Marshall Islands</w:t>
            </w:r>
          </w:p>
        </w:tc>
      </w:tr>
    </w:tbl>
    <w:p w14:paraId="161F4229" w14:textId="77777777" w:rsidR="000E442D" w:rsidRPr="0024177B" w:rsidRDefault="000E442D" w:rsidP="001A280B">
      <w:pPr>
        <w:spacing w:line="240" w:lineRule="auto"/>
        <w:rPr>
          <w:rFonts w:cs="Arial"/>
          <w:lang w:val="en-US"/>
        </w:rPr>
      </w:pPr>
    </w:p>
    <w:p w14:paraId="3015AAF3" w14:textId="77777777" w:rsidR="000E442D" w:rsidRPr="0024177B" w:rsidRDefault="000E442D" w:rsidP="001A280B">
      <w:pPr>
        <w:spacing w:line="240" w:lineRule="auto"/>
        <w:rPr>
          <w:rFonts w:cs="Arial"/>
          <w:lang w:val="en-US"/>
        </w:rPr>
        <w:sectPr w:rsidR="000E442D" w:rsidRPr="0024177B" w:rsidSect="000E442D">
          <w:pgSz w:w="12240" w:h="15840" w:code="1"/>
          <w:pgMar w:top="1440" w:right="1440" w:bottom="1440" w:left="1440" w:header="709" w:footer="567" w:gutter="0"/>
          <w:cols w:space="708"/>
          <w:docGrid w:linePitch="360"/>
        </w:sectPr>
      </w:pPr>
    </w:p>
    <w:bookmarkStart w:id="4" w:name="_Toc453964903" w:displacedByCustomXml="next"/>
    <w:bookmarkStart w:id="5" w:name="_Toc453143669" w:displacedByCustomXml="next"/>
    <w:bookmarkStart w:id="6" w:name="_Toc453187116" w:displacedByCustomXml="next"/>
    <w:bookmarkStart w:id="7" w:name="_Toc453194400" w:displacedByCustomXml="next"/>
    <w:bookmarkStart w:id="8" w:name="_Toc453316189" w:displacedByCustomXml="next"/>
    <w:bookmarkStart w:id="9" w:name="_Toc461709866" w:displacedByCustomXml="next"/>
    <w:sdt>
      <w:sdtPr>
        <w:rPr>
          <w:rFonts w:ascii="Arial Narrow" w:hAnsi="Arial Narrow"/>
          <w:b/>
          <w:bCs/>
          <w:smallCaps/>
          <w:lang w:val="en-US"/>
        </w:rPr>
        <w:id w:val="36551769"/>
        <w:docPartObj>
          <w:docPartGallery w:val="Table of Contents"/>
          <w:docPartUnique/>
        </w:docPartObj>
      </w:sdtPr>
      <w:sdtEndPr>
        <w:rPr>
          <w:rFonts w:cs="Arial"/>
          <w:b w:val="0"/>
          <w:bCs w:val="0"/>
          <w:smallCaps w:val="0"/>
          <w:sz w:val="18"/>
          <w:szCs w:val="18"/>
        </w:rPr>
      </w:sdtEndPr>
      <w:sdtContent>
        <w:p w14:paraId="1947C2A5" w14:textId="0491BE1C" w:rsidR="003F7A6E" w:rsidRPr="0024177B" w:rsidRDefault="003B3943" w:rsidP="001A280B">
          <w:pPr>
            <w:pStyle w:val="NoSpacing"/>
            <w:rPr>
              <w:rFonts w:ascii="Arial Narrow" w:hAnsi="Arial Narrow"/>
              <w:color w:val="2E74B5" w:themeColor="accent1" w:themeShade="BF"/>
              <w:sz w:val="32"/>
              <w:szCs w:val="32"/>
              <w:lang w:val="en-US"/>
            </w:rPr>
          </w:pPr>
          <w:r w:rsidRPr="0024177B">
            <w:rPr>
              <w:rFonts w:ascii="Arial Narrow" w:hAnsi="Arial Narrow"/>
              <w:noProof/>
              <w:color w:val="5B9BD5" w:themeColor="accent1"/>
              <w:sz w:val="32"/>
              <w:szCs w:val="32"/>
              <w:lang w:eastAsia="en-AU"/>
            </w:rPr>
            <mc:AlternateContent>
              <mc:Choice Requires="wps">
                <w:drawing>
                  <wp:anchor distT="0" distB="0" distL="114300" distR="114300" simplePos="0" relativeHeight="251660288" behindDoc="0" locked="0" layoutInCell="1" allowOverlap="1" wp14:anchorId="714A76A9" wp14:editId="41AFA524">
                    <wp:simplePos x="0" y="0"/>
                    <wp:positionH relativeFrom="column">
                      <wp:posOffset>0</wp:posOffset>
                    </wp:positionH>
                    <wp:positionV relativeFrom="paragraph">
                      <wp:posOffset>282513</wp:posOffset>
                    </wp:positionV>
                    <wp:extent cx="5981414" cy="0"/>
                    <wp:effectExtent l="0" t="0" r="19685" b="19050"/>
                    <wp:wrapNone/>
                    <wp:docPr id="10" name="Straight Connector 10"/>
                    <wp:cNvGraphicFramePr/>
                    <a:graphic xmlns:a="http://schemas.openxmlformats.org/drawingml/2006/main">
                      <a:graphicData uri="http://schemas.microsoft.com/office/word/2010/wordprocessingShape">
                        <wps:wsp>
                          <wps:cNvCnPr/>
                          <wps:spPr>
                            <a:xfrm>
                              <a:off x="0" y="0"/>
                              <a:ext cx="5981414"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D735546" id="Straight Connector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22.25pt" to="471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" strokecolor="black [3200]" strokeweight="1pt">
                    <v:stroke joinstyle="miter"/>
                  </v:line>
                </w:pict>
              </mc:Fallback>
            </mc:AlternateContent>
          </w:r>
          <w:r w:rsidR="003F7A6E" w:rsidRPr="0024177B">
            <w:rPr>
              <w:rFonts w:ascii="Arial Narrow" w:hAnsi="Arial Narrow"/>
              <w:color w:val="2E74B5" w:themeColor="accent1" w:themeShade="BF"/>
              <w:sz w:val="32"/>
              <w:szCs w:val="32"/>
              <w:lang w:val="en-US"/>
            </w:rPr>
            <w:t>Contents</w:t>
          </w:r>
          <w:bookmarkEnd w:id="9"/>
          <w:bookmarkEnd w:id="8"/>
          <w:bookmarkEnd w:id="7"/>
          <w:bookmarkEnd w:id="6"/>
          <w:bookmarkEnd w:id="5"/>
          <w:bookmarkEnd w:id="4"/>
        </w:p>
        <w:p w14:paraId="02C9B148" w14:textId="325BBDEB" w:rsidR="003B3943" w:rsidRPr="0024177B" w:rsidRDefault="003B3943" w:rsidP="001A280B">
          <w:pPr>
            <w:pStyle w:val="NoSpacing"/>
            <w:spacing w:after="0"/>
            <w:rPr>
              <w:rFonts w:ascii="Arial Narrow" w:hAnsi="Arial Narrow"/>
              <w:color w:val="2E74B5" w:themeColor="accent1" w:themeShade="BF"/>
              <w:sz w:val="16"/>
              <w:szCs w:val="16"/>
              <w:lang w:val="en-US"/>
            </w:rPr>
          </w:pPr>
        </w:p>
        <w:p w14:paraId="595FC07F" w14:textId="77777777" w:rsidR="00E557F7" w:rsidRDefault="003F7A6E">
          <w:pPr>
            <w:pStyle w:val="TOC2"/>
            <w:tabs>
              <w:tab w:val="right" w:leader="dot" w:pos="9350"/>
            </w:tabs>
            <w:rPr>
              <w:rFonts w:asciiTheme="minorHAnsi" w:hAnsiTheme="minorHAnsi" w:cstheme="minorBidi"/>
              <w:noProof/>
              <w:sz w:val="22"/>
              <w:lang w:eastAsia="en-AU"/>
            </w:rPr>
          </w:pPr>
          <w:r w:rsidRPr="009B11EA">
            <w:rPr>
              <w:rFonts w:cs="Arial"/>
              <w:szCs w:val="20"/>
              <w:lang w:val="en-US"/>
            </w:rPr>
            <w:fldChar w:fldCharType="begin"/>
          </w:r>
          <w:r w:rsidRPr="009B11EA">
            <w:rPr>
              <w:rFonts w:cs="Arial"/>
              <w:szCs w:val="20"/>
              <w:lang w:val="en-US"/>
            </w:rPr>
            <w:instrText xml:space="preserve"> TOC \o "1-3" \h \z \u </w:instrText>
          </w:r>
          <w:r w:rsidRPr="009B11EA">
            <w:rPr>
              <w:rFonts w:cs="Arial"/>
              <w:szCs w:val="20"/>
              <w:lang w:val="en-US"/>
            </w:rPr>
            <w:fldChar w:fldCharType="separate"/>
          </w:r>
          <w:hyperlink w:anchor="_Toc3492438" w:history="1">
            <w:r w:rsidR="00E557F7" w:rsidRPr="00CA76C8">
              <w:rPr>
                <w:rStyle w:val="Hyperlink"/>
                <w:noProof/>
                <w:lang w:val="en-US"/>
              </w:rPr>
              <w:t>Quality Information</w:t>
            </w:r>
            <w:r w:rsidR="00E557F7">
              <w:rPr>
                <w:noProof/>
                <w:webHidden/>
              </w:rPr>
              <w:tab/>
            </w:r>
            <w:r w:rsidR="00E557F7">
              <w:rPr>
                <w:noProof/>
                <w:webHidden/>
              </w:rPr>
              <w:fldChar w:fldCharType="begin"/>
            </w:r>
            <w:r w:rsidR="00E557F7">
              <w:rPr>
                <w:noProof/>
                <w:webHidden/>
              </w:rPr>
              <w:instrText xml:space="preserve"> PAGEREF _Toc3492438 \h </w:instrText>
            </w:r>
            <w:r w:rsidR="00E557F7">
              <w:rPr>
                <w:noProof/>
                <w:webHidden/>
              </w:rPr>
            </w:r>
            <w:r w:rsidR="00E557F7">
              <w:rPr>
                <w:noProof/>
                <w:webHidden/>
              </w:rPr>
              <w:fldChar w:fldCharType="separate"/>
            </w:r>
            <w:r w:rsidR="00135FEE">
              <w:rPr>
                <w:noProof/>
                <w:webHidden/>
              </w:rPr>
              <w:t>2</w:t>
            </w:r>
            <w:r w:rsidR="00E557F7">
              <w:rPr>
                <w:noProof/>
                <w:webHidden/>
              </w:rPr>
              <w:fldChar w:fldCharType="end"/>
            </w:r>
          </w:hyperlink>
        </w:p>
        <w:p w14:paraId="4968A1FA" w14:textId="77777777" w:rsidR="00E557F7" w:rsidRDefault="00127D49">
          <w:pPr>
            <w:pStyle w:val="TOC2"/>
            <w:tabs>
              <w:tab w:val="right" w:leader="dot" w:pos="9350"/>
            </w:tabs>
            <w:rPr>
              <w:rFonts w:asciiTheme="minorHAnsi" w:hAnsiTheme="minorHAnsi" w:cstheme="minorBidi"/>
              <w:noProof/>
              <w:sz w:val="22"/>
              <w:lang w:eastAsia="en-AU"/>
            </w:rPr>
          </w:pPr>
          <w:hyperlink w:anchor="_Toc3492439" w:history="1">
            <w:r w:rsidR="00E557F7" w:rsidRPr="00CA76C8">
              <w:rPr>
                <w:rStyle w:val="Hyperlink"/>
                <w:noProof/>
                <w:lang w:val="en-US"/>
              </w:rPr>
              <w:t>Acronyms and Abbreviations</w:t>
            </w:r>
            <w:r w:rsidR="00E557F7">
              <w:rPr>
                <w:noProof/>
                <w:webHidden/>
              </w:rPr>
              <w:tab/>
            </w:r>
            <w:r w:rsidR="00E557F7">
              <w:rPr>
                <w:noProof/>
                <w:webHidden/>
              </w:rPr>
              <w:fldChar w:fldCharType="begin"/>
            </w:r>
            <w:r w:rsidR="00E557F7">
              <w:rPr>
                <w:noProof/>
                <w:webHidden/>
              </w:rPr>
              <w:instrText xml:space="preserve"> PAGEREF _Toc3492439 \h </w:instrText>
            </w:r>
            <w:r w:rsidR="00E557F7">
              <w:rPr>
                <w:noProof/>
                <w:webHidden/>
              </w:rPr>
            </w:r>
            <w:r w:rsidR="00E557F7">
              <w:rPr>
                <w:noProof/>
                <w:webHidden/>
              </w:rPr>
              <w:fldChar w:fldCharType="separate"/>
            </w:r>
            <w:r w:rsidR="00135FEE">
              <w:rPr>
                <w:noProof/>
                <w:webHidden/>
              </w:rPr>
              <w:t>3</w:t>
            </w:r>
            <w:r w:rsidR="00E557F7">
              <w:rPr>
                <w:noProof/>
                <w:webHidden/>
              </w:rPr>
              <w:fldChar w:fldCharType="end"/>
            </w:r>
          </w:hyperlink>
        </w:p>
        <w:p w14:paraId="4E1AC57E" w14:textId="77777777" w:rsidR="00E557F7" w:rsidRDefault="00127D49">
          <w:pPr>
            <w:pStyle w:val="TOC1"/>
            <w:rPr>
              <w:rFonts w:asciiTheme="minorHAnsi" w:hAnsiTheme="minorHAnsi" w:cstheme="minorBidi"/>
              <w:noProof/>
              <w:sz w:val="22"/>
              <w:lang w:eastAsia="en-AU"/>
            </w:rPr>
          </w:pPr>
          <w:hyperlink w:anchor="_Toc3492440" w:history="1">
            <w:r w:rsidR="00E557F7" w:rsidRPr="00CA76C8">
              <w:rPr>
                <w:rStyle w:val="Hyperlink"/>
                <w:noProof/>
              </w:rPr>
              <w:t>Executive Summary</w:t>
            </w:r>
            <w:r w:rsidR="00E557F7">
              <w:rPr>
                <w:noProof/>
                <w:webHidden/>
              </w:rPr>
              <w:tab/>
            </w:r>
            <w:r w:rsidR="00E557F7">
              <w:rPr>
                <w:noProof/>
                <w:webHidden/>
              </w:rPr>
              <w:fldChar w:fldCharType="begin"/>
            </w:r>
            <w:r w:rsidR="00E557F7">
              <w:rPr>
                <w:noProof/>
                <w:webHidden/>
              </w:rPr>
              <w:instrText xml:space="preserve"> PAGEREF _Toc3492440 \h </w:instrText>
            </w:r>
            <w:r w:rsidR="00E557F7">
              <w:rPr>
                <w:noProof/>
                <w:webHidden/>
              </w:rPr>
            </w:r>
            <w:r w:rsidR="00E557F7">
              <w:rPr>
                <w:noProof/>
                <w:webHidden/>
              </w:rPr>
              <w:fldChar w:fldCharType="separate"/>
            </w:r>
            <w:r w:rsidR="00135FEE">
              <w:rPr>
                <w:noProof/>
                <w:webHidden/>
              </w:rPr>
              <w:t>13</w:t>
            </w:r>
            <w:r w:rsidR="00E557F7">
              <w:rPr>
                <w:noProof/>
                <w:webHidden/>
              </w:rPr>
              <w:fldChar w:fldCharType="end"/>
            </w:r>
          </w:hyperlink>
        </w:p>
        <w:p w14:paraId="74174C29" w14:textId="77777777" w:rsidR="00E557F7" w:rsidRDefault="00127D49">
          <w:pPr>
            <w:pStyle w:val="TOC1"/>
            <w:rPr>
              <w:rFonts w:asciiTheme="minorHAnsi" w:hAnsiTheme="minorHAnsi" w:cstheme="minorBidi"/>
              <w:noProof/>
              <w:sz w:val="22"/>
              <w:lang w:eastAsia="en-AU"/>
            </w:rPr>
          </w:pPr>
          <w:hyperlink w:anchor="_Toc3492441" w:history="1">
            <w:r w:rsidR="00E557F7" w:rsidRPr="00CA76C8">
              <w:rPr>
                <w:rStyle w:val="Hyperlink"/>
                <w:noProof/>
              </w:rPr>
              <w:t>1</w:t>
            </w:r>
            <w:r w:rsidR="00E557F7">
              <w:rPr>
                <w:rFonts w:asciiTheme="minorHAnsi" w:hAnsiTheme="minorHAnsi" w:cstheme="minorBidi"/>
                <w:noProof/>
                <w:sz w:val="22"/>
                <w:lang w:eastAsia="en-AU"/>
              </w:rPr>
              <w:tab/>
            </w:r>
            <w:r w:rsidR="00E557F7" w:rsidRPr="00CA76C8">
              <w:rPr>
                <w:rStyle w:val="Hyperlink"/>
                <w:noProof/>
              </w:rPr>
              <w:t>Introduction</w:t>
            </w:r>
            <w:r w:rsidR="00E557F7">
              <w:rPr>
                <w:noProof/>
                <w:webHidden/>
              </w:rPr>
              <w:tab/>
            </w:r>
            <w:r w:rsidR="00E557F7">
              <w:rPr>
                <w:noProof/>
                <w:webHidden/>
              </w:rPr>
              <w:fldChar w:fldCharType="begin"/>
            </w:r>
            <w:r w:rsidR="00E557F7">
              <w:rPr>
                <w:noProof/>
                <w:webHidden/>
              </w:rPr>
              <w:instrText xml:space="preserve"> PAGEREF _Toc3492441 \h </w:instrText>
            </w:r>
            <w:r w:rsidR="00E557F7">
              <w:rPr>
                <w:noProof/>
                <w:webHidden/>
              </w:rPr>
            </w:r>
            <w:r w:rsidR="00E557F7">
              <w:rPr>
                <w:noProof/>
                <w:webHidden/>
              </w:rPr>
              <w:fldChar w:fldCharType="separate"/>
            </w:r>
            <w:r w:rsidR="00135FEE">
              <w:rPr>
                <w:noProof/>
                <w:webHidden/>
              </w:rPr>
              <w:t>18</w:t>
            </w:r>
            <w:r w:rsidR="00E557F7">
              <w:rPr>
                <w:noProof/>
                <w:webHidden/>
              </w:rPr>
              <w:fldChar w:fldCharType="end"/>
            </w:r>
          </w:hyperlink>
        </w:p>
        <w:p w14:paraId="3CD1B57C"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442" w:history="1">
            <w:r w:rsidR="00E557F7" w:rsidRPr="00CA76C8">
              <w:rPr>
                <w:rStyle w:val="Hyperlink"/>
                <w:noProof/>
                <w:lang w:val="en-US"/>
              </w:rPr>
              <w:t>1.1</w:t>
            </w:r>
            <w:r w:rsidR="00E557F7">
              <w:rPr>
                <w:rFonts w:asciiTheme="minorHAnsi" w:hAnsiTheme="minorHAnsi" w:cstheme="minorBidi"/>
                <w:noProof/>
                <w:sz w:val="22"/>
                <w:lang w:eastAsia="en-AU"/>
              </w:rPr>
              <w:tab/>
            </w:r>
            <w:r w:rsidR="00E557F7" w:rsidRPr="00CA76C8">
              <w:rPr>
                <w:rStyle w:val="Hyperlink"/>
                <w:noProof/>
                <w:lang w:val="en-US"/>
              </w:rPr>
              <w:t>Purpose and Scope of ESMF</w:t>
            </w:r>
            <w:r w:rsidR="00E557F7">
              <w:rPr>
                <w:noProof/>
                <w:webHidden/>
              </w:rPr>
              <w:tab/>
            </w:r>
            <w:r w:rsidR="00E557F7">
              <w:rPr>
                <w:noProof/>
                <w:webHidden/>
              </w:rPr>
              <w:fldChar w:fldCharType="begin"/>
            </w:r>
            <w:r w:rsidR="00E557F7">
              <w:rPr>
                <w:noProof/>
                <w:webHidden/>
              </w:rPr>
              <w:instrText xml:space="preserve"> PAGEREF _Toc3492442 \h </w:instrText>
            </w:r>
            <w:r w:rsidR="00E557F7">
              <w:rPr>
                <w:noProof/>
                <w:webHidden/>
              </w:rPr>
            </w:r>
            <w:r w:rsidR="00E557F7">
              <w:rPr>
                <w:noProof/>
                <w:webHidden/>
              </w:rPr>
              <w:fldChar w:fldCharType="separate"/>
            </w:r>
            <w:r w:rsidR="00135FEE">
              <w:rPr>
                <w:noProof/>
                <w:webHidden/>
              </w:rPr>
              <w:t>18</w:t>
            </w:r>
            <w:r w:rsidR="00E557F7">
              <w:rPr>
                <w:noProof/>
                <w:webHidden/>
              </w:rPr>
              <w:fldChar w:fldCharType="end"/>
            </w:r>
          </w:hyperlink>
        </w:p>
        <w:p w14:paraId="542C21CC"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43" w:history="1">
            <w:r w:rsidR="00E557F7" w:rsidRPr="00CA76C8">
              <w:rPr>
                <w:rStyle w:val="Hyperlink"/>
                <w:noProof/>
              </w:rPr>
              <w:t>1.1.1</w:t>
            </w:r>
            <w:r w:rsidR="00E557F7">
              <w:rPr>
                <w:rFonts w:asciiTheme="minorHAnsi" w:hAnsiTheme="minorHAnsi" w:cstheme="minorBidi"/>
                <w:noProof/>
                <w:sz w:val="22"/>
                <w:lang w:eastAsia="en-AU"/>
              </w:rPr>
              <w:tab/>
            </w:r>
            <w:r w:rsidR="00E557F7" w:rsidRPr="00CA76C8">
              <w:rPr>
                <w:rStyle w:val="Hyperlink"/>
                <w:noProof/>
              </w:rPr>
              <w:t>Environmental and Social Management Framework</w:t>
            </w:r>
            <w:r w:rsidR="00E557F7">
              <w:rPr>
                <w:noProof/>
                <w:webHidden/>
              </w:rPr>
              <w:tab/>
            </w:r>
            <w:r w:rsidR="00E557F7">
              <w:rPr>
                <w:noProof/>
                <w:webHidden/>
              </w:rPr>
              <w:fldChar w:fldCharType="begin"/>
            </w:r>
            <w:r w:rsidR="00E557F7">
              <w:rPr>
                <w:noProof/>
                <w:webHidden/>
              </w:rPr>
              <w:instrText xml:space="preserve"> PAGEREF _Toc3492443 \h </w:instrText>
            </w:r>
            <w:r w:rsidR="00E557F7">
              <w:rPr>
                <w:noProof/>
                <w:webHidden/>
              </w:rPr>
            </w:r>
            <w:r w:rsidR="00E557F7">
              <w:rPr>
                <w:noProof/>
                <w:webHidden/>
              </w:rPr>
              <w:fldChar w:fldCharType="separate"/>
            </w:r>
            <w:r w:rsidR="00135FEE">
              <w:rPr>
                <w:noProof/>
                <w:webHidden/>
              </w:rPr>
              <w:t>18</w:t>
            </w:r>
            <w:r w:rsidR="00E557F7">
              <w:rPr>
                <w:noProof/>
                <w:webHidden/>
              </w:rPr>
              <w:fldChar w:fldCharType="end"/>
            </w:r>
          </w:hyperlink>
        </w:p>
        <w:p w14:paraId="3C198173"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44" w:history="1">
            <w:r w:rsidR="00E557F7" w:rsidRPr="00CA76C8">
              <w:rPr>
                <w:rStyle w:val="Hyperlink"/>
                <w:noProof/>
              </w:rPr>
              <w:t>1.1.2</w:t>
            </w:r>
            <w:r w:rsidR="00E557F7">
              <w:rPr>
                <w:rFonts w:asciiTheme="minorHAnsi" w:hAnsiTheme="minorHAnsi" w:cstheme="minorBidi"/>
                <w:noProof/>
                <w:sz w:val="22"/>
                <w:lang w:eastAsia="en-AU"/>
              </w:rPr>
              <w:tab/>
            </w:r>
            <w:r w:rsidR="00E557F7" w:rsidRPr="00CA76C8">
              <w:rPr>
                <w:rStyle w:val="Hyperlink"/>
                <w:noProof/>
              </w:rPr>
              <w:t>Environmental and Social Management Plan</w:t>
            </w:r>
            <w:r w:rsidR="00E557F7">
              <w:rPr>
                <w:noProof/>
                <w:webHidden/>
              </w:rPr>
              <w:tab/>
            </w:r>
            <w:r w:rsidR="00E557F7">
              <w:rPr>
                <w:noProof/>
                <w:webHidden/>
              </w:rPr>
              <w:fldChar w:fldCharType="begin"/>
            </w:r>
            <w:r w:rsidR="00E557F7">
              <w:rPr>
                <w:noProof/>
                <w:webHidden/>
              </w:rPr>
              <w:instrText xml:space="preserve"> PAGEREF _Toc3492444 \h </w:instrText>
            </w:r>
            <w:r w:rsidR="00E557F7">
              <w:rPr>
                <w:noProof/>
                <w:webHidden/>
              </w:rPr>
            </w:r>
            <w:r w:rsidR="00E557F7">
              <w:rPr>
                <w:noProof/>
                <w:webHidden/>
              </w:rPr>
              <w:fldChar w:fldCharType="separate"/>
            </w:r>
            <w:r w:rsidR="00135FEE">
              <w:rPr>
                <w:noProof/>
                <w:webHidden/>
              </w:rPr>
              <w:t>18</w:t>
            </w:r>
            <w:r w:rsidR="00E557F7">
              <w:rPr>
                <w:noProof/>
                <w:webHidden/>
              </w:rPr>
              <w:fldChar w:fldCharType="end"/>
            </w:r>
          </w:hyperlink>
        </w:p>
        <w:p w14:paraId="3987F9A9" w14:textId="77777777" w:rsidR="00E557F7" w:rsidRDefault="00127D49">
          <w:pPr>
            <w:pStyle w:val="TOC1"/>
            <w:rPr>
              <w:rFonts w:asciiTheme="minorHAnsi" w:hAnsiTheme="minorHAnsi" w:cstheme="minorBidi"/>
              <w:noProof/>
              <w:sz w:val="22"/>
              <w:lang w:eastAsia="en-AU"/>
            </w:rPr>
          </w:pPr>
          <w:hyperlink w:anchor="_Toc3492445" w:history="1">
            <w:r w:rsidR="00E557F7" w:rsidRPr="00CA76C8">
              <w:rPr>
                <w:rStyle w:val="Hyperlink"/>
                <w:noProof/>
              </w:rPr>
              <w:t>2</w:t>
            </w:r>
            <w:r w:rsidR="00E557F7">
              <w:rPr>
                <w:rFonts w:asciiTheme="minorHAnsi" w:hAnsiTheme="minorHAnsi" w:cstheme="minorBidi"/>
                <w:noProof/>
                <w:sz w:val="22"/>
                <w:lang w:eastAsia="en-AU"/>
              </w:rPr>
              <w:tab/>
            </w:r>
            <w:r w:rsidR="00E557F7" w:rsidRPr="00CA76C8">
              <w:rPr>
                <w:rStyle w:val="Hyperlink"/>
                <w:noProof/>
              </w:rPr>
              <w:t>Background and Rationale</w:t>
            </w:r>
            <w:r w:rsidR="00E557F7">
              <w:rPr>
                <w:noProof/>
                <w:webHidden/>
              </w:rPr>
              <w:tab/>
            </w:r>
            <w:r w:rsidR="00E557F7">
              <w:rPr>
                <w:noProof/>
                <w:webHidden/>
              </w:rPr>
              <w:fldChar w:fldCharType="begin"/>
            </w:r>
            <w:r w:rsidR="00E557F7">
              <w:rPr>
                <w:noProof/>
                <w:webHidden/>
              </w:rPr>
              <w:instrText xml:space="preserve"> PAGEREF _Toc3492445 \h </w:instrText>
            </w:r>
            <w:r w:rsidR="00E557F7">
              <w:rPr>
                <w:noProof/>
                <w:webHidden/>
              </w:rPr>
            </w:r>
            <w:r w:rsidR="00E557F7">
              <w:rPr>
                <w:noProof/>
                <w:webHidden/>
              </w:rPr>
              <w:fldChar w:fldCharType="separate"/>
            </w:r>
            <w:r w:rsidR="00135FEE">
              <w:rPr>
                <w:noProof/>
                <w:webHidden/>
              </w:rPr>
              <w:t>19</w:t>
            </w:r>
            <w:r w:rsidR="00E557F7">
              <w:rPr>
                <w:noProof/>
                <w:webHidden/>
              </w:rPr>
              <w:fldChar w:fldCharType="end"/>
            </w:r>
          </w:hyperlink>
        </w:p>
        <w:p w14:paraId="30819CEA"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446" w:history="1">
            <w:r w:rsidR="00E557F7" w:rsidRPr="00CA76C8">
              <w:rPr>
                <w:rStyle w:val="Hyperlink"/>
                <w:noProof/>
                <w:lang w:val="en-US"/>
              </w:rPr>
              <w:t>2.1</w:t>
            </w:r>
            <w:r w:rsidR="00E557F7">
              <w:rPr>
                <w:rFonts w:asciiTheme="minorHAnsi" w:hAnsiTheme="minorHAnsi" w:cstheme="minorBidi"/>
                <w:noProof/>
                <w:sz w:val="22"/>
                <w:lang w:eastAsia="en-AU"/>
              </w:rPr>
              <w:tab/>
            </w:r>
            <w:r w:rsidR="00E557F7" w:rsidRPr="00CA76C8">
              <w:rPr>
                <w:rStyle w:val="Hyperlink"/>
                <w:noProof/>
                <w:lang w:val="en-US"/>
              </w:rPr>
              <w:t>Country Context</w:t>
            </w:r>
            <w:r w:rsidR="00E557F7">
              <w:rPr>
                <w:noProof/>
                <w:webHidden/>
              </w:rPr>
              <w:tab/>
            </w:r>
            <w:r w:rsidR="00E557F7">
              <w:rPr>
                <w:noProof/>
                <w:webHidden/>
              </w:rPr>
              <w:fldChar w:fldCharType="begin"/>
            </w:r>
            <w:r w:rsidR="00E557F7">
              <w:rPr>
                <w:noProof/>
                <w:webHidden/>
              </w:rPr>
              <w:instrText xml:space="preserve"> PAGEREF _Toc3492446 \h </w:instrText>
            </w:r>
            <w:r w:rsidR="00E557F7">
              <w:rPr>
                <w:noProof/>
                <w:webHidden/>
              </w:rPr>
            </w:r>
            <w:r w:rsidR="00E557F7">
              <w:rPr>
                <w:noProof/>
                <w:webHidden/>
              </w:rPr>
              <w:fldChar w:fldCharType="separate"/>
            </w:r>
            <w:r w:rsidR="00135FEE">
              <w:rPr>
                <w:noProof/>
                <w:webHidden/>
              </w:rPr>
              <w:t>19</w:t>
            </w:r>
            <w:r w:rsidR="00E557F7">
              <w:rPr>
                <w:noProof/>
                <w:webHidden/>
              </w:rPr>
              <w:fldChar w:fldCharType="end"/>
            </w:r>
          </w:hyperlink>
        </w:p>
        <w:p w14:paraId="776D92A6"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447" w:history="1">
            <w:r w:rsidR="00E557F7" w:rsidRPr="00CA76C8">
              <w:rPr>
                <w:rStyle w:val="Hyperlink"/>
                <w:noProof/>
                <w:lang w:val="en-US"/>
              </w:rPr>
              <w:t>2.2</w:t>
            </w:r>
            <w:r w:rsidR="00E557F7">
              <w:rPr>
                <w:rFonts w:asciiTheme="minorHAnsi" w:hAnsiTheme="minorHAnsi" w:cstheme="minorBidi"/>
                <w:noProof/>
                <w:sz w:val="22"/>
                <w:lang w:eastAsia="en-AU"/>
              </w:rPr>
              <w:tab/>
            </w:r>
            <w:r w:rsidR="00E557F7" w:rsidRPr="00CA76C8">
              <w:rPr>
                <w:rStyle w:val="Hyperlink"/>
                <w:noProof/>
                <w:lang w:val="en-US"/>
              </w:rPr>
              <w:t>Sectoral and Institutional Context</w:t>
            </w:r>
            <w:r w:rsidR="00E557F7">
              <w:rPr>
                <w:noProof/>
                <w:webHidden/>
              </w:rPr>
              <w:tab/>
            </w:r>
            <w:r w:rsidR="00E557F7">
              <w:rPr>
                <w:noProof/>
                <w:webHidden/>
              </w:rPr>
              <w:fldChar w:fldCharType="begin"/>
            </w:r>
            <w:r w:rsidR="00E557F7">
              <w:rPr>
                <w:noProof/>
                <w:webHidden/>
              </w:rPr>
              <w:instrText xml:space="preserve"> PAGEREF _Toc3492447 \h </w:instrText>
            </w:r>
            <w:r w:rsidR="00E557F7">
              <w:rPr>
                <w:noProof/>
                <w:webHidden/>
              </w:rPr>
            </w:r>
            <w:r w:rsidR="00E557F7">
              <w:rPr>
                <w:noProof/>
                <w:webHidden/>
              </w:rPr>
              <w:fldChar w:fldCharType="separate"/>
            </w:r>
            <w:r w:rsidR="00135FEE">
              <w:rPr>
                <w:noProof/>
                <w:webHidden/>
              </w:rPr>
              <w:t>20</w:t>
            </w:r>
            <w:r w:rsidR="00E557F7">
              <w:rPr>
                <w:noProof/>
                <w:webHidden/>
              </w:rPr>
              <w:fldChar w:fldCharType="end"/>
            </w:r>
          </w:hyperlink>
        </w:p>
        <w:p w14:paraId="419FDBBF"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48" w:history="1">
            <w:r w:rsidR="00E557F7" w:rsidRPr="00CA76C8">
              <w:rPr>
                <w:rStyle w:val="Hyperlink"/>
                <w:noProof/>
              </w:rPr>
              <w:t>2.2.1</w:t>
            </w:r>
            <w:r w:rsidR="00E557F7">
              <w:rPr>
                <w:rFonts w:asciiTheme="minorHAnsi" w:hAnsiTheme="minorHAnsi" w:cstheme="minorBidi"/>
                <w:noProof/>
                <w:sz w:val="22"/>
                <w:lang w:eastAsia="en-AU"/>
              </w:rPr>
              <w:tab/>
            </w:r>
            <w:r w:rsidR="00E557F7" w:rsidRPr="00CA76C8">
              <w:rPr>
                <w:rStyle w:val="Hyperlink"/>
                <w:noProof/>
              </w:rPr>
              <w:t>Sectoral Context.</w:t>
            </w:r>
            <w:r w:rsidR="00E557F7">
              <w:rPr>
                <w:noProof/>
                <w:webHidden/>
              </w:rPr>
              <w:tab/>
            </w:r>
            <w:r w:rsidR="00E557F7">
              <w:rPr>
                <w:noProof/>
                <w:webHidden/>
              </w:rPr>
              <w:fldChar w:fldCharType="begin"/>
            </w:r>
            <w:r w:rsidR="00E557F7">
              <w:rPr>
                <w:noProof/>
                <w:webHidden/>
              </w:rPr>
              <w:instrText xml:space="preserve"> PAGEREF _Toc3492448 \h </w:instrText>
            </w:r>
            <w:r w:rsidR="00E557F7">
              <w:rPr>
                <w:noProof/>
                <w:webHidden/>
              </w:rPr>
            </w:r>
            <w:r w:rsidR="00E557F7">
              <w:rPr>
                <w:noProof/>
                <w:webHidden/>
              </w:rPr>
              <w:fldChar w:fldCharType="separate"/>
            </w:r>
            <w:r w:rsidR="00135FEE">
              <w:rPr>
                <w:noProof/>
                <w:webHidden/>
              </w:rPr>
              <w:t>20</w:t>
            </w:r>
            <w:r w:rsidR="00E557F7">
              <w:rPr>
                <w:noProof/>
                <w:webHidden/>
              </w:rPr>
              <w:fldChar w:fldCharType="end"/>
            </w:r>
          </w:hyperlink>
        </w:p>
        <w:p w14:paraId="2CBE0887"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49" w:history="1">
            <w:r w:rsidR="00E557F7" w:rsidRPr="00CA76C8">
              <w:rPr>
                <w:rStyle w:val="Hyperlink"/>
                <w:noProof/>
              </w:rPr>
              <w:t>2.2.2</w:t>
            </w:r>
            <w:r w:rsidR="00E557F7">
              <w:rPr>
                <w:rFonts w:asciiTheme="minorHAnsi" w:hAnsiTheme="minorHAnsi" w:cstheme="minorBidi"/>
                <w:noProof/>
                <w:sz w:val="22"/>
                <w:lang w:eastAsia="en-AU"/>
              </w:rPr>
              <w:tab/>
            </w:r>
            <w:r w:rsidR="00E557F7" w:rsidRPr="00CA76C8">
              <w:rPr>
                <w:rStyle w:val="Hyperlink"/>
                <w:noProof/>
              </w:rPr>
              <w:t>Institutional Context.</w:t>
            </w:r>
            <w:r w:rsidR="00E557F7">
              <w:rPr>
                <w:noProof/>
                <w:webHidden/>
              </w:rPr>
              <w:tab/>
            </w:r>
            <w:r w:rsidR="00E557F7">
              <w:rPr>
                <w:noProof/>
                <w:webHidden/>
              </w:rPr>
              <w:fldChar w:fldCharType="begin"/>
            </w:r>
            <w:r w:rsidR="00E557F7">
              <w:rPr>
                <w:noProof/>
                <w:webHidden/>
              </w:rPr>
              <w:instrText xml:space="preserve"> PAGEREF _Toc3492449 \h </w:instrText>
            </w:r>
            <w:r w:rsidR="00E557F7">
              <w:rPr>
                <w:noProof/>
                <w:webHidden/>
              </w:rPr>
            </w:r>
            <w:r w:rsidR="00E557F7">
              <w:rPr>
                <w:noProof/>
                <w:webHidden/>
              </w:rPr>
              <w:fldChar w:fldCharType="separate"/>
            </w:r>
            <w:r w:rsidR="00135FEE">
              <w:rPr>
                <w:noProof/>
                <w:webHidden/>
              </w:rPr>
              <w:t>20</w:t>
            </w:r>
            <w:r w:rsidR="00E557F7">
              <w:rPr>
                <w:noProof/>
                <w:webHidden/>
              </w:rPr>
              <w:fldChar w:fldCharType="end"/>
            </w:r>
          </w:hyperlink>
        </w:p>
        <w:p w14:paraId="1159EA3A"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450" w:history="1">
            <w:r w:rsidR="00E557F7" w:rsidRPr="00CA76C8">
              <w:rPr>
                <w:rStyle w:val="Hyperlink"/>
                <w:noProof/>
                <w:lang w:val="en-US"/>
              </w:rPr>
              <w:t>2.3</w:t>
            </w:r>
            <w:r w:rsidR="00E557F7">
              <w:rPr>
                <w:rFonts w:asciiTheme="minorHAnsi" w:hAnsiTheme="minorHAnsi" w:cstheme="minorBidi"/>
                <w:noProof/>
                <w:sz w:val="22"/>
                <w:lang w:eastAsia="en-AU"/>
              </w:rPr>
              <w:tab/>
            </w:r>
            <w:r w:rsidR="00E557F7" w:rsidRPr="00CA76C8">
              <w:rPr>
                <w:rStyle w:val="Hyperlink"/>
                <w:noProof/>
                <w:lang w:val="en-US"/>
              </w:rPr>
              <w:t>Relevance to Higher Level Objectives</w:t>
            </w:r>
            <w:r w:rsidR="00E557F7">
              <w:rPr>
                <w:noProof/>
                <w:webHidden/>
              </w:rPr>
              <w:tab/>
            </w:r>
            <w:r w:rsidR="00E557F7">
              <w:rPr>
                <w:noProof/>
                <w:webHidden/>
              </w:rPr>
              <w:fldChar w:fldCharType="begin"/>
            </w:r>
            <w:r w:rsidR="00E557F7">
              <w:rPr>
                <w:noProof/>
                <w:webHidden/>
              </w:rPr>
              <w:instrText xml:space="preserve"> PAGEREF _Toc3492450 \h </w:instrText>
            </w:r>
            <w:r w:rsidR="00E557F7">
              <w:rPr>
                <w:noProof/>
                <w:webHidden/>
              </w:rPr>
            </w:r>
            <w:r w:rsidR="00E557F7">
              <w:rPr>
                <w:noProof/>
                <w:webHidden/>
              </w:rPr>
              <w:fldChar w:fldCharType="separate"/>
            </w:r>
            <w:r w:rsidR="00135FEE">
              <w:rPr>
                <w:noProof/>
                <w:webHidden/>
              </w:rPr>
              <w:t>21</w:t>
            </w:r>
            <w:r w:rsidR="00E557F7">
              <w:rPr>
                <w:noProof/>
                <w:webHidden/>
              </w:rPr>
              <w:fldChar w:fldCharType="end"/>
            </w:r>
          </w:hyperlink>
        </w:p>
        <w:p w14:paraId="417B7BFA" w14:textId="77777777" w:rsidR="00E557F7" w:rsidRDefault="00127D49">
          <w:pPr>
            <w:pStyle w:val="TOC1"/>
            <w:rPr>
              <w:rFonts w:asciiTheme="minorHAnsi" w:hAnsiTheme="minorHAnsi" w:cstheme="minorBidi"/>
              <w:noProof/>
              <w:sz w:val="22"/>
              <w:lang w:eastAsia="en-AU"/>
            </w:rPr>
          </w:pPr>
          <w:hyperlink w:anchor="_Toc3492451" w:history="1">
            <w:r w:rsidR="00E557F7" w:rsidRPr="00CA76C8">
              <w:rPr>
                <w:rStyle w:val="Hyperlink"/>
                <w:noProof/>
              </w:rPr>
              <w:t>3</w:t>
            </w:r>
            <w:r w:rsidR="00E557F7">
              <w:rPr>
                <w:rFonts w:asciiTheme="minorHAnsi" w:hAnsiTheme="minorHAnsi" w:cstheme="minorBidi"/>
                <w:noProof/>
                <w:sz w:val="22"/>
                <w:lang w:eastAsia="en-AU"/>
              </w:rPr>
              <w:tab/>
            </w:r>
            <w:r w:rsidR="00E557F7" w:rsidRPr="00CA76C8">
              <w:rPr>
                <w:rStyle w:val="Hyperlink"/>
                <w:noProof/>
              </w:rPr>
              <w:t>Project Setting</w:t>
            </w:r>
            <w:r w:rsidR="00E557F7">
              <w:rPr>
                <w:noProof/>
                <w:webHidden/>
              </w:rPr>
              <w:tab/>
            </w:r>
            <w:r w:rsidR="00E557F7">
              <w:rPr>
                <w:noProof/>
                <w:webHidden/>
              </w:rPr>
              <w:fldChar w:fldCharType="begin"/>
            </w:r>
            <w:r w:rsidR="00E557F7">
              <w:rPr>
                <w:noProof/>
                <w:webHidden/>
              </w:rPr>
              <w:instrText xml:space="preserve"> PAGEREF _Toc3492451 \h </w:instrText>
            </w:r>
            <w:r w:rsidR="00E557F7">
              <w:rPr>
                <w:noProof/>
                <w:webHidden/>
              </w:rPr>
            </w:r>
            <w:r w:rsidR="00E557F7">
              <w:rPr>
                <w:noProof/>
                <w:webHidden/>
              </w:rPr>
              <w:fldChar w:fldCharType="separate"/>
            </w:r>
            <w:r w:rsidR="00135FEE">
              <w:rPr>
                <w:noProof/>
                <w:webHidden/>
              </w:rPr>
              <w:t>22</w:t>
            </w:r>
            <w:r w:rsidR="00E557F7">
              <w:rPr>
                <w:noProof/>
                <w:webHidden/>
              </w:rPr>
              <w:fldChar w:fldCharType="end"/>
            </w:r>
          </w:hyperlink>
        </w:p>
        <w:p w14:paraId="394FF58B"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452" w:history="1">
            <w:r w:rsidR="00E557F7" w:rsidRPr="00CA76C8">
              <w:rPr>
                <w:rStyle w:val="Hyperlink"/>
                <w:noProof/>
                <w:lang w:val="en-US"/>
              </w:rPr>
              <w:t>3.1</w:t>
            </w:r>
            <w:r w:rsidR="00E557F7">
              <w:rPr>
                <w:rFonts w:asciiTheme="minorHAnsi" w:hAnsiTheme="minorHAnsi" w:cstheme="minorBidi"/>
                <w:noProof/>
                <w:sz w:val="22"/>
                <w:lang w:eastAsia="en-AU"/>
              </w:rPr>
              <w:tab/>
            </w:r>
            <w:r w:rsidR="00E557F7" w:rsidRPr="00CA76C8">
              <w:rPr>
                <w:rStyle w:val="Hyperlink"/>
                <w:noProof/>
                <w:lang w:val="en-US"/>
              </w:rPr>
              <w:t>Project Area / Geographic extent</w:t>
            </w:r>
            <w:r w:rsidR="00E557F7">
              <w:rPr>
                <w:noProof/>
                <w:webHidden/>
              </w:rPr>
              <w:tab/>
            </w:r>
            <w:r w:rsidR="00E557F7">
              <w:rPr>
                <w:noProof/>
                <w:webHidden/>
              </w:rPr>
              <w:fldChar w:fldCharType="begin"/>
            </w:r>
            <w:r w:rsidR="00E557F7">
              <w:rPr>
                <w:noProof/>
                <w:webHidden/>
              </w:rPr>
              <w:instrText xml:space="preserve"> PAGEREF _Toc3492452 \h </w:instrText>
            </w:r>
            <w:r w:rsidR="00E557F7">
              <w:rPr>
                <w:noProof/>
                <w:webHidden/>
              </w:rPr>
            </w:r>
            <w:r w:rsidR="00E557F7">
              <w:rPr>
                <w:noProof/>
                <w:webHidden/>
              </w:rPr>
              <w:fldChar w:fldCharType="separate"/>
            </w:r>
            <w:r w:rsidR="00135FEE">
              <w:rPr>
                <w:noProof/>
                <w:webHidden/>
              </w:rPr>
              <w:t>22</w:t>
            </w:r>
            <w:r w:rsidR="00E557F7">
              <w:rPr>
                <w:noProof/>
                <w:webHidden/>
              </w:rPr>
              <w:fldChar w:fldCharType="end"/>
            </w:r>
          </w:hyperlink>
        </w:p>
        <w:p w14:paraId="4B8BB986"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453" w:history="1">
            <w:r w:rsidR="00E557F7" w:rsidRPr="00CA76C8">
              <w:rPr>
                <w:rStyle w:val="Hyperlink"/>
                <w:noProof/>
                <w:lang w:val="en-US"/>
              </w:rPr>
              <w:t>3.2</w:t>
            </w:r>
            <w:r w:rsidR="00E557F7">
              <w:rPr>
                <w:rFonts w:asciiTheme="minorHAnsi" w:hAnsiTheme="minorHAnsi" w:cstheme="minorBidi"/>
                <w:noProof/>
                <w:sz w:val="22"/>
                <w:lang w:eastAsia="en-AU"/>
              </w:rPr>
              <w:tab/>
            </w:r>
            <w:r w:rsidR="00E557F7" w:rsidRPr="00CA76C8">
              <w:rPr>
                <w:rStyle w:val="Hyperlink"/>
                <w:noProof/>
                <w:lang w:val="en-US"/>
              </w:rPr>
              <w:t>Existing Ports and Markers</w:t>
            </w:r>
            <w:r w:rsidR="00E557F7">
              <w:rPr>
                <w:noProof/>
                <w:webHidden/>
              </w:rPr>
              <w:tab/>
            </w:r>
            <w:r w:rsidR="00E557F7">
              <w:rPr>
                <w:noProof/>
                <w:webHidden/>
              </w:rPr>
              <w:fldChar w:fldCharType="begin"/>
            </w:r>
            <w:r w:rsidR="00E557F7">
              <w:rPr>
                <w:noProof/>
                <w:webHidden/>
              </w:rPr>
              <w:instrText xml:space="preserve"> PAGEREF _Toc3492453 \h </w:instrText>
            </w:r>
            <w:r w:rsidR="00E557F7">
              <w:rPr>
                <w:noProof/>
                <w:webHidden/>
              </w:rPr>
            </w:r>
            <w:r w:rsidR="00E557F7">
              <w:rPr>
                <w:noProof/>
                <w:webHidden/>
              </w:rPr>
              <w:fldChar w:fldCharType="separate"/>
            </w:r>
            <w:r w:rsidR="00135FEE">
              <w:rPr>
                <w:noProof/>
                <w:webHidden/>
              </w:rPr>
              <w:t>22</w:t>
            </w:r>
            <w:r w:rsidR="00E557F7">
              <w:rPr>
                <w:noProof/>
                <w:webHidden/>
              </w:rPr>
              <w:fldChar w:fldCharType="end"/>
            </w:r>
          </w:hyperlink>
        </w:p>
        <w:p w14:paraId="4A593653"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54" w:history="1">
            <w:r w:rsidR="00E557F7" w:rsidRPr="00CA76C8">
              <w:rPr>
                <w:rStyle w:val="Hyperlink"/>
                <w:noProof/>
              </w:rPr>
              <w:t>3.2.1</w:t>
            </w:r>
            <w:r w:rsidR="00E557F7">
              <w:rPr>
                <w:rFonts w:asciiTheme="minorHAnsi" w:hAnsiTheme="minorHAnsi" w:cstheme="minorBidi"/>
                <w:noProof/>
                <w:sz w:val="22"/>
                <w:lang w:eastAsia="en-AU"/>
              </w:rPr>
              <w:tab/>
            </w:r>
            <w:r w:rsidR="00E557F7" w:rsidRPr="00CA76C8">
              <w:rPr>
                <w:rStyle w:val="Hyperlink"/>
                <w:noProof/>
              </w:rPr>
              <w:t>Majuro</w:t>
            </w:r>
            <w:r w:rsidR="00E557F7">
              <w:rPr>
                <w:noProof/>
                <w:webHidden/>
              </w:rPr>
              <w:tab/>
            </w:r>
            <w:r w:rsidR="00E557F7">
              <w:rPr>
                <w:noProof/>
                <w:webHidden/>
              </w:rPr>
              <w:fldChar w:fldCharType="begin"/>
            </w:r>
            <w:r w:rsidR="00E557F7">
              <w:rPr>
                <w:noProof/>
                <w:webHidden/>
              </w:rPr>
              <w:instrText xml:space="preserve"> PAGEREF _Toc3492454 \h </w:instrText>
            </w:r>
            <w:r w:rsidR="00E557F7">
              <w:rPr>
                <w:noProof/>
                <w:webHidden/>
              </w:rPr>
            </w:r>
            <w:r w:rsidR="00E557F7">
              <w:rPr>
                <w:noProof/>
                <w:webHidden/>
              </w:rPr>
              <w:fldChar w:fldCharType="separate"/>
            </w:r>
            <w:r w:rsidR="00135FEE">
              <w:rPr>
                <w:noProof/>
                <w:webHidden/>
              </w:rPr>
              <w:t>22</w:t>
            </w:r>
            <w:r w:rsidR="00E557F7">
              <w:rPr>
                <w:noProof/>
                <w:webHidden/>
              </w:rPr>
              <w:fldChar w:fldCharType="end"/>
            </w:r>
          </w:hyperlink>
        </w:p>
        <w:p w14:paraId="5B85F687"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55" w:history="1">
            <w:r w:rsidR="00E557F7" w:rsidRPr="00CA76C8">
              <w:rPr>
                <w:rStyle w:val="Hyperlink"/>
                <w:noProof/>
              </w:rPr>
              <w:t>3.2.2</w:t>
            </w:r>
            <w:r w:rsidR="00E557F7">
              <w:rPr>
                <w:rFonts w:asciiTheme="minorHAnsi" w:hAnsiTheme="minorHAnsi" w:cstheme="minorBidi"/>
                <w:noProof/>
                <w:sz w:val="22"/>
                <w:lang w:eastAsia="en-AU"/>
              </w:rPr>
              <w:tab/>
            </w:r>
            <w:r w:rsidR="00E557F7" w:rsidRPr="00CA76C8">
              <w:rPr>
                <w:rStyle w:val="Hyperlink"/>
                <w:noProof/>
              </w:rPr>
              <w:t>Ebeye</w:t>
            </w:r>
            <w:r w:rsidR="00E557F7">
              <w:rPr>
                <w:noProof/>
                <w:webHidden/>
              </w:rPr>
              <w:tab/>
            </w:r>
            <w:r w:rsidR="00E557F7">
              <w:rPr>
                <w:noProof/>
                <w:webHidden/>
              </w:rPr>
              <w:fldChar w:fldCharType="begin"/>
            </w:r>
            <w:r w:rsidR="00E557F7">
              <w:rPr>
                <w:noProof/>
                <w:webHidden/>
              </w:rPr>
              <w:instrText xml:space="preserve"> PAGEREF _Toc3492455 \h </w:instrText>
            </w:r>
            <w:r w:rsidR="00E557F7">
              <w:rPr>
                <w:noProof/>
                <w:webHidden/>
              </w:rPr>
            </w:r>
            <w:r w:rsidR="00E557F7">
              <w:rPr>
                <w:noProof/>
                <w:webHidden/>
              </w:rPr>
              <w:fldChar w:fldCharType="separate"/>
            </w:r>
            <w:r w:rsidR="00135FEE">
              <w:rPr>
                <w:noProof/>
                <w:webHidden/>
              </w:rPr>
              <w:t>23</w:t>
            </w:r>
            <w:r w:rsidR="00E557F7">
              <w:rPr>
                <w:noProof/>
                <w:webHidden/>
              </w:rPr>
              <w:fldChar w:fldCharType="end"/>
            </w:r>
          </w:hyperlink>
        </w:p>
        <w:p w14:paraId="3D4F73DB"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56" w:history="1">
            <w:r w:rsidR="00E557F7" w:rsidRPr="00CA76C8">
              <w:rPr>
                <w:rStyle w:val="Hyperlink"/>
                <w:noProof/>
              </w:rPr>
              <w:t>3.2.3</w:t>
            </w:r>
            <w:r w:rsidR="00E557F7">
              <w:rPr>
                <w:rFonts w:asciiTheme="minorHAnsi" w:hAnsiTheme="minorHAnsi" w:cstheme="minorBidi"/>
                <w:noProof/>
                <w:sz w:val="22"/>
                <w:lang w:eastAsia="en-AU"/>
              </w:rPr>
              <w:tab/>
            </w:r>
            <w:r w:rsidR="00E557F7" w:rsidRPr="00CA76C8">
              <w:rPr>
                <w:rStyle w:val="Hyperlink"/>
                <w:noProof/>
              </w:rPr>
              <w:t>Jaluit</w:t>
            </w:r>
            <w:r w:rsidR="00E557F7">
              <w:rPr>
                <w:noProof/>
                <w:webHidden/>
              </w:rPr>
              <w:tab/>
            </w:r>
            <w:r w:rsidR="00E557F7">
              <w:rPr>
                <w:noProof/>
                <w:webHidden/>
              </w:rPr>
              <w:fldChar w:fldCharType="begin"/>
            </w:r>
            <w:r w:rsidR="00E557F7">
              <w:rPr>
                <w:noProof/>
                <w:webHidden/>
              </w:rPr>
              <w:instrText xml:space="preserve"> PAGEREF _Toc3492456 \h </w:instrText>
            </w:r>
            <w:r w:rsidR="00E557F7">
              <w:rPr>
                <w:noProof/>
                <w:webHidden/>
              </w:rPr>
            </w:r>
            <w:r w:rsidR="00E557F7">
              <w:rPr>
                <w:noProof/>
                <w:webHidden/>
              </w:rPr>
              <w:fldChar w:fldCharType="separate"/>
            </w:r>
            <w:r w:rsidR="00135FEE">
              <w:rPr>
                <w:noProof/>
                <w:webHidden/>
              </w:rPr>
              <w:t>23</w:t>
            </w:r>
            <w:r w:rsidR="00E557F7">
              <w:rPr>
                <w:noProof/>
                <w:webHidden/>
              </w:rPr>
              <w:fldChar w:fldCharType="end"/>
            </w:r>
          </w:hyperlink>
        </w:p>
        <w:p w14:paraId="2C1C7818"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57" w:history="1">
            <w:r w:rsidR="00E557F7" w:rsidRPr="00CA76C8">
              <w:rPr>
                <w:rStyle w:val="Hyperlink"/>
                <w:noProof/>
              </w:rPr>
              <w:t>3.2.4</w:t>
            </w:r>
            <w:r w:rsidR="00E557F7">
              <w:rPr>
                <w:rFonts w:asciiTheme="minorHAnsi" w:hAnsiTheme="minorHAnsi" w:cstheme="minorBidi"/>
                <w:noProof/>
                <w:sz w:val="22"/>
                <w:lang w:eastAsia="en-AU"/>
              </w:rPr>
              <w:tab/>
            </w:r>
            <w:r w:rsidR="00E557F7" w:rsidRPr="00CA76C8">
              <w:rPr>
                <w:rStyle w:val="Hyperlink"/>
                <w:noProof/>
              </w:rPr>
              <w:t>Wotje</w:t>
            </w:r>
            <w:r w:rsidR="00E557F7">
              <w:rPr>
                <w:noProof/>
                <w:webHidden/>
              </w:rPr>
              <w:tab/>
            </w:r>
            <w:r w:rsidR="00E557F7">
              <w:rPr>
                <w:noProof/>
                <w:webHidden/>
              </w:rPr>
              <w:fldChar w:fldCharType="begin"/>
            </w:r>
            <w:r w:rsidR="00E557F7">
              <w:rPr>
                <w:noProof/>
                <w:webHidden/>
              </w:rPr>
              <w:instrText xml:space="preserve"> PAGEREF _Toc3492457 \h </w:instrText>
            </w:r>
            <w:r w:rsidR="00E557F7">
              <w:rPr>
                <w:noProof/>
                <w:webHidden/>
              </w:rPr>
            </w:r>
            <w:r w:rsidR="00E557F7">
              <w:rPr>
                <w:noProof/>
                <w:webHidden/>
              </w:rPr>
              <w:fldChar w:fldCharType="separate"/>
            </w:r>
            <w:r w:rsidR="00135FEE">
              <w:rPr>
                <w:noProof/>
                <w:webHidden/>
              </w:rPr>
              <w:t>24</w:t>
            </w:r>
            <w:r w:rsidR="00E557F7">
              <w:rPr>
                <w:noProof/>
                <w:webHidden/>
              </w:rPr>
              <w:fldChar w:fldCharType="end"/>
            </w:r>
          </w:hyperlink>
        </w:p>
        <w:p w14:paraId="5B37FAE5"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58" w:history="1">
            <w:r w:rsidR="00E557F7" w:rsidRPr="00CA76C8">
              <w:rPr>
                <w:rStyle w:val="Hyperlink"/>
                <w:noProof/>
              </w:rPr>
              <w:t>3.2.5</w:t>
            </w:r>
            <w:r w:rsidR="00E557F7">
              <w:rPr>
                <w:rFonts w:asciiTheme="minorHAnsi" w:hAnsiTheme="minorHAnsi" w:cstheme="minorBidi"/>
                <w:noProof/>
                <w:sz w:val="22"/>
                <w:lang w:eastAsia="en-AU"/>
              </w:rPr>
              <w:tab/>
            </w:r>
            <w:r w:rsidR="00E557F7" w:rsidRPr="00CA76C8">
              <w:rPr>
                <w:rStyle w:val="Hyperlink"/>
                <w:noProof/>
              </w:rPr>
              <w:t>Arno</w:t>
            </w:r>
            <w:r w:rsidR="00E557F7">
              <w:rPr>
                <w:noProof/>
                <w:webHidden/>
              </w:rPr>
              <w:tab/>
            </w:r>
            <w:r w:rsidR="00E557F7">
              <w:rPr>
                <w:noProof/>
                <w:webHidden/>
              </w:rPr>
              <w:fldChar w:fldCharType="begin"/>
            </w:r>
            <w:r w:rsidR="00E557F7">
              <w:rPr>
                <w:noProof/>
                <w:webHidden/>
              </w:rPr>
              <w:instrText xml:space="preserve"> PAGEREF _Toc3492458 \h </w:instrText>
            </w:r>
            <w:r w:rsidR="00E557F7">
              <w:rPr>
                <w:noProof/>
                <w:webHidden/>
              </w:rPr>
            </w:r>
            <w:r w:rsidR="00E557F7">
              <w:rPr>
                <w:noProof/>
                <w:webHidden/>
              </w:rPr>
              <w:fldChar w:fldCharType="separate"/>
            </w:r>
            <w:r w:rsidR="00135FEE">
              <w:rPr>
                <w:noProof/>
                <w:webHidden/>
              </w:rPr>
              <w:t>24</w:t>
            </w:r>
            <w:r w:rsidR="00E557F7">
              <w:rPr>
                <w:noProof/>
                <w:webHidden/>
              </w:rPr>
              <w:fldChar w:fldCharType="end"/>
            </w:r>
          </w:hyperlink>
        </w:p>
        <w:p w14:paraId="0DA11CA7" w14:textId="77777777" w:rsidR="00E557F7" w:rsidRDefault="00127D49">
          <w:pPr>
            <w:pStyle w:val="TOC1"/>
            <w:rPr>
              <w:rFonts w:asciiTheme="minorHAnsi" w:hAnsiTheme="minorHAnsi" w:cstheme="minorBidi"/>
              <w:noProof/>
              <w:sz w:val="22"/>
              <w:lang w:eastAsia="en-AU"/>
            </w:rPr>
          </w:pPr>
          <w:hyperlink w:anchor="_Toc3492459" w:history="1">
            <w:r w:rsidR="00E557F7" w:rsidRPr="00CA76C8">
              <w:rPr>
                <w:rStyle w:val="Hyperlink"/>
                <w:noProof/>
              </w:rPr>
              <w:t>4</w:t>
            </w:r>
            <w:r w:rsidR="00E557F7">
              <w:rPr>
                <w:rFonts w:asciiTheme="minorHAnsi" w:hAnsiTheme="minorHAnsi" w:cstheme="minorBidi"/>
                <w:noProof/>
                <w:sz w:val="22"/>
                <w:lang w:eastAsia="en-AU"/>
              </w:rPr>
              <w:tab/>
            </w:r>
            <w:r w:rsidR="00E557F7" w:rsidRPr="00CA76C8">
              <w:rPr>
                <w:rStyle w:val="Hyperlink"/>
                <w:noProof/>
              </w:rPr>
              <w:t>Project Description</w:t>
            </w:r>
            <w:r w:rsidR="00E557F7">
              <w:rPr>
                <w:noProof/>
                <w:webHidden/>
              </w:rPr>
              <w:tab/>
            </w:r>
            <w:r w:rsidR="00E557F7">
              <w:rPr>
                <w:noProof/>
                <w:webHidden/>
              </w:rPr>
              <w:fldChar w:fldCharType="begin"/>
            </w:r>
            <w:r w:rsidR="00E557F7">
              <w:rPr>
                <w:noProof/>
                <w:webHidden/>
              </w:rPr>
              <w:instrText xml:space="preserve"> PAGEREF _Toc3492459 \h </w:instrText>
            </w:r>
            <w:r w:rsidR="00E557F7">
              <w:rPr>
                <w:noProof/>
                <w:webHidden/>
              </w:rPr>
            </w:r>
            <w:r w:rsidR="00E557F7">
              <w:rPr>
                <w:noProof/>
                <w:webHidden/>
              </w:rPr>
              <w:fldChar w:fldCharType="separate"/>
            </w:r>
            <w:r w:rsidR="00135FEE">
              <w:rPr>
                <w:noProof/>
                <w:webHidden/>
              </w:rPr>
              <w:t>25</w:t>
            </w:r>
            <w:r w:rsidR="00E557F7">
              <w:rPr>
                <w:noProof/>
                <w:webHidden/>
              </w:rPr>
              <w:fldChar w:fldCharType="end"/>
            </w:r>
          </w:hyperlink>
        </w:p>
        <w:p w14:paraId="78D4F700"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460" w:history="1">
            <w:r w:rsidR="00E557F7" w:rsidRPr="00CA76C8">
              <w:rPr>
                <w:rStyle w:val="Hyperlink"/>
                <w:noProof/>
                <w:lang w:val="en-US"/>
              </w:rPr>
              <w:t>4.1</w:t>
            </w:r>
            <w:r w:rsidR="00E557F7">
              <w:rPr>
                <w:rFonts w:asciiTheme="minorHAnsi" w:hAnsiTheme="minorHAnsi" w:cstheme="minorBidi"/>
                <w:noProof/>
                <w:sz w:val="22"/>
                <w:lang w:eastAsia="en-AU"/>
              </w:rPr>
              <w:tab/>
            </w:r>
            <w:r w:rsidR="00E557F7" w:rsidRPr="00CA76C8">
              <w:rPr>
                <w:rStyle w:val="Hyperlink"/>
                <w:noProof/>
                <w:lang w:val="en-US"/>
              </w:rPr>
              <w:t>Project Development Objectives and Results</w:t>
            </w:r>
            <w:r w:rsidR="00E557F7">
              <w:rPr>
                <w:noProof/>
                <w:webHidden/>
              </w:rPr>
              <w:tab/>
            </w:r>
            <w:r w:rsidR="00E557F7">
              <w:rPr>
                <w:noProof/>
                <w:webHidden/>
              </w:rPr>
              <w:fldChar w:fldCharType="begin"/>
            </w:r>
            <w:r w:rsidR="00E557F7">
              <w:rPr>
                <w:noProof/>
                <w:webHidden/>
              </w:rPr>
              <w:instrText xml:space="preserve"> PAGEREF _Toc3492460 \h </w:instrText>
            </w:r>
            <w:r w:rsidR="00E557F7">
              <w:rPr>
                <w:noProof/>
                <w:webHidden/>
              </w:rPr>
            </w:r>
            <w:r w:rsidR="00E557F7">
              <w:rPr>
                <w:noProof/>
                <w:webHidden/>
              </w:rPr>
              <w:fldChar w:fldCharType="separate"/>
            </w:r>
            <w:r w:rsidR="00135FEE">
              <w:rPr>
                <w:noProof/>
                <w:webHidden/>
              </w:rPr>
              <w:t>25</w:t>
            </w:r>
            <w:r w:rsidR="00E557F7">
              <w:rPr>
                <w:noProof/>
                <w:webHidden/>
              </w:rPr>
              <w:fldChar w:fldCharType="end"/>
            </w:r>
          </w:hyperlink>
        </w:p>
        <w:p w14:paraId="1D14AE04"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461" w:history="1">
            <w:r w:rsidR="00E557F7" w:rsidRPr="00CA76C8">
              <w:rPr>
                <w:rStyle w:val="Hyperlink"/>
                <w:noProof/>
                <w:lang w:val="en-US"/>
              </w:rPr>
              <w:t>4.2</w:t>
            </w:r>
            <w:r w:rsidR="00E557F7">
              <w:rPr>
                <w:rFonts w:asciiTheme="minorHAnsi" w:hAnsiTheme="minorHAnsi" w:cstheme="minorBidi"/>
                <w:noProof/>
                <w:sz w:val="22"/>
                <w:lang w:eastAsia="en-AU"/>
              </w:rPr>
              <w:tab/>
            </w:r>
            <w:r w:rsidR="00E557F7" w:rsidRPr="00CA76C8">
              <w:rPr>
                <w:rStyle w:val="Hyperlink"/>
                <w:noProof/>
                <w:lang w:val="en-US"/>
              </w:rPr>
              <w:t>Project Components</w:t>
            </w:r>
            <w:r w:rsidR="00E557F7">
              <w:rPr>
                <w:noProof/>
                <w:webHidden/>
              </w:rPr>
              <w:tab/>
            </w:r>
            <w:r w:rsidR="00E557F7">
              <w:rPr>
                <w:noProof/>
                <w:webHidden/>
              </w:rPr>
              <w:fldChar w:fldCharType="begin"/>
            </w:r>
            <w:r w:rsidR="00E557F7">
              <w:rPr>
                <w:noProof/>
                <w:webHidden/>
              </w:rPr>
              <w:instrText xml:space="preserve"> PAGEREF _Toc3492461 \h </w:instrText>
            </w:r>
            <w:r w:rsidR="00E557F7">
              <w:rPr>
                <w:noProof/>
                <w:webHidden/>
              </w:rPr>
            </w:r>
            <w:r w:rsidR="00E557F7">
              <w:rPr>
                <w:noProof/>
                <w:webHidden/>
              </w:rPr>
              <w:fldChar w:fldCharType="separate"/>
            </w:r>
            <w:r w:rsidR="00135FEE">
              <w:rPr>
                <w:noProof/>
                <w:webHidden/>
              </w:rPr>
              <w:t>25</w:t>
            </w:r>
            <w:r w:rsidR="00E557F7">
              <w:rPr>
                <w:noProof/>
                <w:webHidden/>
              </w:rPr>
              <w:fldChar w:fldCharType="end"/>
            </w:r>
          </w:hyperlink>
        </w:p>
        <w:p w14:paraId="3D64A266" w14:textId="77777777" w:rsidR="00E557F7" w:rsidRDefault="00127D49">
          <w:pPr>
            <w:pStyle w:val="TOC1"/>
            <w:rPr>
              <w:rFonts w:asciiTheme="minorHAnsi" w:hAnsiTheme="minorHAnsi" w:cstheme="minorBidi"/>
              <w:noProof/>
              <w:sz w:val="22"/>
              <w:lang w:eastAsia="en-AU"/>
            </w:rPr>
          </w:pPr>
          <w:hyperlink w:anchor="_Toc3492462" w:history="1">
            <w:r w:rsidR="00E557F7" w:rsidRPr="00CA76C8">
              <w:rPr>
                <w:rStyle w:val="Hyperlink"/>
                <w:noProof/>
              </w:rPr>
              <w:t>5</w:t>
            </w:r>
            <w:r w:rsidR="00E557F7">
              <w:rPr>
                <w:rFonts w:asciiTheme="minorHAnsi" w:hAnsiTheme="minorHAnsi" w:cstheme="minorBidi"/>
                <w:noProof/>
                <w:sz w:val="22"/>
                <w:lang w:eastAsia="en-AU"/>
              </w:rPr>
              <w:tab/>
            </w:r>
            <w:r w:rsidR="00E557F7" w:rsidRPr="00CA76C8">
              <w:rPr>
                <w:rStyle w:val="Hyperlink"/>
                <w:noProof/>
              </w:rPr>
              <w:t>Policies, Legal and Administrative Framework</w:t>
            </w:r>
            <w:r w:rsidR="00E557F7">
              <w:rPr>
                <w:noProof/>
                <w:webHidden/>
              </w:rPr>
              <w:tab/>
            </w:r>
            <w:r w:rsidR="00E557F7">
              <w:rPr>
                <w:noProof/>
                <w:webHidden/>
              </w:rPr>
              <w:fldChar w:fldCharType="begin"/>
            </w:r>
            <w:r w:rsidR="00E557F7">
              <w:rPr>
                <w:noProof/>
                <w:webHidden/>
              </w:rPr>
              <w:instrText xml:space="preserve"> PAGEREF _Toc3492462 \h </w:instrText>
            </w:r>
            <w:r w:rsidR="00E557F7">
              <w:rPr>
                <w:noProof/>
                <w:webHidden/>
              </w:rPr>
            </w:r>
            <w:r w:rsidR="00E557F7">
              <w:rPr>
                <w:noProof/>
                <w:webHidden/>
              </w:rPr>
              <w:fldChar w:fldCharType="separate"/>
            </w:r>
            <w:r w:rsidR="00135FEE">
              <w:rPr>
                <w:noProof/>
                <w:webHidden/>
              </w:rPr>
              <w:t>27</w:t>
            </w:r>
            <w:r w:rsidR="00E557F7">
              <w:rPr>
                <w:noProof/>
                <w:webHidden/>
              </w:rPr>
              <w:fldChar w:fldCharType="end"/>
            </w:r>
          </w:hyperlink>
        </w:p>
        <w:p w14:paraId="58B6FFD1"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463" w:history="1">
            <w:r w:rsidR="00E557F7" w:rsidRPr="00CA76C8">
              <w:rPr>
                <w:rStyle w:val="Hyperlink"/>
                <w:noProof/>
                <w:lang w:val="en-US"/>
              </w:rPr>
              <w:t>5.1</w:t>
            </w:r>
            <w:r w:rsidR="00E557F7">
              <w:rPr>
                <w:rFonts w:asciiTheme="minorHAnsi" w:hAnsiTheme="minorHAnsi" w:cstheme="minorBidi"/>
                <w:noProof/>
                <w:sz w:val="22"/>
                <w:lang w:eastAsia="en-AU"/>
              </w:rPr>
              <w:tab/>
            </w:r>
            <w:r w:rsidR="00E557F7" w:rsidRPr="00CA76C8">
              <w:rPr>
                <w:rStyle w:val="Hyperlink"/>
                <w:noProof/>
                <w:lang w:val="en-US"/>
              </w:rPr>
              <w:t>RMI Legislation and Regulations</w:t>
            </w:r>
            <w:r w:rsidR="00E557F7">
              <w:rPr>
                <w:noProof/>
                <w:webHidden/>
              </w:rPr>
              <w:tab/>
            </w:r>
            <w:r w:rsidR="00E557F7">
              <w:rPr>
                <w:noProof/>
                <w:webHidden/>
              </w:rPr>
              <w:fldChar w:fldCharType="begin"/>
            </w:r>
            <w:r w:rsidR="00E557F7">
              <w:rPr>
                <w:noProof/>
                <w:webHidden/>
              </w:rPr>
              <w:instrText xml:space="preserve"> PAGEREF _Toc3492463 \h </w:instrText>
            </w:r>
            <w:r w:rsidR="00E557F7">
              <w:rPr>
                <w:noProof/>
                <w:webHidden/>
              </w:rPr>
            </w:r>
            <w:r w:rsidR="00E557F7">
              <w:rPr>
                <w:noProof/>
                <w:webHidden/>
              </w:rPr>
              <w:fldChar w:fldCharType="separate"/>
            </w:r>
            <w:r w:rsidR="00135FEE">
              <w:rPr>
                <w:noProof/>
                <w:webHidden/>
              </w:rPr>
              <w:t>27</w:t>
            </w:r>
            <w:r w:rsidR="00E557F7">
              <w:rPr>
                <w:noProof/>
                <w:webHidden/>
              </w:rPr>
              <w:fldChar w:fldCharType="end"/>
            </w:r>
          </w:hyperlink>
        </w:p>
        <w:p w14:paraId="7F80C9D1"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64" w:history="1">
            <w:r w:rsidR="00E557F7" w:rsidRPr="00CA76C8">
              <w:rPr>
                <w:rStyle w:val="Hyperlink"/>
                <w:noProof/>
              </w:rPr>
              <w:t>5.1.1</w:t>
            </w:r>
            <w:r w:rsidR="00E557F7">
              <w:rPr>
                <w:rFonts w:asciiTheme="minorHAnsi" w:hAnsiTheme="minorHAnsi" w:cstheme="minorBidi"/>
                <w:noProof/>
                <w:sz w:val="22"/>
                <w:lang w:eastAsia="en-AU"/>
              </w:rPr>
              <w:tab/>
            </w:r>
            <w:r w:rsidR="00E557F7" w:rsidRPr="00CA76C8">
              <w:rPr>
                <w:rStyle w:val="Hyperlink"/>
                <w:noProof/>
              </w:rPr>
              <w:t>World Bank General Environmental, Health and Safety Guidelines</w:t>
            </w:r>
            <w:r w:rsidR="00E557F7">
              <w:rPr>
                <w:noProof/>
                <w:webHidden/>
              </w:rPr>
              <w:tab/>
            </w:r>
            <w:r w:rsidR="00E557F7">
              <w:rPr>
                <w:noProof/>
                <w:webHidden/>
              </w:rPr>
              <w:fldChar w:fldCharType="begin"/>
            </w:r>
            <w:r w:rsidR="00E557F7">
              <w:rPr>
                <w:noProof/>
                <w:webHidden/>
              </w:rPr>
              <w:instrText xml:space="preserve"> PAGEREF _Toc3492464 \h </w:instrText>
            </w:r>
            <w:r w:rsidR="00E557F7">
              <w:rPr>
                <w:noProof/>
                <w:webHidden/>
              </w:rPr>
            </w:r>
            <w:r w:rsidR="00E557F7">
              <w:rPr>
                <w:noProof/>
                <w:webHidden/>
              </w:rPr>
              <w:fldChar w:fldCharType="separate"/>
            </w:r>
            <w:r w:rsidR="00135FEE">
              <w:rPr>
                <w:noProof/>
                <w:webHidden/>
              </w:rPr>
              <w:t>29</w:t>
            </w:r>
            <w:r w:rsidR="00E557F7">
              <w:rPr>
                <w:noProof/>
                <w:webHidden/>
              </w:rPr>
              <w:fldChar w:fldCharType="end"/>
            </w:r>
          </w:hyperlink>
        </w:p>
        <w:p w14:paraId="0ACB4F6A"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465" w:history="1">
            <w:r w:rsidR="00E557F7" w:rsidRPr="00CA76C8">
              <w:rPr>
                <w:rStyle w:val="Hyperlink"/>
                <w:noProof/>
                <w:lang w:val="en-US"/>
              </w:rPr>
              <w:t>5.2</w:t>
            </w:r>
            <w:r w:rsidR="00E557F7">
              <w:rPr>
                <w:rFonts w:asciiTheme="minorHAnsi" w:hAnsiTheme="minorHAnsi" w:cstheme="minorBidi"/>
                <w:noProof/>
                <w:sz w:val="22"/>
                <w:lang w:eastAsia="en-AU"/>
              </w:rPr>
              <w:tab/>
            </w:r>
            <w:r w:rsidR="00E557F7" w:rsidRPr="00CA76C8">
              <w:rPr>
                <w:rStyle w:val="Hyperlink"/>
                <w:noProof/>
                <w:lang w:val="en-US"/>
              </w:rPr>
              <w:t>Environmental Impact Assessment in the Marshall Islands</w:t>
            </w:r>
            <w:r w:rsidR="00E557F7">
              <w:rPr>
                <w:noProof/>
                <w:webHidden/>
              </w:rPr>
              <w:tab/>
            </w:r>
            <w:r w:rsidR="00E557F7">
              <w:rPr>
                <w:noProof/>
                <w:webHidden/>
              </w:rPr>
              <w:fldChar w:fldCharType="begin"/>
            </w:r>
            <w:r w:rsidR="00E557F7">
              <w:rPr>
                <w:noProof/>
                <w:webHidden/>
              </w:rPr>
              <w:instrText xml:space="preserve"> PAGEREF _Toc3492465 \h </w:instrText>
            </w:r>
            <w:r w:rsidR="00E557F7">
              <w:rPr>
                <w:noProof/>
                <w:webHidden/>
              </w:rPr>
            </w:r>
            <w:r w:rsidR="00E557F7">
              <w:rPr>
                <w:noProof/>
                <w:webHidden/>
              </w:rPr>
              <w:fldChar w:fldCharType="separate"/>
            </w:r>
            <w:r w:rsidR="00135FEE">
              <w:rPr>
                <w:noProof/>
                <w:webHidden/>
              </w:rPr>
              <w:t>30</w:t>
            </w:r>
            <w:r w:rsidR="00E557F7">
              <w:rPr>
                <w:noProof/>
                <w:webHidden/>
              </w:rPr>
              <w:fldChar w:fldCharType="end"/>
            </w:r>
          </w:hyperlink>
        </w:p>
        <w:p w14:paraId="34B24BFB"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66" w:history="1">
            <w:r w:rsidR="00E557F7" w:rsidRPr="00CA76C8">
              <w:rPr>
                <w:rStyle w:val="Hyperlink"/>
                <w:noProof/>
              </w:rPr>
              <w:t>5.2.1</w:t>
            </w:r>
            <w:r w:rsidR="00E557F7">
              <w:rPr>
                <w:rFonts w:asciiTheme="minorHAnsi" w:hAnsiTheme="minorHAnsi" w:cstheme="minorBidi"/>
                <w:noProof/>
                <w:sz w:val="22"/>
                <w:lang w:eastAsia="en-AU"/>
              </w:rPr>
              <w:tab/>
            </w:r>
            <w:r w:rsidR="00E557F7" w:rsidRPr="00CA76C8">
              <w:rPr>
                <w:rStyle w:val="Hyperlink"/>
                <w:noProof/>
              </w:rPr>
              <w:t>EIA process</w:t>
            </w:r>
            <w:r w:rsidR="00E557F7">
              <w:rPr>
                <w:noProof/>
                <w:webHidden/>
              </w:rPr>
              <w:tab/>
            </w:r>
            <w:r w:rsidR="00E557F7">
              <w:rPr>
                <w:noProof/>
                <w:webHidden/>
              </w:rPr>
              <w:fldChar w:fldCharType="begin"/>
            </w:r>
            <w:r w:rsidR="00E557F7">
              <w:rPr>
                <w:noProof/>
                <w:webHidden/>
              </w:rPr>
              <w:instrText xml:space="preserve"> PAGEREF _Toc3492466 \h </w:instrText>
            </w:r>
            <w:r w:rsidR="00E557F7">
              <w:rPr>
                <w:noProof/>
                <w:webHidden/>
              </w:rPr>
            </w:r>
            <w:r w:rsidR="00E557F7">
              <w:rPr>
                <w:noProof/>
                <w:webHidden/>
              </w:rPr>
              <w:fldChar w:fldCharType="separate"/>
            </w:r>
            <w:r w:rsidR="00135FEE">
              <w:rPr>
                <w:noProof/>
                <w:webHidden/>
              </w:rPr>
              <w:t>30</w:t>
            </w:r>
            <w:r w:rsidR="00E557F7">
              <w:rPr>
                <w:noProof/>
                <w:webHidden/>
              </w:rPr>
              <w:fldChar w:fldCharType="end"/>
            </w:r>
          </w:hyperlink>
        </w:p>
        <w:p w14:paraId="3719B80C"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467" w:history="1">
            <w:r w:rsidR="00E557F7" w:rsidRPr="00CA76C8">
              <w:rPr>
                <w:rStyle w:val="Hyperlink"/>
                <w:noProof/>
                <w:lang w:val="en-US"/>
              </w:rPr>
              <w:t>5.3</w:t>
            </w:r>
            <w:r w:rsidR="00E557F7">
              <w:rPr>
                <w:rFonts w:asciiTheme="minorHAnsi" w:hAnsiTheme="minorHAnsi" w:cstheme="minorBidi"/>
                <w:noProof/>
                <w:sz w:val="22"/>
                <w:lang w:eastAsia="en-AU"/>
              </w:rPr>
              <w:tab/>
            </w:r>
            <w:r w:rsidR="00E557F7" w:rsidRPr="00CA76C8">
              <w:rPr>
                <w:rStyle w:val="Hyperlink"/>
                <w:noProof/>
                <w:lang w:val="en-US"/>
              </w:rPr>
              <w:t>Multilateral Agreements and Biodiversity Protocols</w:t>
            </w:r>
            <w:r w:rsidR="00E557F7">
              <w:rPr>
                <w:noProof/>
                <w:webHidden/>
              </w:rPr>
              <w:tab/>
            </w:r>
            <w:r w:rsidR="00E557F7">
              <w:rPr>
                <w:noProof/>
                <w:webHidden/>
              </w:rPr>
              <w:fldChar w:fldCharType="begin"/>
            </w:r>
            <w:r w:rsidR="00E557F7">
              <w:rPr>
                <w:noProof/>
                <w:webHidden/>
              </w:rPr>
              <w:instrText xml:space="preserve"> PAGEREF _Toc3492467 \h </w:instrText>
            </w:r>
            <w:r w:rsidR="00E557F7">
              <w:rPr>
                <w:noProof/>
                <w:webHidden/>
              </w:rPr>
            </w:r>
            <w:r w:rsidR="00E557F7">
              <w:rPr>
                <w:noProof/>
                <w:webHidden/>
              </w:rPr>
              <w:fldChar w:fldCharType="separate"/>
            </w:r>
            <w:r w:rsidR="00135FEE">
              <w:rPr>
                <w:noProof/>
                <w:webHidden/>
              </w:rPr>
              <w:t>31</w:t>
            </w:r>
            <w:r w:rsidR="00E557F7">
              <w:rPr>
                <w:noProof/>
                <w:webHidden/>
              </w:rPr>
              <w:fldChar w:fldCharType="end"/>
            </w:r>
          </w:hyperlink>
        </w:p>
        <w:p w14:paraId="70B6725B"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468" w:history="1">
            <w:r w:rsidR="00E557F7" w:rsidRPr="00CA76C8">
              <w:rPr>
                <w:rStyle w:val="Hyperlink"/>
                <w:noProof/>
                <w:lang w:val="en-US"/>
              </w:rPr>
              <w:t>5.4</w:t>
            </w:r>
            <w:r w:rsidR="00E557F7">
              <w:rPr>
                <w:rFonts w:asciiTheme="minorHAnsi" w:hAnsiTheme="minorHAnsi" w:cstheme="minorBidi"/>
                <w:noProof/>
                <w:sz w:val="22"/>
                <w:lang w:eastAsia="en-AU"/>
              </w:rPr>
              <w:tab/>
            </w:r>
            <w:r w:rsidR="00E557F7" w:rsidRPr="00CA76C8">
              <w:rPr>
                <w:rStyle w:val="Hyperlink"/>
                <w:noProof/>
                <w:lang w:val="en-US"/>
              </w:rPr>
              <w:t>World Bank Safeguard Policies</w:t>
            </w:r>
            <w:r w:rsidR="00E557F7">
              <w:rPr>
                <w:noProof/>
                <w:webHidden/>
              </w:rPr>
              <w:tab/>
            </w:r>
            <w:r w:rsidR="00E557F7">
              <w:rPr>
                <w:noProof/>
                <w:webHidden/>
              </w:rPr>
              <w:fldChar w:fldCharType="begin"/>
            </w:r>
            <w:r w:rsidR="00E557F7">
              <w:rPr>
                <w:noProof/>
                <w:webHidden/>
              </w:rPr>
              <w:instrText xml:space="preserve"> PAGEREF _Toc3492468 \h </w:instrText>
            </w:r>
            <w:r w:rsidR="00E557F7">
              <w:rPr>
                <w:noProof/>
                <w:webHidden/>
              </w:rPr>
            </w:r>
            <w:r w:rsidR="00E557F7">
              <w:rPr>
                <w:noProof/>
                <w:webHidden/>
              </w:rPr>
              <w:fldChar w:fldCharType="separate"/>
            </w:r>
            <w:r w:rsidR="00135FEE">
              <w:rPr>
                <w:noProof/>
                <w:webHidden/>
              </w:rPr>
              <w:t>32</w:t>
            </w:r>
            <w:r w:rsidR="00E557F7">
              <w:rPr>
                <w:noProof/>
                <w:webHidden/>
              </w:rPr>
              <w:fldChar w:fldCharType="end"/>
            </w:r>
          </w:hyperlink>
        </w:p>
        <w:p w14:paraId="224E10A3"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69" w:history="1">
            <w:r w:rsidR="00E557F7" w:rsidRPr="00CA76C8">
              <w:rPr>
                <w:rStyle w:val="Hyperlink"/>
                <w:noProof/>
              </w:rPr>
              <w:t>5.4.1</w:t>
            </w:r>
            <w:r w:rsidR="00E557F7">
              <w:rPr>
                <w:rFonts w:asciiTheme="minorHAnsi" w:hAnsiTheme="minorHAnsi" w:cstheme="minorBidi"/>
                <w:noProof/>
                <w:sz w:val="22"/>
                <w:lang w:eastAsia="en-AU"/>
              </w:rPr>
              <w:tab/>
            </w:r>
            <w:r w:rsidR="00E557F7" w:rsidRPr="00CA76C8">
              <w:rPr>
                <w:rStyle w:val="Hyperlink"/>
                <w:noProof/>
              </w:rPr>
              <w:t>OP/BP 4.01 Environmental Assessment</w:t>
            </w:r>
            <w:r w:rsidR="00E557F7">
              <w:rPr>
                <w:noProof/>
                <w:webHidden/>
              </w:rPr>
              <w:tab/>
            </w:r>
            <w:r w:rsidR="00E557F7">
              <w:rPr>
                <w:noProof/>
                <w:webHidden/>
              </w:rPr>
              <w:fldChar w:fldCharType="begin"/>
            </w:r>
            <w:r w:rsidR="00E557F7">
              <w:rPr>
                <w:noProof/>
                <w:webHidden/>
              </w:rPr>
              <w:instrText xml:space="preserve"> PAGEREF _Toc3492469 \h </w:instrText>
            </w:r>
            <w:r w:rsidR="00E557F7">
              <w:rPr>
                <w:noProof/>
                <w:webHidden/>
              </w:rPr>
            </w:r>
            <w:r w:rsidR="00E557F7">
              <w:rPr>
                <w:noProof/>
                <w:webHidden/>
              </w:rPr>
              <w:fldChar w:fldCharType="separate"/>
            </w:r>
            <w:r w:rsidR="00135FEE">
              <w:rPr>
                <w:noProof/>
                <w:webHidden/>
              </w:rPr>
              <w:t>32</w:t>
            </w:r>
            <w:r w:rsidR="00E557F7">
              <w:rPr>
                <w:noProof/>
                <w:webHidden/>
              </w:rPr>
              <w:fldChar w:fldCharType="end"/>
            </w:r>
          </w:hyperlink>
        </w:p>
        <w:p w14:paraId="27E0EF32"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70" w:history="1">
            <w:r w:rsidR="00E557F7" w:rsidRPr="00CA76C8">
              <w:rPr>
                <w:rStyle w:val="Hyperlink"/>
                <w:noProof/>
              </w:rPr>
              <w:t>5.4.2</w:t>
            </w:r>
            <w:r w:rsidR="00E557F7">
              <w:rPr>
                <w:rFonts w:asciiTheme="minorHAnsi" w:hAnsiTheme="minorHAnsi" w:cstheme="minorBidi"/>
                <w:noProof/>
                <w:sz w:val="22"/>
                <w:lang w:eastAsia="en-AU"/>
              </w:rPr>
              <w:tab/>
            </w:r>
            <w:r w:rsidR="00E557F7" w:rsidRPr="00CA76C8">
              <w:rPr>
                <w:rStyle w:val="Hyperlink"/>
                <w:noProof/>
              </w:rPr>
              <w:t>OP/BP 4.04 Natural Habitats</w:t>
            </w:r>
            <w:r w:rsidR="00E557F7">
              <w:rPr>
                <w:noProof/>
                <w:webHidden/>
              </w:rPr>
              <w:tab/>
            </w:r>
            <w:r w:rsidR="00E557F7">
              <w:rPr>
                <w:noProof/>
                <w:webHidden/>
              </w:rPr>
              <w:fldChar w:fldCharType="begin"/>
            </w:r>
            <w:r w:rsidR="00E557F7">
              <w:rPr>
                <w:noProof/>
                <w:webHidden/>
              </w:rPr>
              <w:instrText xml:space="preserve"> PAGEREF _Toc3492470 \h </w:instrText>
            </w:r>
            <w:r w:rsidR="00E557F7">
              <w:rPr>
                <w:noProof/>
                <w:webHidden/>
              </w:rPr>
            </w:r>
            <w:r w:rsidR="00E557F7">
              <w:rPr>
                <w:noProof/>
                <w:webHidden/>
              </w:rPr>
              <w:fldChar w:fldCharType="separate"/>
            </w:r>
            <w:r w:rsidR="00135FEE">
              <w:rPr>
                <w:noProof/>
                <w:webHidden/>
              </w:rPr>
              <w:t>32</w:t>
            </w:r>
            <w:r w:rsidR="00E557F7">
              <w:rPr>
                <w:noProof/>
                <w:webHidden/>
              </w:rPr>
              <w:fldChar w:fldCharType="end"/>
            </w:r>
          </w:hyperlink>
        </w:p>
        <w:p w14:paraId="7B450A8E"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71" w:history="1">
            <w:r w:rsidR="00E557F7" w:rsidRPr="00CA76C8">
              <w:rPr>
                <w:rStyle w:val="Hyperlink"/>
                <w:noProof/>
              </w:rPr>
              <w:t>5.4.3</w:t>
            </w:r>
            <w:r w:rsidR="00E557F7">
              <w:rPr>
                <w:rFonts w:asciiTheme="minorHAnsi" w:hAnsiTheme="minorHAnsi" w:cstheme="minorBidi"/>
                <w:noProof/>
                <w:sz w:val="22"/>
                <w:lang w:eastAsia="en-AU"/>
              </w:rPr>
              <w:tab/>
            </w:r>
            <w:r w:rsidR="00E557F7" w:rsidRPr="00CA76C8">
              <w:rPr>
                <w:rStyle w:val="Hyperlink"/>
                <w:noProof/>
              </w:rPr>
              <w:t>OP/BP 4.10 Indigenous Peoples</w:t>
            </w:r>
            <w:r w:rsidR="00E557F7">
              <w:rPr>
                <w:noProof/>
                <w:webHidden/>
              </w:rPr>
              <w:tab/>
            </w:r>
            <w:r w:rsidR="00E557F7">
              <w:rPr>
                <w:noProof/>
                <w:webHidden/>
              </w:rPr>
              <w:fldChar w:fldCharType="begin"/>
            </w:r>
            <w:r w:rsidR="00E557F7">
              <w:rPr>
                <w:noProof/>
                <w:webHidden/>
              </w:rPr>
              <w:instrText xml:space="preserve"> PAGEREF _Toc3492471 \h </w:instrText>
            </w:r>
            <w:r w:rsidR="00E557F7">
              <w:rPr>
                <w:noProof/>
                <w:webHidden/>
              </w:rPr>
            </w:r>
            <w:r w:rsidR="00E557F7">
              <w:rPr>
                <w:noProof/>
                <w:webHidden/>
              </w:rPr>
              <w:fldChar w:fldCharType="separate"/>
            </w:r>
            <w:r w:rsidR="00135FEE">
              <w:rPr>
                <w:noProof/>
                <w:webHidden/>
              </w:rPr>
              <w:t>33</w:t>
            </w:r>
            <w:r w:rsidR="00E557F7">
              <w:rPr>
                <w:noProof/>
                <w:webHidden/>
              </w:rPr>
              <w:fldChar w:fldCharType="end"/>
            </w:r>
          </w:hyperlink>
        </w:p>
        <w:p w14:paraId="22B2EF09"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72" w:history="1">
            <w:r w:rsidR="00E557F7" w:rsidRPr="00CA76C8">
              <w:rPr>
                <w:rStyle w:val="Hyperlink"/>
                <w:noProof/>
              </w:rPr>
              <w:t>5.4.4</w:t>
            </w:r>
            <w:r w:rsidR="00E557F7">
              <w:rPr>
                <w:rFonts w:asciiTheme="minorHAnsi" w:hAnsiTheme="minorHAnsi" w:cstheme="minorBidi"/>
                <w:noProof/>
                <w:sz w:val="22"/>
                <w:lang w:eastAsia="en-AU"/>
              </w:rPr>
              <w:tab/>
            </w:r>
            <w:r w:rsidR="00E557F7" w:rsidRPr="00CA76C8">
              <w:rPr>
                <w:rStyle w:val="Hyperlink"/>
                <w:noProof/>
              </w:rPr>
              <w:t>OP/BP 4.11 Physical Cultural Resources</w:t>
            </w:r>
            <w:r w:rsidR="00E557F7">
              <w:rPr>
                <w:noProof/>
                <w:webHidden/>
              </w:rPr>
              <w:tab/>
            </w:r>
            <w:r w:rsidR="00E557F7">
              <w:rPr>
                <w:noProof/>
                <w:webHidden/>
              </w:rPr>
              <w:fldChar w:fldCharType="begin"/>
            </w:r>
            <w:r w:rsidR="00E557F7">
              <w:rPr>
                <w:noProof/>
                <w:webHidden/>
              </w:rPr>
              <w:instrText xml:space="preserve"> PAGEREF _Toc3492472 \h </w:instrText>
            </w:r>
            <w:r w:rsidR="00E557F7">
              <w:rPr>
                <w:noProof/>
                <w:webHidden/>
              </w:rPr>
            </w:r>
            <w:r w:rsidR="00E557F7">
              <w:rPr>
                <w:noProof/>
                <w:webHidden/>
              </w:rPr>
              <w:fldChar w:fldCharType="separate"/>
            </w:r>
            <w:r w:rsidR="00135FEE">
              <w:rPr>
                <w:noProof/>
                <w:webHidden/>
              </w:rPr>
              <w:t>33</w:t>
            </w:r>
            <w:r w:rsidR="00E557F7">
              <w:rPr>
                <w:noProof/>
                <w:webHidden/>
              </w:rPr>
              <w:fldChar w:fldCharType="end"/>
            </w:r>
          </w:hyperlink>
        </w:p>
        <w:p w14:paraId="4588F314"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73" w:history="1">
            <w:r w:rsidR="00E557F7" w:rsidRPr="00CA76C8">
              <w:rPr>
                <w:rStyle w:val="Hyperlink"/>
                <w:noProof/>
              </w:rPr>
              <w:t>5.4.5</w:t>
            </w:r>
            <w:r w:rsidR="00E557F7">
              <w:rPr>
                <w:rFonts w:asciiTheme="minorHAnsi" w:hAnsiTheme="minorHAnsi" w:cstheme="minorBidi"/>
                <w:noProof/>
                <w:sz w:val="22"/>
                <w:lang w:eastAsia="en-AU"/>
              </w:rPr>
              <w:tab/>
            </w:r>
            <w:r w:rsidR="00E557F7" w:rsidRPr="00CA76C8">
              <w:rPr>
                <w:rStyle w:val="Hyperlink"/>
                <w:noProof/>
              </w:rPr>
              <w:t>OP/BP 4.12 Involuntary Resettlement</w:t>
            </w:r>
            <w:r w:rsidR="00E557F7">
              <w:rPr>
                <w:noProof/>
                <w:webHidden/>
              </w:rPr>
              <w:tab/>
            </w:r>
            <w:r w:rsidR="00E557F7">
              <w:rPr>
                <w:noProof/>
                <w:webHidden/>
              </w:rPr>
              <w:fldChar w:fldCharType="begin"/>
            </w:r>
            <w:r w:rsidR="00E557F7">
              <w:rPr>
                <w:noProof/>
                <w:webHidden/>
              </w:rPr>
              <w:instrText xml:space="preserve"> PAGEREF _Toc3492473 \h </w:instrText>
            </w:r>
            <w:r w:rsidR="00E557F7">
              <w:rPr>
                <w:noProof/>
                <w:webHidden/>
              </w:rPr>
            </w:r>
            <w:r w:rsidR="00E557F7">
              <w:rPr>
                <w:noProof/>
                <w:webHidden/>
              </w:rPr>
              <w:fldChar w:fldCharType="separate"/>
            </w:r>
            <w:r w:rsidR="00135FEE">
              <w:rPr>
                <w:noProof/>
                <w:webHidden/>
              </w:rPr>
              <w:t>33</w:t>
            </w:r>
            <w:r w:rsidR="00E557F7">
              <w:rPr>
                <w:noProof/>
                <w:webHidden/>
              </w:rPr>
              <w:fldChar w:fldCharType="end"/>
            </w:r>
          </w:hyperlink>
        </w:p>
        <w:p w14:paraId="31E212B2"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74" w:history="1">
            <w:r w:rsidR="00E557F7" w:rsidRPr="00CA76C8">
              <w:rPr>
                <w:rStyle w:val="Hyperlink"/>
                <w:noProof/>
              </w:rPr>
              <w:t>5.4.6</w:t>
            </w:r>
            <w:r w:rsidR="00E557F7">
              <w:rPr>
                <w:rFonts w:asciiTheme="minorHAnsi" w:hAnsiTheme="minorHAnsi" w:cstheme="minorBidi"/>
                <w:noProof/>
                <w:sz w:val="22"/>
                <w:lang w:eastAsia="en-AU"/>
              </w:rPr>
              <w:tab/>
            </w:r>
            <w:r w:rsidR="00E557F7" w:rsidRPr="00CA76C8">
              <w:rPr>
                <w:rStyle w:val="Hyperlink"/>
                <w:noProof/>
              </w:rPr>
              <w:t>Gap Analysis of RMI laws and regulations and WB Safeguards Policies</w:t>
            </w:r>
            <w:r w:rsidR="00E557F7">
              <w:rPr>
                <w:noProof/>
                <w:webHidden/>
              </w:rPr>
              <w:tab/>
            </w:r>
            <w:r w:rsidR="00E557F7">
              <w:rPr>
                <w:noProof/>
                <w:webHidden/>
              </w:rPr>
              <w:fldChar w:fldCharType="begin"/>
            </w:r>
            <w:r w:rsidR="00E557F7">
              <w:rPr>
                <w:noProof/>
                <w:webHidden/>
              </w:rPr>
              <w:instrText xml:space="preserve"> PAGEREF _Toc3492474 \h </w:instrText>
            </w:r>
            <w:r w:rsidR="00E557F7">
              <w:rPr>
                <w:noProof/>
                <w:webHidden/>
              </w:rPr>
            </w:r>
            <w:r w:rsidR="00E557F7">
              <w:rPr>
                <w:noProof/>
                <w:webHidden/>
              </w:rPr>
              <w:fldChar w:fldCharType="separate"/>
            </w:r>
            <w:r w:rsidR="00135FEE">
              <w:rPr>
                <w:noProof/>
                <w:webHidden/>
              </w:rPr>
              <w:t>33</w:t>
            </w:r>
            <w:r w:rsidR="00E557F7">
              <w:rPr>
                <w:noProof/>
                <w:webHidden/>
              </w:rPr>
              <w:fldChar w:fldCharType="end"/>
            </w:r>
          </w:hyperlink>
        </w:p>
        <w:p w14:paraId="48F3F4A1" w14:textId="77777777" w:rsidR="00E557F7" w:rsidRDefault="00127D49">
          <w:pPr>
            <w:pStyle w:val="TOC1"/>
            <w:rPr>
              <w:rFonts w:asciiTheme="minorHAnsi" w:hAnsiTheme="minorHAnsi" w:cstheme="minorBidi"/>
              <w:noProof/>
              <w:sz w:val="22"/>
              <w:lang w:eastAsia="en-AU"/>
            </w:rPr>
          </w:pPr>
          <w:hyperlink w:anchor="_Toc3492475" w:history="1">
            <w:r w:rsidR="00E557F7" w:rsidRPr="00CA76C8">
              <w:rPr>
                <w:rStyle w:val="Hyperlink"/>
                <w:noProof/>
              </w:rPr>
              <w:t>6</w:t>
            </w:r>
            <w:r w:rsidR="00E557F7">
              <w:rPr>
                <w:rFonts w:asciiTheme="minorHAnsi" w:hAnsiTheme="minorHAnsi" w:cstheme="minorBidi"/>
                <w:noProof/>
                <w:sz w:val="22"/>
                <w:lang w:eastAsia="en-AU"/>
              </w:rPr>
              <w:tab/>
            </w:r>
            <w:r w:rsidR="00E557F7" w:rsidRPr="00CA76C8">
              <w:rPr>
                <w:rStyle w:val="Hyperlink"/>
                <w:noProof/>
              </w:rPr>
              <w:t>Procedures to Address Environmental and Social Impacts and Risks</w:t>
            </w:r>
            <w:r w:rsidR="00E557F7">
              <w:rPr>
                <w:noProof/>
                <w:webHidden/>
              </w:rPr>
              <w:tab/>
            </w:r>
            <w:r w:rsidR="00E557F7">
              <w:rPr>
                <w:noProof/>
                <w:webHidden/>
              </w:rPr>
              <w:fldChar w:fldCharType="begin"/>
            </w:r>
            <w:r w:rsidR="00E557F7">
              <w:rPr>
                <w:noProof/>
                <w:webHidden/>
              </w:rPr>
              <w:instrText xml:space="preserve"> PAGEREF _Toc3492475 \h </w:instrText>
            </w:r>
            <w:r w:rsidR="00E557F7">
              <w:rPr>
                <w:noProof/>
                <w:webHidden/>
              </w:rPr>
            </w:r>
            <w:r w:rsidR="00E557F7">
              <w:rPr>
                <w:noProof/>
                <w:webHidden/>
              </w:rPr>
              <w:fldChar w:fldCharType="separate"/>
            </w:r>
            <w:r w:rsidR="00135FEE">
              <w:rPr>
                <w:noProof/>
                <w:webHidden/>
              </w:rPr>
              <w:t>35</w:t>
            </w:r>
            <w:r w:rsidR="00E557F7">
              <w:rPr>
                <w:noProof/>
                <w:webHidden/>
              </w:rPr>
              <w:fldChar w:fldCharType="end"/>
            </w:r>
          </w:hyperlink>
        </w:p>
        <w:p w14:paraId="51FCA6A5"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476" w:history="1">
            <w:r w:rsidR="00E557F7" w:rsidRPr="00CA76C8">
              <w:rPr>
                <w:rStyle w:val="Hyperlink"/>
                <w:noProof/>
                <w:lang w:val="en-US"/>
              </w:rPr>
              <w:t>6.1</w:t>
            </w:r>
            <w:r w:rsidR="00E557F7">
              <w:rPr>
                <w:rFonts w:asciiTheme="minorHAnsi" w:hAnsiTheme="minorHAnsi" w:cstheme="minorBidi"/>
                <w:noProof/>
                <w:sz w:val="22"/>
                <w:lang w:eastAsia="en-AU"/>
              </w:rPr>
              <w:tab/>
            </w:r>
            <w:r w:rsidR="00E557F7" w:rsidRPr="00CA76C8">
              <w:rPr>
                <w:rStyle w:val="Hyperlink"/>
                <w:noProof/>
                <w:lang w:val="en-US"/>
              </w:rPr>
              <w:t>Applicable Safeguard Instruments</w:t>
            </w:r>
            <w:r w:rsidR="00E557F7">
              <w:rPr>
                <w:noProof/>
                <w:webHidden/>
              </w:rPr>
              <w:tab/>
            </w:r>
            <w:r w:rsidR="00E557F7">
              <w:rPr>
                <w:noProof/>
                <w:webHidden/>
              </w:rPr>
              <w:fldChar w:fldCharType="begin"/>
            </w:r>
            <w:r w:rsidR="00E557F7">
              <w:rPr>
                <w:noProof/>
                <w:webHidden/>
              </w:rPr>
              <w:instrText xml:space="preserve"> PAGEREF _Toc3492476 \h </w:instrText>
            </w:r>
            <w:r w:rsidR="00E557F7">
              <w:rPr>
                <w:noProof/>
                <w:webHidden/>
              </w:rPr>
            </w:r>
            <w:r w:rsidR="00E557F7">
              <w:rPr>
                <w:noProof/>
                <w:webHidden/>
              </w:rPr>
              <w:fldChar w:fldCharType="separate"/>
            </w:r>
            <w:r w:rsidR="00135FEE">
              <w:rPr>
                <w:noProof/>
                <w:webHidden/>
              </w:rPr>
              <w:t>35</w:t>
            </w:r>
            <w:r w:rsidR="00E557F7">
              <w:rPr>
                <w:noProof/>
                <w:webHidden/>
              </w:rPr>
              <w:fldChar w:fldCharType="end"/>
            </w:r>
          </w:hyperlink>
        </w:p>
        <w:p w14:paraId="6491DFD5"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477" w:history="1">
            <w:r w:rsidR="00E557F7" w:rsidRPr="00CA76C8">
              <w:rPr>
                <w:rStyle w:val="Hyperlink"/>
                <w:noProof/>
                <w:lang w:val="en-US"/>
              </w:rPr>
              <w:t>6.2</w:t>
            </w:r>
            <w:r w:rsidR="00E557F7">
              <w:rPr>
                <w:rFonts w:asciiTheme="minorHAnsi" w:hAnsiTheme="minorHAnsi" w:cstheme="minorBidi"/>
                <w:noProof/>
                <w:sz w:val="22"/>
                <w:lang w:eastAsia="en-AU"/>
              </w:rPr>
              <w:tab/>
            </w:r>
            <w:r w:rsidR="00E557F7" w:rsidRPr="00CA76C8">
              <w:rPr>
                <w:rStyle w:val="Hyperlink"/>
                <w:noProof/>
                <w:lang w:val="en-US"/>
              </w:rPr>
              <w:t>Environmental Safeguard Procedures</w:t>
            </w:r>
            <w:r w:rsidR="00E557F7">
              <w:rPr>
                <w:noProof/>
                <w:webHidden/>
              </w:rPr>
              <w:tab/>
            </w:r>
            <w:r w:rsidR="00E557F7">
              <w:rPr>
                <w:noProof/>
                <w:webHidden/>
              </w:rPr>
              <w:fldChar w:fldCharType="begin"/>
            </w:r>
            <w:r w:rsidR="00E557F7">
              <w:rPr>
                <w:noProof/>
                <w:webHidden/>
              </w:rPr>
              <w:instrText xml:space="preserve"> PAGEREF _Toc3492477 \h </w:instrText>
            </w:r>
            <w:r w:rsidR="00E557F7">
              <w:rPr>
                <w:noProof/>
                <w:webHidden/>
              </w:rPr>
            </w:r>
            <w:r w:rsidR="00E557F7">
              <w:rPr>
                <w:noProof/>
                <w:webHidden/>
              </w:rPr>
              <w:fldChar w:fldCharType="separate"/>
            </w:r>
            <w:r w:rsidR="00135FEE">
              <w:rPr>
                <w:noProof/>
                <w:webHidden/>
              </w:rPr>
              <w:t>36</w:t>
            </w:r>
            <w:r w:rsidR="00E557F7">
              <w:rPr>
                <w:noProof/>
                <w:webHidden/>
              </w:rPr>
              <w:fldChar w:fldCharType="end"/>
            </w:r>
          </w:hyperlink>
        </w:p>
        <w:p w14:paraId="4B44CAB1"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78" w:history="1">
            <w:r w:rsidR="00E557F7" w:rsidRPr="00CA76C8">
              <w:rPr>
                <w:rStyle w:val="Hyperlink"/>
                <w:noProof/>
                <w:lang w:bidi="en-US"/>
              </w:rPr>
              <w:t>6.2.1</w:t>
            </w:r>
            <w:r w:rsidR="00E557F7">
              <w:rPr>
                <w:rFonts w:asciiTheme="minorHAnsi" w:hAnsiTheme="minorHAnsi" w:cstheme="minorBidi"/>
                <w:noProof/>
                <w:sz w:val="22"/>
                <w:lang w:eastAsia="en-AU"/>
              </w:rPr>
              <w:tab/>
            </w:r>
            <w:r w:rsidR="00E557F7" w:rsidRPr="00CA76C8">
              <w:rPr>
                <w:rStyle w:val="Hyperlink"/>
                <w:noProof/>
                <w:lang w:bidi="en-US"/>
              </w:rPr>
              <w:t>Step 1: Screening Review and Determination of Safeguard Instruments</w:t>
            </w:r>
            <w:r w:rsidR="00E557F7">
              <w:rPr>
                <w:noProof/>
                <w:webHidden/>
              </w:rPr>
              <w:tab/>
            </w:r>
            <w:r w:rsidR="00E557F7">
              <w:rPr>
                <w:noProof/>
                <w:webHidden/>
              </w:rPr>
              <w:fldChar w:fldCharType="begin"/>
            </w:r>
            <w:r w:rsidR="00E557F7">
              <w:rPr>
                <w:noProof/>
                <w:webHidden/>
              </w:rPr>
              <w:instrText xml:space="preserve"> PAGEREF _Toc3492478 \h </w:instrText>
            </w:r>
            <w:r w:rsidR="00E557F7">
              <w:rPr>
                <w:noProof/>
                <w:webHidden/>
              </w:rPr>
            </w:r>
            <w:r w:rsidR="00E557F7">
              <w:rPr>
                <w:noProof/>
                <w:webHidden/>
              </w:rPr>
              <w:fldChar w:fldCharType="separate"/>
            </w:r>
            <w:r w:rsidR="00135FEE">
              <w:rPr>
                <w:noProof/>
                <w:webHidden/>
              </w:rPr>
              <w:t>37</w:t>
            </w:r>
            <w:r w:rsidR="00E557F7">
              <w:rPr>
                <w:noProof/>
                <w:webHidden/>
              </w:rPr>
              <w:fldChar w:fldCharType="end"/>
            </w:r>
          </w:hyperlink>
        </w:p>
        <w:p w14:paraId="2920B9C0"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79" w:history="1">
            <w:r w:rsidR="00E557F7" w:rsidRPr="00CA76C8">
              <w:rPr>
                <w:rStyle w:val="Hyperlink"/>
                <w:noProof/>
                <w:lang w:bidi="en-US"/>
              </w:rPr>
              <w:t>6.2.2</w:t>
            </w:r>
            <w:r w:rsidR="00E557F7">
              <w:rPr>
                <w:rFonts w:asciiTheme="minorHAnsi" w:hAnsiTheme="minorHAnsi" w:cstheme="minorBidi"/>
                <w:noProof/>
                <w:sz w:val="22"/>
                <w:lang w:eastAsia="en-AU"/>
              </w:rPr>
              <w:tab/>
            </w:r>
            <w:r w:rsidR="00E557F7" w:rsidRPr="00CA76C8">
              <w:rPr>
                <w:rStyle w:val="Hyperlink"/>
                <w:noProof/>
                <w:lang w:bidi="en-US"/>
              </w:rPr>
              <w:t>Step 2: Preparation of safeguards instruments</w:t>
            </w:r>
            <w:r w:rsidR="00E557F7">
              <w:rPr>
                <w:noProof/>
                <w:webHidden/>
              </w:rPr>
              <w:tab/>
            </w:r>
            <w:r w:rsidR="00E557F7">
              <w:rPr>
                <w:noProof/>
                <w:webHidden/>
              </w:rPr>
              <w:fldChar w:fldCharType="begin"/>
            </w:r>
            <w:r w:rsidR="00E557F7">
              <w:rPr>
                <w:noProof/>
                <w:webHidden/>
              </w:rPr>
              <w:instrText xml:space="preserve"> PAGEREF _Toc3492479 \h </w:instrText>
            </w:r>
            <w:r w:rsidR="00E557F7">
              <w:rPr>
                <w:noProof/>
                <w:webHidden/>
              </w:rPr>
            </w:r>
            <w:r w:rsidR="00E557F7">
              <w:rPr>
                <w:noProof/>
                <w:webHidden/>
              </w:rPr>
              <w:fldChar w:fldCharType="separate"/>
            </w:r>
            <w:r w:rsidR="00135FEE">
              <w:rPr>
                <w:noProof/>
                <w:webHidden/>
              </w:rPr>
              <w:t>37</w:t>
            </w:r>
            <w:r w:rsidR="00E557F7">
              <w:rPr>
                <w:noProof/>
                <w:webHidden/>
              </w:rPr>
              <w:fldChar w:fldCharType="end"/>
            </w:r>
          </w:hyperlink>
        </w:p>
        <w:p w14:paraId="6782BF3B"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80" w:history="1">
            <w:r w:rsidR="00E557F7" w:rsidRPr="00CA76C8">
              <w:rPr>
                <w:rStyle w:val="Hyperlink"/>
                <w:noProof/>
                <w:lang w:bidi="en-US"/>
              </w:rPr>
              <w:t>6.2.3</w:t>
            </w:r>
            <w:r w:rsidR="00E557F7">
              <w:rPr>
                <w:rFonts w:asciiTheme="minorHAnsi" w:hAnsiTheme="minorHAnsi" w:cstheme="minorBidi"/>
                <w:noProof/>
                <w:sz w:val="22"/>
                <w:lang w:eastAsia="en-AU"/>
              </w:rPr>
              <w:tab/>
            </w:r>
            <w:r w:rsidR="00E557F7" w:rsidRPr="00CA76C8">
              <w:rPr>
                <w:rStyle w:val="Hyperlink"/>
                <w:noProof/>
                <w:lang w:bidi="en-US"/>
              </w:rPr>
              <w:t>Step 3: Review of prepared safeguards instruments as per WB Safeguards Policies</w:t>
            </w:r>
            <w:r w:rsidR="00E557F7">
              <w:rPr>
                <w:noProof/>
                <w:webHidden/>
              </w:rPr>
              <w:tab/>
            </w:r>
            <w:r w:rsidR="00E557F7">
              <w:rPr>
                <w:noProof/>
                <w:webHidden/>
              </w:rPr>
              <w:fldChar w:fldCharType="begin"/>
            </w:r>
            <w:r w:rsidR="00E557F7">
              <w:rPr>
                <w:noProof/>
                <w:webHidden/>
              </w:rPr>
              <w:instrText xml:space="preserve"> PAGEREF _Toc3492480 \h </w:instrText>
            </w:r>
            <w:r w:rsidR="00E557F7">
              <w:rPr>
                <w:noProof/>
                <w:webHidden/>
              </w:rPr>
            </w:r>
            <w:r w:rsidR="00E557F7">
              <w:rPr>
                <w:noProof/>
                <w:webHidden/>
              </w:rPr>
              <w:fldChar w:fldCharType="separate"/>
            </w:r>
            <w:r w:rsidR="00135FEE">
              <w:rPr>
                <w:noProof/>
                <w:webHidden/>
              </w:rPr>
              <w:t>37</w:t>
            </w:r>
            <w:r w:rsidR="00E557F7">
              <w:rPr>
                <w:noProof/>
                <w:webHidden/>
              </w:rPr>
              <w:fldChar w:fldCharType="end"/>
            </w:r>
          </w:hyperlink>
        </w:p>
        <w:p w14:paraId="1DEF3B63"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81" w:history="1">
            <w:r w:rsidR="00E557F7" w:rsidRPr="00CA76C8">
              <w:rPr>
                <w:rStyle w:val="Hyperlink"/>
                <w:noProof/>
                <w:lang w:bidi="en-US"/>
              </w:rPr>
              <w:t>6.2.4</w:t>
            </w:r>
            <w:r w:rsidR="00E557F7">
              <w:rPr>
                <w:rFonts w:asciiTheme="minorHAnsi" w:hAnsiTheme="minorHAnsi" w:cstheme="minorBidi"/>
                <w:noProof/>
                <w:sz w:val="22"/>
                <w:lang w:eastAsia="en-AU"/>
              </w:rPr>
              <w:tab/>
            </w:r>
            <w:r w:rsidR="00E557F7" w:rsidRPr="00CA76C8">
              <w:rPr>
                <w:rStyle w:val="Hyperlink"/>
                <w:noProof/>
                <w:lang w:bidi="en-US"/>
              </w:rPr>
              <w:t>Step 4: Submit prepared safeguards instruments to WB for no objection and Disclosure.</w:t>
            </w:r>
            <w:r w:rsidR="00E557F7">
              <w:rPr>
                <w:noProof/>
                <w:webHidden/>
              </w:rPr>
              <w:tab/>
            </w:r>
            <w:r w:rsidR="00E557F7">
              <w:rPr>
                <w:noProof/>
                <w:webHidden/>
              </w:rPr>
              <w:fldChar w:fldCharType="begin"/>
            </w:r>
            <w:r w:rsidR="00E557F7">
              <w:rPr>
                <w:noProof/>
                <w:webHidden/>
              </w:rPr>
              <w:instrText xml:space="preserve"> PAGEREF _Toc3492481 \h </w:instrText>
            </w:r>
            <w:r w:rsidR="00E557F7">
              <w:rPr>
                <w:noProof/>
                <w:webHidden/>
              </w:rPr>
            </w:r>
            <w:r w:rsidR="00E557F7">
              <w:rPr>
                <w:noProof/>
                <w:webHidden/>
              </w:rPr>
              <w:fldChar w:fldCharType="separate"/>
            </w:r>
            <w:r w:rsidR="00135FEE">
              <w:rPr>
                <w:noProof/>
                <w:webHidden/>
              </w:rPr>
              <w:t>37</w:t>
            </w:r>
            <w:r w:rsidR="00E557F7">
              <w:rPr>
                <w:noProof/>
                <w:webHidden/>
              </w:rPr>
              <w:fldChar w:fldCharType="end"/>
            </w:r>
          </w:hyperlink>
        </w:p>
        <w:p w14:paraId="7DC60F97"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82" w:history="1">
            <w:r w:rsidR="00E557F7" w:rsidRPr="00CA76C8">
              <w:rPr>
                <w:rStyle w:val="Hyperlink"/>
                <w:noProof/>
                <w:lang w:bidi="en-US"/>
              </w:rPr>
              <w:t>6.2.5</w:t>
            </w:r>
            <w:r w:rsidR="00E557F7">
              <w:rPr>
                <w:rFonts w:asciiTheme="minorHAnsi" w:hAnsiTheme="minorHAnsi" w:cstheme="minorBidi"/>
                <w:noProof/>
                <w:sz w:val="22"/>
                <w:lang w:eastAsia="en-AU"/>
              </w:rPr>
              <w:tab/>
            </w:r>
            <w:r w:rsidR="00E557F7" w:rsidRPr="00CA76C8">
              <w:rPr>
                <w:rStyle w:val="Hyperlink"/>
                <w:noProof/>
                <w:lang w:bidi="en-US"/>
              </w:rPr>
              <w:t>Step 5: Implementation and Monitoring</w:t>
            </w:r>
            <w:r w:rsidR="00E557F7">
              <w:rPr>
                <w:noProof/>
                <w:webHidden/>
              </w:rPr>
              <w:tab/>
            </w:r>
            <w:r w:rsidR="00E557F7">
              <w:rPr>
                <w:noProof/>
                <w:webHidden/>
              </w:rPr>
              <w:fldChar w:fldCharType="begin"/>
            </w:r>
            <w:r w:rsidR="00E557F7">
              <w:rPr>
                <w:noProof/>
                <w:webHidden/>
              </w:rPr>
              <w:instrText xml:space="preserve"> PAGEREF _Toc3492482 \h </w:instrText>
            </w:r>
            <w:r w:rsidR="00E557F7">
              <w:rPr>
                <w:noProof/>
                <w:webHidden/>
              </w:rPr>
            </w:r>
            <w:r w:rsidR="00E557F7">
              <w:rPr>
                <w:noProof/>
                <w:webHidden/>
              </w:rPr>
              <w:fldChar w:fldCharType="separate"/>
            </w:r>
            <w:r w:rsidR="00135FEE">
              <w:rPr>
                <w:noProof/>
                <w:webHidden/>
              </w:rPr>
              <w:t>38</w:t>
            </w:r>
            <w:r w:rsidR="00E557F7">
              <w:rPr>
                <w:noProof/>
                <w:webHidden/>
              </w:rPr>
              <w:fldChar w:fldCharType="end"/>
            </w:r>
          </w:hyperlink>
        </w:p>
        <w:p w14:paraId="325110C3" w14:textId="62AE12A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483" w:history="1">
            <w:r w:rsidR="00E557F7" w:rsidRPr="00CA76C8">
              <w:rPr>
                <w:rStyle w:val="Hyperlink"/>
                <w:noProof/>
              </w:rPr>
              <w:t>6.3</w:t>
            </w:r>
            <w:r w:rsidR="00E557F7">
              <w:rPr>
                <w:rFonts w:asciiTheme="minorHAnsi" w:hAnsiTheme="minorHAnsi" w:cstheme="minorBidi"/>
                <w:noProof/>
                <w:sz w:val="22"/>
                <w:lang w:eastAsia="en-AU"/>
              </w:rPr>
              <w:tab/>
            </w:r>
            <w:r w:rsidR="009C4C7A">
              <w:rPr>
                <w:rStyle w:val="Hyperlink"/>
                <w:noProof/>
              </w:rPr>
              <w:t xml:space="preserve">Contingent Emergency </w:t>
            </w:r>
            <w:r w:rsidR="00E557F7" w:rsidRPr="00CA76C8">
              <w:rPr>
                <w:rStyle w:val="Hyperlink"/>
                <w:noProof/>
              </w:rPr>
              <w:t>Respnse Component</w:t>
            </w:r>
            <w:r w:rsidR="00E557F7">
              <w:rPr>
                <w:noProof/>
                <w:webHidden/>
              </w:rPr>
              <w:tab/>
            </w:r>
            <w:r w:rsidR="00E557F7">
              <w:rPr>
                <w:noProof/>
                <w:webHidden/>
              </w:rPr>
              <w:fldChar w:fldCharType="begin"/>
            </w:r>
            <w:r w:rsidR="00E557F7">
              <w:rPr>
                <w:noProof/>
                <w:webHidden/>
              </w:rPr>
              <w:instrText xml:space="preserve"> PAGEREF _Toc3492483 \h </w:instrText>
            </w:r>
            <w:r w:rsidR="00E557F7">
              <w:rPr>
                <w:noProof/>
                <w:webHidden/>
              </w:rPr>
            </w:r>
            <w:r w:rsidR="00E557F7">
              <w:rPr>
                <w:noProof/>
                <w:webHidden/>
              </w:rPr>
              <w:fldChar w:fldCharType="separate"/>
            </w:r>
            <w:r w:rsidR="00135FEE">
              <w:rPr>
                <w:noProof/>
                <w:webHidden/>
              </w:rPr>
              <w:t>38</w:t>
            </w:r>
            <w:r w:rsidR="00E557F7">
              <w:rPr>
                <w:noProof/>
                <w:webHidden/>
              </w:rPr>
              <w:fldChar w:fldCharType="end"/>
            </w:r>
          </w:hyperlink>
        </w:p>
        <w:p w14:paraId="6AFCDAE2"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84" w:history="1">
            <w:r w:rsidR="00E557F7" w:rsidRPr="00CA76C8">
              <w:rPr>
                <w:rStyle w:val="Hyperlink"/>
                <w:noProof/>
              </w:rPr>
              <w:t>6.3.1</w:t>
            </w:r>
            <w:r w:rsidR="00E557F7">
              <w:rPr>
                <w:rFonts w:asciiTheme="minorHAnsi" w:hAnsiTheme="minorHAnsi" w:cstheme="minorBidi"/>
                <w:noProof/>
                <w:sz w:val="22"/>
                <w:lang w:eastAsia="en-AU"/>
              </w:rPr>
              <w:tab/>
            </w:r>
            <w:r w:rsidR="00E557F7" w:rsidRPr="00CA76C8">
              <w:rPr>
                <w:rStyle w:val="Hyperlink"/>
                <w:noProof/>
              </w:rPr>
              <w:t>CERC Positive List</w:t>
            </w:r>
            <w:r w:rsidR="00E557F7">
              <w:rPr>
                <w:noProof/>
                <w:webHidden/>
              </w:rPr>
              <w:tab/>
            </w:r>
            <w:r w:rsidR="00E557F7">
              <w:rPr>
                <w:noProof/>
                <w:webHidden/>
              </w:rPr>
              <w:fldChar w:fldCharType="begin"/>
            </w:r>
            <w:r w:rsidR="00E557F7">
              <w:rPr>
                <w:noProof/>
                <w:webHidden/>
              </w:rPr>
              <w:instrText xml:space="preserve"> PAGEREF _Toc3492484 \h </w:instrText>
            </w:r>
            <w:r w:rsidR="00E557F7">
              <w:rPr>
                <w:noProof/>
                <w:webHidden/>
              </w:rPr>
            </w:r>
            <w:r w:rsidR="00E557F7">
              <w:rPr>
                <w:noProof/>
                <w:webHidden/>
              </w:rPr>
              <w:fldChar w:fldCharType="separate"/>
            </w:r>
            <w:r w:rsidR="00135FEE">
              <w:rPr>
                <w:noProof/>
                <w:webHidden/>
              </w:rPr>
              <w:t>39</w:t>
            </w:r>
            <w:r w:rsidR="00E557F7">
              <w:rPr>
                <w:noProof/>
                <w:webHidden/>
              </w:rPr>
              <w:fldChar w:fldCharType="end"/>
            </w:r>
          </w:hyperlink>
        </w:p>
        <w:p w14:paraId="01660C56"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85" w:history="1">
            <w:r w:rsidR="00E557F7" w:rsidRPr="00CA76C8">
              <w:rPr>
                <w:rStyle w:val="Hyperlink"/>
                <w:noProof/>
              </w:rPr>
              <w:t>6.3.2</w:t>
            </w:r>
            <w:r w:rsidR="00E557F7">
              <w:rPr>
                <w:rFonts w:asciiTheme="minorHAnsi" w:hAnsiTheme="minorHAnsi" w:cstheme="minorBidi"/>
                <w:noProof/>
                <w:sz w:val="22"/>
                <w:lang w:eastAsia="en-AU"/>
              </w:rPr>
              <w:tab/>
            </w:r>
            <w:r w:rsidR="00E557F7" w:rsidRPr="00CA76C8">
              <w:rPr>
                <w:rStyle w:val="Hyperlink"/>
                <w:noProof/>
              </w:rPr>
              <w:t>CERC Negative List</w:t>
            </w:r>
            <w:r w:rsidR="00E557F7">
              <w:rPr>
                <w:noProof/>
                <w:webHidden/>
              </w:rPr>
              <w:tab/>
            </w:r>
            <w:r w:rsidR="00E557F7">
              <w:rPr>
                <w:noProof/>
                <w:webHidden/>
              </w:rPr>
              <w:fldChar w:fldCharType="begin"/>
            </w:r>
            <w:r w:rsidR="00E557F7">
              <w:rPr>
                <w:noProof/>
                <w:webHidden/>
              </w:rPr>
              <w:instrText xml:space="preserve"> PAGEREF _Toc3492485 \h </w:instrText>
            </w:r>
            <w:r w:rsidR="00E557F7">
              <w:rPr>
                <w:noProof/>
                <w:webHidden/>
              </w:rPr>
            </w:r>
            <w:r w:rsidR="00E557F7">
              <w:rPr>
                <w:noProof/>
                <w:webHidden/>
              </w:rPr>
              <w:fldChar w:fldCharType="separate"/>
            </w:r>
            <w:r w:rsidR="00135FEE">
              <w:rPr>
                <w:noProof/>
                <w:webHidden/>
              </w:rPr>
              <w:t>39</w:t>
            </w:r>
            <w:r w:rsidR="00E557F7">
              <w:rPr>
                <w:noProof/>
                <w:webHidden/>
              </w:rPr>
              <w:fldChar w:fldCharType="end"/>
            </w:r>
          </w:hyperlink>
        </w:p>
        <w:p w14:paraId="42F3F903" w14:textId="77777777" w:rsidR="00E557F7" w:rsidRDefault="00127D49">
          <w:pPr>
            <w:pStyle w:val="TOC1"/>
            <w:rPr>
              <w:rFonts w:asciiTheme="minorHAnsi" w:hAnsiTheme="minorHAnsi" w:cstheme="minorBidi"/>
              <w:noProof/>
              <w:sz w:val="22"/>
              <w:lang w:eastAsia="en-AU"/>
            </w:rPr>
          </w:pPr>
          <w:hyperlink w:anchor="_Toc3492486" w:history="1">
            <w:r w:rsidR="00E557F7" w:rsidRPr="00CA76C8">
              <w:rPr>
                <w:rStyle w:val="Hyperlink"/>
                <w:noProof/>
              </w:rPr>
              <w:t>7</w:t>
            </w:r>
            <w:r w:rsidR="00E557F7">
              <w:rPr>
                <w:rFonts w:asciiTheme="minorHAnsi" w:hAnsiTheme="minorHAnsi" w:cstheme="minorBidi"/>
                <w:noProof/>
                <w:sz w:val="22"/>
                <w:lang w:eastAsia="en-AU"/>
              </w:rPr>
              <w:tab/>
            </w:r>
            <w:r w:rsidR="00E557F7" w:rsidRPr="00CA76C8">
              <w:rPr>
                <w:rStyle w:val="Hyperlink"/>
                <w:noProof/>
              </w:rPr>
              <w:t>Significant Potential Environmental and Social Impacts</w:t>
            </w:r>
            <w:r w:rsidR="00E557F7">
              <w:rPr>
                <w:noProof/>
                <w:webHidden/>
              </w:rPr>
              <w:tab/>
            </w:r>
            <w:r w:rsidR="00E557F7">
              <w:rPr>
                <w:noProof/>
                <w:webHidden/>
              </w:rPr>
              <w:fldChar w:fldCharType="begin"/>
            </w:r>
            <w:r w:rsidR="00E557F7">
              <w:rPr>
                <w:noProof/>
                <w:webHidden/>
              </w:rPr>
              <w:instrText xml:space="preserve"> PAGEREF _Toc3492486 \h </w:instrText>
            </w:r>
            <w:r w:rsidR="00E557F7">
              <w:rPr>
                <w:noProof/>
                <w:webHidden/>
              </w:rPr>
            </w:r>
            <w:r w:rsidR="00E557F7">
              <w:rPr>
                <w:noProof/>
                <w:webHidden/>
              </w:rPr>
              <w:fldChar w:fldCharType="separate"/>
            </w:r>
            <w:r w:rsidR="00135FEE">
              <w:rPr>
                <w:noProof/>
                <w:webHidden/>
              </w:rPr>
              <w:t>40</w:t>
            </w:r>
            <w:r w:rsidR="00E557F7">
              <w:rPr>
                <w:noProof/>
                <w:webHidden/>
              </w:rPr>
              <w:fldChar w:fldCharType="end"/>
            </w:r>
          </w:hyperlink>
        </w:p>
        <w:p w14:paraId="24A4C3A8"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487" w:history="1">
            <w:r w:rsidR="00E557F7" w:rsidRPr="00CA76C8">
              <w:rPr>
                <w:rStyle w:val="Hyperlink"/>
                <w:noProof/>
                <w:lang w:val="en-US"/>
              </w:rPr>
              <w:t>7.1</w:t>
            </w:r>
            <w:r w:rsidR="00E557F7">
              <w:rPr>
                <w:rFonts w:asciiTheme="minorHAnsi" w:hAnsiTheme="minorHAnsi" w:cstheme="minorBidi"/>
                <w:noProof/>
                <w:sz w:val="22"/>
                <w:lang w:eastAsia="en-AU"/>
              </w:rPr>
              <w:tab/>
            </w:r>
            <w:r w:rsidR="00E557F7" w:rsidRPr="00CA76C8">
              <w:rPr>
                <w:rStyle w:val="Hyperlink"/>
                <w:noProof/>
                <w:lang w:val="en-US"/>
              </w:rPr>
              <w:t>Baseline Conditions</w:t>
            </w:r>
            <w:r w:rsidR="00E557F7">
              <w:rPr>
                <w:noProof/>
                <w:webHidden/>
              </w:rPr>
              <w:tab/>
            </w:r>
            <w:r w:rsidR="00E557F7">
              <w:rPr>
                <w:noProof/>
                <w:webHidden/>
              </w:rPr>
              <w:fldChar w:fldCharType="begin"/>
            </w:r>
            <w:r w:rsidR="00E557F7">
              <w:rPr>
                <w:noProof/>
                <w:webHidden/>
              </w:rPr>
              <w:instrText xml:space="preserve"> PAGEREF _Toc3492487 \h </w:instrText>
            </w:r>
            <w:r w:rsidR="00E557F7">
              <w:rPr>
                <w:noProof/>
                <w:webHidden/>
              </w:rPr>
            </w:r>
            <w:r w:rsidR="00E557F7">
              <w:rPr>
                <w:noProof/>
                <w:webHidden/>
              </w:rPr>
              <w:fldChar w:fldCharType="separate"/>
            </w:r>
            <w:r w:rsidR="00135FEE">
              <w:rPr>
                <w:noProof/>
                <w:webHidden/>
              </w:rPr>
              <w:t>40</w:t>
            </w:r>
            <w:r w:rsidR="00E557F7">
              <w:rPr>
                <w:noProof/>
                <w:webHidden/>
              </w:rPr>
              <w:fldChar w:fldCharType="end"/>
            </w:r>
          </w:hyperlink>
        </w:p>
        <w:p w14:paraId="5FF2C19F"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488" w:history="1">
            <w:r w:rsidR="00E557F7" w:rsidRPr="00CA76C8">
              <w:rPr>
                <w:rStyle w:val="Hyperlink"/>
                <w:noProof/>
                <w:lang w:val="en-US"/>
              </w:rPr>
              <w:t>7.2</w:t>
            </w:r>
            <w:r w:rsidR="00E557F7">
              <w:rPr>
                <w:rFonts w:asciiTheme="minorHAnsi" w:hAnsiTheme="minorHAnsi" w:cstheme="minorBidi"/>
                <w:noProof/>
                <w:sz w:val="22"/>
                <w:lang w:eastAsia="en-AU"/>
              </w:rPr>
              <w:tab/>
            </w:r>
            <w:r w:rsidR="00E557F7" w:rsidRPr="00CA76C8">
              <w:rPr>
                <w:rStyle w:val="Hyperlink"/>
                <w:noProof/>
                <w:lang w:val="en-US"/>
              </w:rPr>
              <w:t>Components/Activities</w:t>
            </w:r>
            <w:r w:rsidR="00E557F7">
              <w:rPr>
                <w:noProof/>
                <w:webHidden/>
              </w:rPr>
              <w:tab/>
            </w:r>
            <w:r w:rsidR="00E557F7">
              <w:rPr>
                <w:noProof/>
                <w:webHidden/>
              </w:rPr>
              <w:fldChar w:fldCharType="begin"/>
            </w:r>
            <w:r w:rsidR="00E557F7">
              <w:rPr>
                <w:noProof/>
                <w:webHidden/>
              </w:rPr>
              <w:instrText xml:space="preserve"> PAGEREF _Toc3492488 \h </w:instrText>
            </w:r>
            <w:r w:rsidR="00E557F7">
              <w:rPr>
                <w:noProof/>
                <w:webHidden/>
              </w:rPr>
            </w:r>
            <w:r w:rsidR="00E557F7">
              <w:rPr>
                <w:noProof/>
                <w:webHidden/>
              </w:rPr>
              <w:fldChar w:fldCharType="separate"/>
            </w:r>
            <w:r w:rsidR="00135FEE">
              <w:rPr>
                <w:noProof/>
                <w:webHidden/>
              </w:rPr>
              <w:t>40</w:t>
            </w:r>
            <w:r w:rsidR="00E557F7">
              <w:rPr>
                <w:noProof/>
                <w:webHidden/>
              </w:rPr>
              <w:fldChar w:fldCharType="end"/>
            </w:r>
          </w:hyperlink>
        </w:p>
        <w:p w14:paraId="7EFAD670"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89" w:history="1">
            <w:r w:rsidR="00E557F7" w:rsidRPr="00CA76C8">
              <w:rPr>
                <w:rStyle w:val="Hyperlink"/>
                <w:noProof/>
              </w:rPr>
              <w:t>7.2.1</w:t>
            </w:r>
            <w:r w:rsidR="00E557F7">
              <w:rPr>
                <w:rFonts w:asciiTheme="minorHAnsi" w:hAnsiTheme="minorHAnsi" w:cstheme="minorBidi"/>
                <w:noProof/>
                <w:sz w:val="22"/>
                <w:lang w:eastAsia="en-AU"/>
              </w:rPr>
              <w:tab/>
            </w:r>
            <w:r w:rsidR="00E557F7" w:rsidRPr="00CA76C8">
              <w:rPr>
                <w:rStyle w:val="Hyperlink"/>
                <w:noProof/>
              </w:rPr>
              <w:t>Component 1 Maritime Infrastructure Investments</w:t>
            </w:r>
            <w:r w:rsidR="00E557F7">
              <w:rPr>
                <w:noProof/>
                <w:webHidden/>
              </w:rPr>
              <w:tab/>
            </w:r>
            <w:r w:rsidR="00E557F7">
              <w:rPr>
                <w:noProof/>
                <w:webHidden/>
              </w:rPr>
              <w:fldChar w:fldCharType="begin"/>
            </w:r>
            <w:r w:rsidR="00E557F7">
              <w:rPr>
                <w:noProof/>
                <w:webHidden/>
              </w:rPr>
              <w:instrText xml:space="preserve"> PAGEREF _Toc3492489 \h </w:instrText>
            </w:r>
            <w:r w:rsidR="00E557F7">
              <w:rPr>
                <w:noProof/>
                <w:webHidden/>
              </w:rPr>
            </w:r>
            <w:r w:rsidR="00E557F7">
              <w:rPr>
                <w:noProof/>
                <w:webHidden/>
              </w:rPr>
              <w:fldChar w:fldCharType="separate"/>
            </w:r>
            <w:r w:rsidR="00135FEE">
              <w:rPr>
                <w:noProof/>
                <w:webHidden/>
              </w:rPr>
              <w:t>40</w:t>
            </w:r>
            <w:r w:rsidR="00E557F7">
              <w:rPr>
                <w:noProof/>
                <w:webHidden/>
              </w:rPr>
              <w:fldChar w:fldCharType="end"/>
            </w:r>
          </w:hyperlink>
        </w:p>
        <w:p w14:paraId="7801732E"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90" w:history="1">
            <w:r w:rsidR="00E557F7" w:rsidRPr="00CA76C8">
              <w:rPr>
                <w:rStyle w:val="Hyperlink"/>
                <w:noProof/>
              </w:rPr>
              <w:t>7.2.2</w:t>
            </w:r>
            <w:r w:rsidR="00E557F7">
              <w:rPr>
                <w:rFonts w:asciiTheme="minorHAnsi" w:hAnsiTheme="minorHAnsi" w:cstheme="minorBidi"/>
                <w:noProof/>
                <w:sz w:val="22"/>
                <w:lang w:eastAsia="en-AU"/>
              </w:rPr>
              <w:tab/>
            </w:r>
            <w:r w:rsidR="00E557F7" w:rsidRPr="00CA76C8">
              <w:rPr>
                <w:rStyle w:val="Hyperlink"/>
                <w:noProof/>
              </w:rPr>
              <w:t>Component 2 Maritime Security and Safety Equipment</w:t>
            </w:r>
            <w:r w:rsidR="00E557F7">
              <w:rPr>
                <w:noProof/>
                <w:webHidden/>
              </w:rPr>
              <w:tab/>
            </w:r>
            <w:r w:rsidR="00E557F7">
              <w:rPr>
                <w:noProof/>
                <w:webHidden/>
              </w:rPr>
              <w:fldChar w:fldCharType="begin"/>
            </w:r>
            <w:r w:rsidR="00E557F7">
              <w:rPr>
                <w:noProof/>
                <w:webHidden/>
              </w:rPr>
              <w:instrText xml:space="preserve"> PAGEREF _Toc3492490 \h </w:instrText>
            </w:r>
            <w:r w:rsidR="00E557F7">
              <w:rPr>
                <w:noProof/>
                <w:webHidden/>
              </w:rPr>
            </w:r>
            <w:r w:rsidR="00E557F7">
              <w:rPr>
                <w:noProof/>
                <w:webHidden/>
              </w:rPr>
              <w:fldChar w:fldCharType="separate"/>
            </w:r>
            <w:r w:rsidR="00135FEE">
              <w:rPr>
                <w:noProof/>
                <w:webHidden/>
              </w:rPr>
              <w:t>41</w:t>
            </w:r>
            <w:r w:rsidR="00E557F7">
              <w:rPr>
                <w:noProof/>
                <w:webHidden/>
              </w:rPr>
              <w:fldChar w:fldCharType="end"/>
            </w:r>
          </w:hyperlink>
        </w:p>
        <w:p w14:paraId="6AACAC83"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91" w:history="1">
            <w:r w:rsidR="00E557F7" w:rsidRPr="00CA76C8">
              <w:rPr>
                <w:rStyle w:val="Hyperlink"/>
                <w:noProof/>
              </w:rPr>
              <w:t>7.2.3</w:t>
            </w:r>
            <w:r w:rsidR="00E557F7">
              <w:rPr>
                <w:rFonts w:asciiTheme="minorHAnsi" w:hAnsiTheme="minorHAnsi" w:cstheme="minorBidi"/>
                <w:noProof/>
                <w:sz w:val="22"/>
                <w:lang w:eastAsia="en-AU"/>
              </w:rPr>
              <w:tab/>
            </w:r>
            <w:r w:rsidR="00E557F7" w:rsidRPr="00CA76C8">
              <w:rPr>
                <w:rStyle w:val="Hyperlink"/>
                <w:noProof/>
              </w:rPr>
              <w:t>Component 3 Technical Assistance and Project Management</w:t>
            </w:r>
            <w:r w:rsidR="00E557F7">
              <w:rPr>
                <w:noProof/>
                <w:webHidden/>
              </w:rPr>
              <w:tab/>
            </w:r>
            <w:r w:rsidR="00E557F7">
              <w:rPr>
                <w:noProof/>
                <w:webHidden/>
              </w:rPr>
              <w:fldChar w:fldCharType="begin"/>
            </w:r>
            <w:r w:rsidR="00E557F7">
              <w:rPr>
                <w:noProof/>
                <w:webHidden/>
              </w:rPr>
              <w:instrText xml:space="preserve"> PAGEREF _Toc3492491 \h </w:instrText>
            </w:r>
            <w:r w:rsidR="00E557F7">
              <w:rPr>
                <w:noProof/>
                <w:webHidden/>
              </w:rPr>
            </w:r>
            <w:r w:rsidR="00E557F7">
              <w:rPr>
                <w:noProof/>
                <w:webHidden/>
              </w:rPr>
              <w:fldChar w:fldCharType="separate"/>
            </w:r>
            <w:r w:rsidR="00135FEE">
              <w:rPr>
                <w:noProof/>
                <w:webHidden/>
              </w:rPr>
              <w:t>42</w:t>
            </w:r>
            <w:r w:rsidR="00E557F7">
              <w:rPr>
                <w:noProof/>
                <w:webHidden/>
              </w:rPr>
              <w:fldChar w:fldCharType="end"/>
            </w:r>
          </w:hyperlink>
        </w:p>
        <w:p w14:paraId="7D6300B7" w14:textId="4B0E8D31"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92" w:history="1">
            <w:r w:rsidR="00E557F7" w:rsidRPr="00CA76C8">
              <w:rPr>
                <w:rStyle w:val="Hyperlink"/>
                <w:noProof/>
              </w:rPr>
              <w:t>7.2.4</w:t>
            </w:r>
            <w:r w:rsidR="00E557F7">
              <w:rPr>
                <w:rFonts w:asciiTheme="minorHAnsi" w:hAnsiTheme="minorHAnsi" w:cstheme="minorBidi"/>
                <w:noProof/>
                <w:sz w:val="22"/>
                <w:lang w:eastAsia="en-AU"/>
              </w:rPr>
              <w:tab/>
            </w:r>
            <w:r w:rsidR="00E557F7" w:rsidRPr="00CA76C8">
              <w:rPr>
                <w:rStyle w:val="Hyperlink"/>
                <w:noProof/>
              </w:rPr>
              <w:t>Component 4</w:t>
            </w:r>
            <w:r w:rsidR="00E557F7" w:rsidRPr="00CA76C8">
              <w:rPr>
                <w:rStyle w:val="Hyperlink"/>
                <w:b/>
                <w:noProof/>
              </w:rPr>
              <w:t xml:space="preserve"> </w:t>
            </w:r>
            <w:r w:rsidR="009C4C7A">
              <w:rPr>
                <w:rStyle w:val="Hyperlink"/>
                <w:noProof/>
              </w:rPr>
              <w:t xml:space="preserve">Contingent Emergency </w:t>
            </w:r>
            <w:r w:rsidR="00E557F7" w:rsidRPr="00CA76C8">
              <w:rPr>
                <w:rStyle w:val="Hyperlink"/>
                <w:noProof/>
              </w:rPr>
              <w:t>Response</w:t>
            </w:r>
            <w:r w:rsidR="00E557F7">
              <w:rPr>
                <w:noProof/>
                <w:webHidden/>
              </w:rPr>
              <w:tab/>
            </w:r>
            <w:r w:rsidR="00E557F7">
              <w:rPr>
                <w:noProof/>
                <w:webHidden/>
              </w:rPr>
              <w:fldChar w:fldCharType="begin"/>
            </w:r>
            <w:r w:rsidR="00E557F7">
              <w:rPr>
                <w:noProof/>
                <w:webHidden/>
              </w:rPr>
              <w:instrText xml:space="preserve"> PAGEREF _Toc3492492 \h </w:instrText>
            </w:r>
            <w:r w:rsidR="00E557F7">
              <w:rPr>
                <w:noProof/>
                <w:webHidden/>
              </w:rPr>
            </w:r>
            <w:r w:rsidR="00E557F7">
              <w:rPr>
                <w:noProof/>
                <w:webHidden/>
              </w:rPr>
              <w:fldChar w:fldCharType="separate"/>
            </w:r>
            <w:r w:rsidR="00135FEE">
              <w:rPr>
                <w:noProof/>
                <w:webHidden/>
              </w:rPr>
              <w:t>42</w:t>
            </w:r>
            <w:r w:rsidR="00E557F7">
              <w:rPr>
                <w:noProof/>
                <w:webHidden/>
              </w:rPr>
              <w:fldChar w:fldCharType="end"/>
            </w:r>
          </w:hyperlink>
        </w:p>
        <w:p w14:paraId="5A1F7898"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493" w:history="1">
            <w:r w:rsidR="00E557F7" w:rsidRPr="00CA76C8">
              <w:rPr>
                <w:rStyle w:val="Hyperlink"/>
                <w:noProof/>
                <w:lang w:val="en-US"/>
              </w:rPr>
              <w:t>7.3</w:t>
            </w:r>
            <w:r w:rsidR="00E557F7">
              <w:rPr>
                <w:rFonts w:asciiTheme="minorHAnsi" w:hAnsiTheme="minorHAnsi" w:cstheme="minorBidi"/>
                <w:noProof/>
                <w:sz w:val="22"/>
                <w:lang w:eastAsia="en-AU"/>
              </w:rPr>
              <w:tab/>
            </w:r>
            <w:r w:rsidR="00E557F7" w:rsidRPr="00CA76C8">
              <w:rPr>
                <w:rStyle w:val="Hyperlink"/>
                <w:noProof/>
                <w:lang w:val="en-US"/>
              </w:rPr>
              <w:t>Assessment of Environmental and Social Impacts</w:t>
            </w:r>
            <w:r w:rsidR="00E557F7">
              <w:rPr>
                <w:noProof/>
                <w:webHidden/>
              </w:rPr>
              <w:tab/>
            </w:r>
            <w:r w:rsidR="00E557F7">
              <w:rPr>
                <w:noProof/>
                <w:webHidden/>
              </w:rPr>
              <w:fldChar w:fldCharType="begin"/>
            </w:r>
            <w:r w:rsidR="00E557F7">
              <w:rPr>
                <w:noProof/>
                <w:webHidden/>
              </w:rPr>
              <w:instrText xml:space="preserve"> PAGEREF _Toc3492493 \h </w:instrText>
            </w:r>
            <w:r w:rsidR="00E557F7">
              <w:rPr>
                <w:noProof/>
                <w:webHidden/>
              </w:rPr>
            </w:r>
            <w:r w:rsidR="00E557F7">
              <w:rPr>
                <w:noProof/>
                <w:webHidden/>
              </w:rPr>
              <w:fldChar w:fldCharType="separate"/>
            </w:r>
            <w:r w:rsidR="00135FEE">
              <w:rPr>
                <w:noProof/>
                <w:webHidden/>
              </w:rPr>
              <w:t>43</w:t>
            </w:r>
            <w:r w:rsidR="00E557F7">
              <w:rPr>
                <w:noProof/>
                <w:webHidden/>
              </w:rPr>
              <w:fldChar w:fldCharType="end"/>
            </w:r>
          </w:hyperlink>
        </w:p>
        <w:p w14:paraId="046252D6" w14:textId="77777777" w:rsidR="00E557F7" w:rsidRDefault="00127D49">
          <w:pPr>
            <w:pStyle w:val="TOC1"/>
            <w:rPr>
              <w:rFonts w:asciiTheme="minorHAnsi" w:hAnsiTheme="minorHAnsi" w:cstheme="minorBidi"/>
              <w:noProof/>
              <w:sz w:val="22"/>
              <w:lang w:eastAsia="en-AU"/>
            </w:rPr>
          </w:pPr>
          <w:hyperlink w:anchor="_Toc3492494" w:history="1">
            <w:r w:rsidR="00E557F7" w:rsidRPr="00CA76C8">
              <w:rPr>
                <w:rStyle w:val="Hyperlink"/>
                <w:noProof/>
              </w:rPr>
              <w:t>8</w:t>
            </w:r>
            <w:r w:rsidR="00E557F7">
              <w:rPr>
                <w:rFonts w:asciiTheme="minorHAnsi" w:hAnsiTheme="minorHAnsi" w:cstheme="minorBidi"/>
                <w:noProof/>
                <w:sz w:val="22"/>
                <w:lang w:eastAsia="en-AU"/>
              </w:rPr>
              <w:tab/>
            </w:r>
            <w:r w:rsidR="00E557F7" w:rsidRPr="00CA76C8">
              <w:rPr>
                <w:rStyle w:val="Hyperlink"/>
                <w:noProof/>
              </w:rPr>
              <w:t>Environmental and Social Impact Mitigation Strategies</w:t>
            </w:r>
            <w:r w:rsidR="00E557F7">
              <w:rPr>
                <w:noProof/>
                <w:webHidden/>
              </w:rPr>
              <w:tab/>
            </w:r>
            <w:r w:rsidR="00E557F7">
              <w:rPr>
                <w:noProof/>
                <w:webHidden/>
              </w:rPr>
              <w:fldChar w:fldCharType="begin"/>
            </w:r>
            <w:r w:rsidR="00E557F7">
              <w:rPr>
                <w:noProof/>
                <w:webHidden/>
              </w:rPr>
              <w:instrText xml:space="preserve"> PAGEREF _Toc3492494 \h </w:instrText>
            </w:r>
            <w:r w:rsidR="00E557F7">
              <w:rPr>
                <w:noProof/>
                <w:webHidden/>
              </w:rPr>
            </w:r>
            <w:r w:rsidR="00E557F7">
              <w:rPr>
                <w:noProof/>
                <w:webHidden/>
              </w:rPr>
              <w:fldChar w:fldCharType="separate"/>
            </w:r>
            <w:r w:rsidR="00135FEE">
              <w:rPr>
                <w:noProof/>
                <w:webHidden/>
              </w:rPr>
              <w:t>48</w:t>
            </w:r>
            <w:r w:rsidR="00E557F7">
              <w:rPr>
                <w:noProof/>
                <w:webHidden/>
              </w:rPr>
              <w:fldChar w:fldCharType="end"/>
            </w:r>
          </w:hyperlink>
        </w:p>
        <w:p w14:paraId="4B1099A2"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495" w:history="1">
            <w:r w:rsidR="00E557F7" w:rsidRPr="00CA76C8">
              <w:rPr>
                <w:rStyle w:val="Hyperlink"/>
                <w:noProof/>
                <w:lang w:val="en-US"/>
              </w:rPr>
              <w:t>8.1</w:t>
            </w:r>
            <w:r w:rsidR="00E557F7">
              <w:rPr>
                <w:rFonts w:asciiTheme="minorHAnsi" w:hAnsiTheme="minorHAnsi" w:cstheme="minorBidi"/>
                <w:noProof/>
                <w:sz w:val="22"/>
                <w:lang w:eastAsia="en-AU"/>
              </w:rPr>
              <w:tab/>
            </w:r>
            <w:r w:rsidR="00E557F7" w:rsidRPr="00CA76C8">
              <w:rPr>
                <w:rStyle w:val="Hyperlink"/>
                <w:noProof/>
                <w:lang w:val="en-US"/>
              </w:rPr>
              <w:t>Sediment and Erosion Control</w:t>
            </w:r>
            <w:r w:rsidR="00E557F7">
              <w:rPr>
                <w:noProof/>
                <w:webHidden/>
              </w:rPr>
              <w:tab/>
            </w:r>
            <w:r w:rsidR="00E557F7">
              <w:rPr>
                <w:noProof/>
                <w:webHidden/>
              </w:rPr>
              <w:fldChar w:fldCharType="begin"/>
            </w:r>
            <w:r w:rsidR="00E557F7">
              <w:rPr>
                <w:noProof/>
                <w:webHidden/>
              </w:rPr>
              <w:instrText xml:space="preserve"> PAGEREF _Toc3492495 \h </w:instrText>
            </w:r>
            <w:r w:rsidR="00E557F7">
              <w:rPr>
                <w:noProof/>
                <w:webHidden/>
              </w:rPr>
            </w:r>
            <w:r w:rsidR="00E557F7">
              <w:rPr>
                <w:noProof/>
                <w:webHidden/>
              </w:rPr>
              <w:fldChar w:fldCharType="separate"/>
            </w:r>
            <w:r w:rsidR="00135FEE">
              <w:rPr>
                <w:noProof/>
                <w:webHidden/>
              </w:rPr>
              <w:t>48</w:t>
            </w:r>
            <w:r w:rsidR="00E557F7">
              <w:rPr>
                <w:noProof/>
                <w:webHidden/>
              </w:rPr>
              <w:fldChar w:fldCharType="end"/>
            </w:r>
          </w:hyperlink>
        </w:p>
        <w:p w14:paraId="56E2B70A"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96" w:history="1">
            <w:r w:rsidR="00E557F7" w:rsidRPr="00CA76C8">
              <w:rPr>
                <w:rStyle w:val="Hyperlink"/>
                <w:noProof/>
              </w:rPr>
              <w:t>8.1.1</w:t>
            </w:r>
            <w:r w:rsidR="00E557F7">
              <w:rPr>
                <w:rFonts w:asciiTheme="minorHAnsi" w:hAnsiTheme="minorHAnsi" w:cstheme="minorBidi"/>
                <w:noProof/>
                <w:sz w:val="22"/>
                <w:lang w:eastAsia="en-AU"/>
              </w:rPr>
              <w:tab/>
            </w:r>
            <w:r w:rsidR="00E557F7" w:rsidRPr="00CA76C8">
              <w:rPr>
                <w:rStyle w:val="Hyperlink"/>
                <w:noProof/>
              </w:rPr>
              <w:t>Performance Criteria</w:t>
            </w:r>
            <w:r w:rsidR="00E557F7">
              <w:rPr>
                <w:noProof/>
                <w:webHidden/>
              </w:rPr>
              <w:tab/>
            </w:r>
            <w:r w:rsidR="00E557F7">
              <w:rPr>
                <w:noProof/>
                <w:webHidden/>
              </w:rPr>
              <w:fldChar w:fldCharType="begin"/>
            </w:r>
            <w:r w:rsidR="00E557F7">
              <w:rPr>
                <w:noProof/>
                <w:webHidden/>
              </w:rPr>
              <w:instrText xml:space="preserve"> PAGEREF _Toc3492496 \h </w:instrText>
            </w:r>
            <w:r w:rsidR="00E557F7">
              <w:rPr>
                <w:noProof/>
                <w:webHidden/>
              </w:rPr>
            </w:r>
            <w:r w:rsidR="00E557F7">
              <w:rPr>
                <w:noProof/>
                <w:webHidden/>
              </w:rPr>
              <w:fldChar w:fldCharType="separate"/>
            </w:r>
            <w:r w:rsidR="00135FEE">
              <w:rPr>
                <w:noProof/>
                <w:webHidden/>
              </w:rPr>
              <w:t>48</w:t>
            </w:r>
            <w:r w:rsidR="00E557F7">
              <w:rPr>
                <w:noProof/>
                <w:webHidden/>
              </w:rPr>
              <w:fldChar w:fldCharType="end"/>
            </w:r>
          </w:hyperlink>
        </w:p>
        <w:p w14:paraId="5294D6A5"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97" w:history="1">
            <w:r w:rsidR="00E557F7" w:rsidRPr="00CA76C8">
              <w:rPr>
                <w:rStyle w:val="Hyperlink"/>
                <w:noProof/>
              </w:rPr>
              <w:t>8.1.2</w:t>
            </w:r>
            <w:r w:rsidR="00E557F7">
              <w:rPr>
                <w:rFonts w:asciiTheme="minorHAnsi" w:hAnsiTheme="minorHAnsi" w:cstheme="minorBidi"/>
                <w:noProof/>
                <w:sz w:val="22"/>
                <w:lang w:eastAsia="en-AU"/>
              </w:rPr>
              <w:tab/>
            </w:r>
            <w:r w:rsidR="00E557F7" w:rsidRPr="00CA76C8">
              <w:rPr>
                <w:rStyle w:val="Hyperlink"/>
                <w:noProof/>
              </w:rPr>
              <w:t>Monitoring</w:t>
            </w:r>
            <w:r w:rsidR="00E557F7">
              <w:rPr>
                <w:noProof/>
                <w:webHidden/>
              </w:rPr>
              <w:tab/>
            </w:r>
            <w:r w:rsidR="00E557F7">
              <w:rPr>
                <w:noProof/>
                <w:webHidden/>
              </w:rPr>
              <w:fldChar w:fldCharType="begin"/>
            </w:r>
            <w:r w:rsidR="00E557F7">
              <w:rPr>
                <w:noProof/>
                <w:webHidden/>
              </w:rPr>
              <w:instrText xml:space="preserve"> PAGEREF _Toc3492497 \h </w:instrText>
            </w:r>
            <w:r w:rsidR="00E557F7">
              <w:rPr>
                <w:noProof/>
                <w:webHidden/>
              </w:rPr>
            </w:r>
            <w:r w:rsidR="00E557F7">
              <w:rPr>
                <w:noProof/>
                <w:webHidden/>
              </w:rPr>
              <w:fldChar w:fldCharType="separate"/>
            </w:r>
            <w:r w:rsidR="00135FEE">
              <w:rPr>
                <w:noProof/>
                <w:webHidden/>
              </w:rPr>
              <w:t>48</w:t>
            </w:r>
            <w:r w:rsidR="00E557F7">
              <w:rPr>
                <w:noProof/>
                <w:webHidden/>
              </w:rPr>
              <w:fldChar w:fldCharType="end"/>
            </w:r>
          </w:hyperlink>
        </w:p>
        <w:p w14:paraId="32FB53E1"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498" w:history="1">
            <w:r w:rsidR="00E557F7" w:rsidRPr="00CA76C8">
              <w:rPr>
                <w:rStyle w:val="Hyperlink"/>
                <w:noProof/>
              </w:rPr>
              <w:t>8.1.3</w:t>
            </w:r>
            <w:r w:rsidR="00E557F7">
              <w:rPr>
                <w:rFonts w:asciiTheme="minorHAnsi" w:hAnsiTheme="minorHAnsi" w:cstheme="minorBidi"/>
                <w:noProof/>
                <w:sz w:val="22"/>
                <w:lang w:eastAsia="en-AU"/>
              </w:rPr>
              <w:tab/>
            </w:r>
            <w:r w:rsidR="00E557F7" w:rsidRPr="00CA76C8">
              <w:rPr>
                <w:rStyle w:val="Hyperlink"/>
                <w:noProof/>
              </w:rPr>
              <w:t>Reporting</w:t>
            </w:r>
            <w:r w:rsidR="00E557F7">
              <w:rPr>
                <w:noProof/>
                <w:webHidden/>
              </w:rPr>
              <w:tab/>
            </w:r>
            <w:r w:rsidR="00E557F7">
              <w:rPr>
                <w:noProof/>
                <w:webHidden/>
              </w:rPr>
              <w:fldChar w:fldCharType="begin"/>
            </w:r>
            <w:r w:rsidR="00E557F7">
              <w:rPr>
                <w:noProof/>
                <w:webHidden/>
              </w:rPr>
              <w:instrText xml:space="preserve"> PAGEREF _Toc3492498 \h </w:instrText>
            </w:r>
            <w:r w:rsidR="00E557F7">
              <w:rPr>
                <w:noProof/>
                <w:webHidden/>
              </w:rPr>
            </w:r>
            <w:r w:rsidR="00E557F7">
              <w:rPr>
                <w:noProof/>
                <w:webHidden/>
              </w:rPr>
              <w:fldChar w:fldCharType="separate"/>
            </w:r>
            <w:r w:rsidR="00135FEE">
              <w:rPr>
                <w:noProof/>
                <w:webHidden/>
              </w:rPr>
              <w:t>49</w:t>
            </w:r>
            <w:r w:rsidR="00E557F7">
              <w:rPr>
                <w:noProof/>
                <w:webHidden/>
              </w:rPr>
              <w:fldChar w:fldCharType="end"/>
            </w:r>
          </w:hyperlink>
        </w:p>
        <w:p w14:paraId="6ECDB3B4"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499" w:history="1">
            <w:r w:rsidR="00E557F7" w:rsidRPr="00CA76C8">
              <w:rPr>
                <w:rStyle w:val="Hyperlink"/>
                <w:noProof/>
                <w:lang w:val="en-US"/>
              </w:rPr>
              <w:t>8.2</w:t>
            </w:r>
            <w:r w:rsidR="00E557F7">
              <w:rPr>
                <w:rFonts w:asciiTheme="minorHAnsi" w:hAnsiTheme="minorHAnsi" w:cstheme="minorBidi"/>
                <w:noProof/>
                <w:sz w:val="22"/>
                <w:lang w:eastAsia="en-AU"/>
              </w:rPr>
              <w:tab/>
            </w:r>
            <w:r w:rsidR="00E557F7" w:rsidRPr="00CA76C8">
              <w:rPr>
                <w:rStyle w:val="Hyperlink"/>
                <w:noProof/>
                <w:lang w:val="en-US"/>
              </w:rPr>
              <w:t>Unexploded Ordinance</w:t>
            </w:r>
            <w:r w:rsidR="00E557F7">
              <w:rPr>
                <w:noProof/>
                <w:webHidden/>
              </w:rPr>
              <w:tab/>
            </w:r>
            <w:r w:rsidR="00E557F7">
              <w:rPr>
                <w:noProof/>
                <w:webHidden/>
              </w:rPr>
              <w:fldChar w:fldCharType="begin"/>
            </w:r>
            <w:r w:rsidR="00E557F7">
              <w:rPr>
                <w:noProof/>
                <w:webHidden/>
              </w:rPr>
              <w:instrText xml:space="preserve"> PAGEREF _Toc3492499 \h </w:instrText>
            </w:r>
            <w:r w:rsidR="00E557F7">
              <w:rPr>
                <w:noProof/>
                <w:webHidden/>
              </w:rPr>
            </w:r>
            <w:r w:rsidR="00E557F7">
              <w:rPr>
                <w:noProof/>
                <w:webHidden/>
              </w:rPr>
              <w:fldChar w:fldCharType="separate"/>
            </w:r>
            <w:r w:rsidR="00135FEE">
              <w:rPr>
                <w:noProof/>
                <w:webHidden/>
              </w:rPr>
              <w:t>53</w:t>
            </w:r>
            <w:r w:rsidR="00E557F7">
              <w:rPr>
                <w:noProof/>
                <w:webHidden/>
              </w:rPr>
              <w:fldChar w:fldCharType="end"/>
            </w:r>
          </w:hyperlink>
        </w:p>
        <w:p w14:paraId="6473FFD7"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00" w:history="1">
            <w:r w:rsidR="00E557F7" w:rsidRPr="00CA76C8">
              <w:rPr>
                <w:rStyle w:val="Hyperlink"/>
                <w:noProof/>
              </w:rPr>
              <w:t>8.2.1</w:t>
            </w:r>
            <w:r w:rsidR="00E557F7">
              <w:rPr>
                <w:rFonts w:asciiTheme="minorHAnsi" w:hAnsiTheme="minorHAnsi" w:cstheme="minorBidi"/>
                <w:noProof/>
                <w:sz w:val="22"/>
                <w:lang w:eastAsia="en-AU"/>
              </w:rPr>
              <w:tab/>
            </w:r>
            <w:r w:rsidR="00E557F7" w:rsidRPr="00CA76C8">
              <w:rPr>
                <w:rStyle w:val="Hyperlink"/>
                <w:noProof/>
              </w:rPr>
              <w:t>Background</w:t>
            </w:r>
            <w:r w:rsidR="00E557F7">
              <w:rPr>
                <w:noProof/>
                <w:webHidden/>
              </w:rPr>
              <w:tab/>
            </w:r>
            <w:r w:rsidR="00E557F7">
              <w:rPr>
                <w:noProof/>
                <w:webHidden/>
              </w:rPr>
              <w:fldChar w:fldCharType="begin"/>
            </w:r>
            <w:r w:rsidR="00E557F7">
              <w:rPr>
                <w:noProof/>
                <w:webHidden/>
              </w:rPr>
              <w:instrText xml:space="preserve"> PAGEREF _Toc3492500 \h </w:instrText>
            </w:r>
            <w:r w:rsidR="00E557F7">
              <w:rPr>
                <w:noProof/>
                <w:webHidden/>
              </w:rPr>
            </w:r>
            <w:r w:rsidR="00E557F7">
              <w:rPr>
                <w:noProof/>
                <w:webHidden/>
              </w:rPr>
              <w:fldChar w:fldCharType="separate"/>
            </w:r>
            <w:r w:rsidR="00135FEE">
              <w:rPr>
                <w:noProof/>
                <w:webHidden/>
              </w:rPr>
              <w:t>53</w:t>
            </w:r>
            <w:r w:rsidR="00E557F7">
              <w:rPr>
                <w:noProof/>
                <w:webHidden/>
              </w:rPr>
              <w:fldChar w:fldCharType="end"/>
            </w:r>
          </w:hyperlink>
        </w:p>
        <w:p w14:paraId="512ADA42"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01" w:history="1">
            <w:r w:rsidR="00E557F7" w:rsidRPr="00CA76C8">
              <w:rPr>
                <w:rStyle w:val="Hyperlink"/>
                <w:noProof/>
              </w:rPr>
              <w:t>8.2.2</w:t>
            </w:r>
            <w:r w:rsidR="00E557F7">
              <w:rPr>
                <w:rFonts w:asciiTheme="minorHAnsi" w:hAnsiTheme="minorHAnsi" w:cstheme="minorBidi"/>
                <w:noProof/>
                <w:sz w:val="22"/>
                <w:lang w:eastAsia="en-AU"/>
              </w:rPr>
              <w:tab/>
            </w:r>
            <w:r w:rsidR="00E557F7" w:rsidRPr="00CA76C8">
              <w:rPr>
                <w:rStyle w:val="Hyperlink"/>
                <w:noProof/>
              </w:rPr>
              <w:t>Performance Criteria</w:t>
            </w:r>
            <w:r w:rsidR="00E557F7">
              <w:rPr>
                <w:noProof/>
                <w:webHidden/>
              </w:rPr>
              <w:tab/>
            </w:r>
            <w:r w:rsidR="00E557F7">
              <w:rPr>
                <w:noProof/>
                <w:webHidden/>
              </w:rPr>
              <w:fldChar w:fldCharType="begin"/>
            </w:r>
            <w:r w:rsidR="00E557F7">
              <w:rPr>
                <w:noProof/>
                <w:webHidden/>
              </w:rPr>
              <w:instrText xml:space="preserve"> PAGEREF _Toc3492501 \h </w:instrText>
            </w:r>
            <w:r w:rsidR="00E557F7">
              <w:rPr>
                <w:noProof/>
                <w:webHidden/>
              </w:rPr>
            </w:r>
            <w:r w:rsidR="00E557F7">
              <w:rPr>
                <w:noProof/>
                <w:webHidden/>
              </w:rPr>
              <w:fldChar w:fldCharType="separate"/>
            </w:r>
            <w:r w:rsidR="00135FEE">
              <w:rPr>
                <w:noProof/>
                <w:webHidden/>
              </w:rPr>
              <w:t>53</w:t>
            </w:r>
            <w:r w:rsidR="00E557F7">
              <w:rPr>
                <w:noProof/>
                <w:webHidden/>
              </w:rPr>
              <w:fldChar w:fldCharType="end"/>
            </w:r>
          </w:hyperlink>
        </w:p>
        <w:p w14:paraId="7403F92E"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02" w:history="1">
            <w:r w:rsidR="00E557F7" w:rsidRPr="00CA76C8">
              <w:rPr>
                <w:rStyle w:val="Hyperlink"/>
                <w:noProof/>
              </w:rPr>
              <w:t>8.2.3</w:t>
            </w:r>
            <w:r w:rsidR="00E557F7">
              <w:rPr>
                <w:rFonts w:asciiTheme="minorHAnsi" w:hAnsiTheme="minorHAnsi" w:cstheme="minorBidi"/>
                <w:noProof/>
                <w:sz w:val="22"/>
                <w:lang w:eastAsia="en-AU"/>
              </w:rPr>
              <w:tab/>
            </w:r>
            <w:r w:rsidR="00E557F7" w:rsidRPr="00CA76C8">
              <w:rPr>
                <w:rStyle w:val="Hyperlink"/>
                <w:noProof/>
              </w:rPr>
              <w:t>Monitoring</w:t>
            </w:r>
            <w:r w:rsidR="00E557F7">
              <w:rPr>
                <w:noProof/>
                <w:webHidden/>
              </w:rPr>
              <w:tab/>
            </w:r>
            <w:r w:rsidR="00E557F7">
              <w:rPr>
                <w:noProof/>
                <w:webHidden/>
              </w:rPr>
              <w:fldChar w:fldCharType="begin"/>
            </w:r>
            <w:r w:rsidR="00E557F7">
              <w:rPr>
                <w:noProof/>
                <w:webHidden/>
              </w:rPr>
              <w:instrText xml:space="preserve"> PAGEREF _Toc3492502 \h </w:instrText>
            </w:r>
            <w:r w:rsidR="00E557F7">
              <w:rPr>
                <w:noProof/>
                <w:webHidden/>
              </w:rPr>
            </w:r>
            <w:r w:rsidR="00E557F7">
              <w:rPr>
                <w:noProof/>
                <w:webHidden/>
              </w:rPr>
              <w:fldChar w:fldCharType="separate"/>
            </w:r>
            <w:r w:rsidR="00135FEE">
              <w:rPr>
                <w:noProof/>
                <w:webHidden/>
              </w:rPr>
              <w:t>53</w:t>
            </w:r>
            <w:r w:rsidR="00E557F7">
              <w:rPr>
                <w:noProof/>
                <w:webHidden/>
              </w:rPr>
              <w:fldChar w:fldCharType="end"/>
            </w:r>
          </w:hyperlink>
        </w:p>
        <w:p w14:paraId="577B466E"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03" w:history="1">
            <w:r w:rsidR="00E557F7" w:rsidRPr="00CA76C8">
              <w:rPr>
                <w:rStyle w:val="Hyperlink"/>
                <w:noProof/>
              </w:rPr>
              <w:t>8.2.4</w:t>
            </w:r>
            <w:r w:rsidR="00E557F7">
              <w:rPr>
                <w:rFonts w:asciiTheme="minorHAnsi" w:hAnsiTheme="minorHAnsi" w:cstheme="minorBidi"/>
                <w:noProof/>
                <w:sz w:val="22"/>
                <w:lang w:eastAsia="en-AU"/>
              </w:rPr>
              <w:tab/>
            </w:r>
            <w:r w:rsidR="00E557F7" w:rsidRPr="00CA76C8">
              <w:rPr>
                <w:rStyle w:val="Hyperlink"/>
                <w:noProof/>
              </w:rPr>
              <w:t>Reporting</w:t>
            </w:r>
            <w:r w:rsidR="00E557F7">
              <w:rPr>
                <w:noProof/>
                <w:webHidden/>
              </w:rPr>
              <w:tab/>
            </w:r>
            <w:r w:rsidR="00E557F7">
              <w:rPr>
                <w:noProof/>
                <w:webHidden/>
              </w:rPr>
              <w:fldChar w:fldCharType="begin"/>
            </w:r>
            <w:r w:rsidR="00E557F7">
              <w:rPr>
                <w:noProof/>
                <w:webHidden/>
              </w:rPr>
              <w:instrText xml:space="preserve"> PAGEREF _Toc3492503 \h </w:instrText>
            </w:r>
            <w:r w:rsidR="00E557F7">
              <w:rPr>
                <w:noProof/>
                <w:webHidden/>
              </w:rPr>
            </w:r>
            <w:r w:rsidR="00E557F7">
              <w:rPr>
                <w:noProof/>
                <w:webHidden/>
              </w:rPr>
              <w:fldChar w:fldCharType="separate"/>
            </w:r>
            <w:r w:rsidR="00135FEE">
              <w:rPr>
                <w:noProof/>
                <w:webHidden/>
              </w:rPr>
              <w:t>53</w:t>
            </w:r>
            <w:r w:rsidR="00E557F7">
              <w:rPr>
                <w:noProof/>
                <w:webHidden/>
              </w:rPr>
              <w:fldChar w:fldCharType="end"/>
            </w:r>
          </w:hyperlink>
        </w:p>
        <w:p w14:paraId="2F49D961"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504" w:history="1">
            <w:r w:rsidR="00E557F7" w:rsidRPr="00CA76C8">
              <w:rPr>
                <w:rStyle w:val="Hyperlink"/>
                <w:noProof/>
                <w:lang w:val="en-US"/>
              </w:rPr>
              <w:t>8.3</w:t>
            </w:r>
            <w:r w:rsidR="00E557F7">
              <w:rPr>
                <w:rFonts w:asciiTheme="minorHAnsi" w:hAnsiTheme="minorHAnsi" w:cstheme="minorBidi"/>
                <w:noProof/>
                <w:sz w:val="22"/>
                <w:lang w:eastAsia="en-AU"/>
              </w:rPr>
              <w:tab/>
            </w:r>
            <w:r w:rsidR="00E557F7" w:rsidRPr="00CA76C8">
              <w:rPr>
                <w:rStyle w:val="Hyperlink"/>
                <w:noProof/>
                <w:lang w:val="en-US"/>
              </w:rPr>
              <w:t>Air Quality</w:t>
            </w:r>
            <w:r w:rsidR="00E557F7">
              <w:rPr>
                <w:noProof/>
                <w:webHidden/>
              </w:rPr>
              <w:tab/>
            </w:r>
            <w:r w:rsidR="00E557F7">
              <w:rPr>
                <w:noProof/>
                <w:webHidden/>
              </w:rPr>
              <w:fldChar w:fldCharType="begin"/>
            </w:r>
            <w:r w:rsidR="00E557F7">
              <w:rPr>
                <w:noProof/>
                <w:webHidden/>
              </w:rPr>
              <w:instrText xml:space="preserve"> PAGEREF _Toc3492504 \h </w:instrText>
            </w:r>
            <w:r w:rsidR="00E557F7">
              <w:rPr>
                <w:noProof/>
                <w:webHidden/>
              </w:rPr>
            </w:r>
            <w:r w:rsidR="00E557F7">
              <w:rPr>
                <w:noProof/>
                <w:webHidden/>
              </w:rPr>
              <w:fldChar w:fldCharType="separate"/>
            </w:r>
            <w:r w:rsidR="00135FEE">
              <w:rPr>
                <w:noProof/>
                <w:webHidden/>
              </w:rPr>
              <w:t>55</w:t>
            </w:r>
            <w:r w:rsidR="00E557F7">
              <w:rPr>
                <w:noProof/>
                <w:webHidden/>
              </w:rPr>
              <w:fldChar w:fldCharType="end"/>
            </w:r>
          </w:hyperlink>
        </w:p>
        <w:p w14:paraId="3F253BE6"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05" w:history="1">
            <w:r w:rsidR="00E557F7" w:rsidRPr="00CA76C8">
              <w:rPr>
                <w:rStyle w:val="Hyperlink"/>
                <w:noProof/>
              </w:rPr>
              <w:t>8.3.1</w:t>
            </w:r>
            <w:r w:rsidR="00E557F7">
              <w:rPr>
                <w:rFonts w:asciiTheme="minorHAnsi" w:hAnsiTheme="minorHAnsi" w:cstheme="minorBidi"/>
                <w:noProof/>
                <w:sz w:val="22"/>
                <w:lang w:eastAsia="en-AU"/>
              </w:rPr>
              <w:tab/>
            </w:r>
            <w:r w:rsidR="00E557F7" w:rsidRPr="00CA76C8">
              <w:rPr>
                <w:rStyle w:val="Hyperlink"/>
                <w:noProof/>
              </w:rPr>
              <w:t>Background</w:t>
            </w:r>
            <w:r w:rsidR="00E557F7">
              <w:rPr>
                <w:noProof/>
                <w:webHidden/>
              </w:rPr>
              <w:tab/>
            </w:r>
            <w:r w:rsidR="00E557F7">
              <w:rPr>
                <w:noProof/>
                <w:webHidden/>
              </w:rPr>
              <w:fldChar w:fldCharType="begin"/>
            </w:r>
            <w:r w:rsidR="00E557F7">
              <w:rPr>
                <w:noProof/>
                <w:webHidden/>
              </w:rPr>
              <w:instrText xml:space="preserve"> PAGEREF _Toc3492505 \h </w:instrText>
            </w:r>
            <w:r w:rsidR="00E557F7">
              <w:rPr>
                <w:noProof/>
                <w:webHidden/>
              </w:rPr>
            </w:r>
            <w:r w:rsidR="00E557F7">
              <w:rPr>
                <w:noProof/>
                <w:webHidden/>
              </w:rPr>
              <w:fldChar w:fldCharType="separate"/>
            </w:r>
            <w:r w:rsidR="00135FEE">
              <w:rPr>
                <w:noProof/>
                <w:webHidden/>
              </w:rPr>
              <w:t>55</w:t>
            </w:r>
            <w:r w:rsidR="00E557F7">
              <w:rPr>
                <w:noProof/>
                <w:webHidden/>
              </w:rPr>
              <w:fldChar w:fldCharType="end"/>
            </w:r>
          </w:hyperlink>
        </w:p>
        <w:p w14:paraId="1277C258"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06" w:history="1">
            <w:r w:rsidR="00E557F7" w:rsidRPr="00CA76C8">
              <w:rPr>
                <w:rStyle w:val="Hyperlink"/>
                <w:noProof/>
              </w:rPr>
              <w:t>8.3.2</w:t>
            </w:r>
            <w:r w:rsidR="00E557F7">
              <w:rPr>
                <w:rFonts w:asciiTheme="minorHAnsi" w:hAnsiTheme="minorHAnsi" w:cstheme="minorBidi"/>
                <w:noProof/>
                <w:sz w:val="22"/>
                <w:lang w:eastAsia="en-AU"/>
              </w:rPr>
              <w:tab/>
            </w:r>
            <w:r w:rsidR="00E557F7" w:rsidRPr="00CA76C8">
              <w:rPr>
                <w:rStyle w:val="Hyperlink"/>
                <w:noProof/>
              </w:rPr>
              <w:t>Performance Criteria</w:t>
            </w:r>
            <w:r w:rsidR="00E557F7">
              <w:rPr>
                <w:noProof/>
                <w:webHidden/>
              </w:rPr>
              <w:tab/>
            </w:r>
            <w:r w:rsidR="00E557F7">
              <w:rPr>
                <w:noProof/>
                <w:webHidden/>
              </w:rPr>
              <w:fldChar w:fldCharType="begin"/>
            </w:r>
            <w:r w:rsidR="00E557F7">
              <w:rPr>
                <w:noProof/>
                <w:webHidden/>
              </w:rPr>
              <w:instrText xml:space="preserve"> PAGEREF _Toc3492506 \h </w:instrText>
            </w:r>
            <w:r w:rsidR="00E557F7">
              <w:rPr>
                <w:noProof/>
                <w:webHidden/>
              </w:rPr>
            </w:r>
            <w:r w:rsidR="00E557F7">
              <w:rPr>
                <w:noProof/>
                <w:webHidden/>
              </w:rPr>
              <w:fldChar w:fldCharType="separate"/>
            </w:r>
            <w:r w:rsidR="00135FEE">
              <w:rPr>
                <w:noProof/>
                <w:webHidden/>
              </w:rPr>
              <w:t>55</w:t>
            </w:r>
            <w:r w:rsidR="00E557F7">
              <w:rPr>
                <w:noProof/>
                <w:webHidden/>
              </w:rPr>
              <w:fldChar w:fldCharType="end"/>
            </w:r>
          </w:hyperlink>
        </w:p>
        <w:p w14:paraId="17677101"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07" w:history="1">
            <w:r w:rsidR="00E557F7" w:rsidRPr="00CA76C8">
              <w:rPr>
                <w:rStyle w:val="Hyperlink"/>
                <w:noProof/>
              </w:rPr>
              <w:t>8.3.3</w:t>
            </w:r>
            <w:r w:rsidR="00E557F7">
              <w:rPr>
                <w:rFonts w:asciiTheme="minorHAnsi" w:hAnsiTheme="minorHAnsi" w:cstheme="minorBidi"/>
                <w:noProof/>
                <w:sz w:val="22"/>
                <w:lang w:eastAsia="en-AU"/>
              </w:rPr>
              <w:tab/>
            </w:r>
            <w:r w:rsidR="00E557F7" w:rsidRPr="00CA76C8">
              <w:rPr>
                <w:rStyle w:val="Hyperlink"/>
                <w:noProof/>
              </w:rPr>
              <w:t>Monitoring</w:t>
            </w:r>
            <w:r w:rsidR="00E557F7">
              <w:rPr>
                <w:noProof/>
                <w:webHidden/>
              </w:rPr>
              <w:tab/>
            </w:r>
            <w:r w:rsidR="00E557F7">
              <w:rPr>
                <w:noProof/>
                <w:webHidden/>
              </w:rPr>
              <w:fldChar w:fldCharType="begin"/>
            </w:r>
            <w:r w:rsidR="00E557F7">
              <w:rPr>
                <w:noProof/>
                <w:webHidden/>
              </w:rPr>
              <w:instrText xml:space="preserve"> PAGEREF _Toc3492507 \h </w:instrText>
            </w:r>
            <w:r w:rsidR="00E557F7">
              <w:rPr>
                <w:noProof/>
                <w:webHidden/>
              </w:rPr>
            </w:r>
            <w:r w:rsidR="00E557F7">
              <w:rPr>
                <w:noProof/>
                <w:webHidden/>
              </w:rPr>
              <w:fldChar w:fldCharType="separate"/>
            </w:r>
            <w:r w:rsidR="00135FEE">
              <w:rPr>
                <w:noProof/>
                <w:webHidden/>
              </w:rPr>
              <w:t>55</w:t>
            </w:r>
            <w:r w:rsidR="00E557F7">
              <w:rPr>
                <w:noProof/>
                <w:webHidden/>
              </w:rPr>
              <w:fldChar w:fldCharType="end"/>
            </w:r>
          </w:hyperlink>
        </w:p>
        <w:p w14:paraId="7666EE54"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08" w:history="1">
            <w:r w:rsidR="00E557F7" w:rsidRPr="00CA76C8">
              <w:rPr>
                <w:rStyle w:val="Hyperlink"/>
                <w:noProof/>
              </w:rPr>
              <w:t>8.3.4</w:t>
            </w:r>
            <w:r w:rsidR="00E557F7">
              <w:rPr>
                <w:rFonts w:asciiTheme="minorHAnsi" w:hAnsiTheme="minorHAnsi" w:cstheme="minorBidi"/>
                <w:noProof/>
                <w:sz w:val="22"/>
                <w:lang w:eastAsia="en-AU"/>
              </w:rPr>
              <w:tab/>
            </w:r>
            <w:r w:rsidR="00E557F7" w:rsidRPr="00CA76C8">
              <w:rPr>
                <w:rStyle w:val="Hyperlink"/>
                <w:noProof/>
              </w:rPr>
              <w:t>Reporting</w:t>
            </w:r>
            <w:r w:rsidR="00E557F7">
              <w:rPr>
                <w:noProof/>
                <w:webHidden/>
              </w:rPr>
              <w:tab/>
            </w:r>
            <w:r w:rsidR="00E557F7">
              <w:rPr>
                <w:noProof/>
                <w:webHidden/>
              </w:rPr>
              <w:fldChar w:fldCharType="begin"/>
            </w:r>
            <w:r w:rsidR="00E557F7">
              <w:rPr>
                <w:noProof/>
                <w:webHidden/>
              </w:rPr>
              <w:instrText xml:space="preserve"> PAGEREF _Toc3492508 \h </w:instrText>
            </w:r>
            <w:r w:rsidR="00E557F7">
              <w:rPr>
                <w:noProof/>
                <w:webHidden/>
              </w:rPr>
            </w:r>
            <w:r w:rsidR="00E557F7">
              <w:rPr>
                <w:noProof/>
                <w:webHidden/>
              </w:rPr>
              <w:fldChar w:fldCharType="separate"/>
            </w:r>
            <w:r w:rsidR="00135FEE">
              <w:rPr>
                <w:noProof/>
                <w:webHidden/>
              </w:rPr>
              <w:t>55</w:t>
            </w:r>
            <w:r w:rsidR="00E557F7">
              <w:rPr>
                <w:noProof/>
                <w:webHidden/>
              </w:rPr>
              <w:fldChar w:fldCharType="end"/>
            </w:r>
          </w:hyperlink>
        </w:p>
        <w:p w14:paraId="65D20AD8"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509" w:history="1">
            <w:r w:rsidR="00E557F7" w:rsidRPr="00CA76C8">
              <w:rPr>
                <w:rStyle w:val="Hyperlink"/>
                <w:noProof/>
                <w:lang w:val="en-US"/>
              </w:rPr>
              <w:t>8.4</w:t>
            </w:r>
            <w:r w:rsidR="00E557F7">
              <w:rPr>
                <w:rFonts w:asciiTheme="minorHAnsi" w:hAnsiTheme="minorHAnsi" w:cstheme="minorBidi"/>
                <w:noProof/>
                <w:sz w:val="22"/>
                <w:lang w:eastAsia="en-AU"/>
              </w:rPr>
              <w:tab/>
            </w:r>
            <w:r w:rsidR="00E557F7" w:rsidRPr="00CA76C8">
              <w:rPr>
                <w:rStyle w:val="Hyperlink"/>
                <w:noProof/>
                <w:lang w:val="en-US"/>
              </w:rPr>
              <w:t>Noise and Vibration</w:t>
            </w:r>
            <w:r w:rsidR="00E557F7">
              <w:rPr>
                <w:noProof/>
                <w:webHidden/>
              </w:rPr>
              <w:tab/>
            </w:r>
            <w:r w:rsidR="00E557F7">
              <w:rPr>
                <w:noProof/>
                <w:webHidden/>
              </w:rPr>
              <w:fldChar w:fldCharType="begin"/>
            </w:r>
            <w:r w:rsidR="00E557F7">
              <w:rPr>
                <w:noProof/>
                <w:webHidden/>
              </w:rPr>
              <w:instrText xml:space="preserve"> PAGEREF _Toc3492509 \h </w:instrText>
            </w:r>
            <w:r w:rsidR="00E557F7">
              <w:rPr>
                <w:noProof/>
                <w:webHidden/>
              </w:rPr>
            </w:r>
            <w:r w:rsidR="00E557F7">
              <w:rPr>
                <w:noProof/>
                <w:webHidden/>
              </w:rPr>
              <w:fldChar w:fldCharType="separate"/>
            </w:r>
            <w:r w:rsidR="00135FEE">
              <w:rPr>
                <w:noProof/>
                <w:webHidden/>
              </w:rPr>
              <w:t>58</w:t>
            </w:r>
            <w:r w:rsidR="00E557F7">
              <w:rPr>
                <w:noProof/>
                <w:webHidden/>
              </w:rPr>
              <w:fldChar w:fldCharType="end"/>
            </w:r>
          </w:hyperlink>
        </w:p>
        <w:p w14:paraId="45F6E3E6"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10" w:history="1">
            <w:r w:rsidR="00E557F7" w:rsidRPr="00CA76C8">
              <w:rPr>
                <w:rStyle w:val="Hyperlink"/>
                <w:noProof/>
              </w:rPr>
              <w:t>8.4.1</w:t>
            </w:r>
            <w:r w:rsidR="00E557F7">
              <w:rPr>
                <w:rFonts w:asciiTheme="minorHAnsi" w:hAnsiTheme="minorHAnsi" w:cstheme="minorBidi"/>
                <w:noProof/>
                <w:sz w:val="22"/>
                <w:lang w:eastAsia="en-AU"/>
              </w:rPr>
              <w:tab/>
            </w:r>
            <w:r w:rsidR="00E557F7" w:rsidRPr="00CA76C8">
              <w:rPr>
                <w:rStyle w:val="Hyperlink"/>
                <w:noProof/>
              </w:rPr>
              <w:t>Background</w:t>
            </w:r>
            <w:r w:rsidR="00E557F7">
              <w:rPr>
                <w:noProof/>
                <w:webHidden/>
              </w:rPr>
              <w:tab/>
            </w:r>
            <w:r w:rsidR="00E557F7">
              <w:rPr>
                <w:noProof/>
                <w:webHidden/>
              </w:rPr>
              <w:fldChar w:fldCharType="begin"/>
            </w:r>
            <w:r w:rsidR="00E557F7">
              <w:rPr>
                <w:noProof/>
                <w:webHidden/>
              </w:rPr>
              <w:instrText xml:space="preserve"> PAGEREF _Toc3492510 \h </w:instrText>
            </w:r>
            <w:r w:rsidR="00E557F7">
              <w:rPr>
                <w:noProof/>
                <w:webHidden/>
              </w:rPr>
            </w:r>
            <w:r w:rsidR="00E557F7">
              <w:rPr>
                <w:noProof/>
                <w:webHidden/>
              </w:rPr>
              <w:fldChar w:fldCharType="separate"/>
            </w:r>
            <w:r w:rsidR="00135FEE">
              <w:rPr>
                <w:noProof/>
                <w:webHidden/>
              </w:rPr>
              <w:t>58</w:t>
            </w:r>
            <w:r w:rsidR="00E557F7">
              <w:rPr>
                <w:noProof/>
                <w:webHidden/>
              </w:rPr>
              <w:fldChar w:fldCharType="end"/>
            </w:r>
          </w:hyperlink>
        </w:p>
        <w:p w14:paraId="2B91C9D2"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11" w:history="1">
            <w:r w:rsidR="00E557F7" w:rsidRPr="00CA76C8">
              <w:rPr>
                <w:rStyle w:val="Hyperlink"/>
                <w:noProof/>
              </w:rPr>
              <w:t>8.4.2</w:t>
            </w:r>
            <w:r w:rsidR="00E557F7">
              <w:rPr>
                <w:rFonts w:asciiTheme="minorHAnsi" w:hAnsiTheme="minorHAnsi" w:cstheme="minorBidi"/>
                <w:noProof/>
                <w:sz w:val="22"/>
                <w:lang w:eastAsia="en-AU"/>
              </w:rPr>
              <w:tab/>
            </w:r>
            <w:r w:rsidR="00E557F7" w:rsidRPr="00CA76C8">
              <w:rPr>
                <w:rStyle w:val="Hyperlink"/>
                <w:noProof/>
              </w:rPr>
              <w:t>Performance Criteria</w:t>
            </w:r>
            <w:r w:rsidR="00E557F7">
              <w:rPr>
                <w:noProof/>
                <w:webHidden/>
              </w:rPr>
              <w:tab/>
            </w:r>
            <w:r w:rsidR="00E557F7">
              <w:rPr>
                <w:noProof/>
                <w:webHidden/>
              </w:rPr>
              <w:fldChar w:fldCharType="begin"/>
            </w:r>
            <w:r w:rsidR="00E557F7">
              <w:rPr>
                <w:noProof/>
                <w:webHidden/>
              </w:rPr>
              <w:instrText xml:space="preserve"> PAGEREF _Toc3492511 \h </w:instrText>
            </w:r>
            <w:r w:rsidR="00E557F7">
              <w:rPr>
                <w:noProof/>
                <w:webHidden/>
              </w:rPr>
            </w:r>
            <w:r w:rsidR="00E557F7">
              <w:rPr>
                <w:noProof/>
                <w:webHidden/>
              </w:rPr>
              <w:fldChar w:fldCharType="separate"/>
            </w:r>
            <w:r w:rsidR="00135FEE">
              <w:rPr>
                <w:noProof/>
                <w:webHidden/>
              </w:rPr>
              <w:t>58</w:t>
            </w:r>
            <w:r w:rsidR="00E557F7">
              <w:rPr>
                <w:noProof/>
                <w:webHidden/>
              </w:rPr>
              <w:fldChar w:fldCharType="end"/>
            </w:r>
          </w:hyperlink>
        </w:p>
        <w:p w14:paraId="12F839E9"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12" w:history="1">
            <w:r w:rsidR="00E557F7" w:rsidRPr="00CA76C8">
              <w:rPr>
                <w:rStyle w:val="Hyperlink"/>
                <w:noProof/>
              </w:rPr>
              <w:t>8.4.3</w:t>
            </w:r>
            <w:r w:rsidR="00E557F7">
              <w:rPr>
                <w:rFonts w:asciiTheme="minorHAnsi" w:hAnsiTheme="minorHAnsi" w:cstheme="minorBidi"/>
                <w:noProof/>
                <w:sz w:val="22"/>
                <w:lang w:eastAsia="en-AU"/>
              </w:rPr>
              <w:tab/>
            </w:r>
            <w:r w:rsidR="00E557F7" w:rsidRPr="00CA76C8">
              <w:rPr>
                <w:rStyle w:val="Hyperlink"/>
                <w:noProof/>
              </w:rPr>
              <w:t>Monitoring</w:t>
            </w:r>
            <w:r w:rsidR="00E557F7">
              <w:rPr>
                <w:noProof/>
                <w:webHidden/>
              </w:rPr>
              <w:tab/>
            </w:r>
            <w:r w:rsidR="00E557F7">
              <w:rPr>
                <w:noProof/>
                <w:webHidden/>
              </w:rPr>
              <w:fldChar w:fldCharType="begin"/>
            </w:r>
            <w:r w:rsidR="00E557F7">
              <w:rPr>
                <w:noProof/>
                <w:webHidden/>
              </w:rPr>
              <w:instrText xml:space="preserve"> PAGEREF _Toc3492512 \h </w:instrText>
            </w:r>
            <w:r w:rsidR="00E557F7">
              <w:rPr>
                <w:noProof/>
                <w:webHidden/>
              </w:rPr>
            </w:r>
            <w:r w:rsidR="00E557F7">
              <w:rPr>
                <w:noProof/>
                <w:webHidden/>
              </w:rPr>
              <w:fldChar w:fldCharType="separate"/>
            </w:r>
            <w:r w:rsidR="00135FEE">
              <w:rPr>
                <w:noProof/>
                <w:webHidden/>
              </w:rPr>
              <w:t>58</w:t>
            </w:r>
            <w:r w:rsidR="00E557F7">
              <w:rPr>
                <w:noProof/>
                <w:webHidden/>
              </w:rPr>
              <w:fldChar w:fldCharType="end"/>
            </w:r>
          </w:hyperlink>
        </w:p>
        <w:p w14:paraId="57D25119"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13" w:history="1">
            <w:r w:rsidR="00E557F7" w:rsidRPr="00CA76C8">
              <w:rPr>
                <w:rStyle w:val="Hyperlink"/>
                <w:noProof/>
              </w:rPr>
              <w:t>8.4.4</w:t>
            </w:r>
            <w:r w:rsidR="00E557F7">
              <w:rPr>
                <w:rFonts w:asciiTheme="minorHAnsi" w:hAnsiTheme="minorHAnsi" w:cstheme="minorBidi"/>
                <w:noProof/>
                <w:sz w:val="22"/>
                <w:lang w:eastAsia="en-AU"/>
              </w:rPr>
              <w:tab/>
            </w:r>
            <w:r w:rsidR="00E557F7" w:rsidRPr="00CA76C8">
              <w:rPr>
                <w:rStyle w:val="Hyperlink"/>
                <w:noProof/>
              </w:rPr>
              <w:t>Reporting</w:t>
            </w:r>
            <w:r w:rsidR="00E557F7">
              <w:rPr>
                <w:noProof/>
                <w:webHidden/>
              </w:rPr>
              <w:tab/>
            </w:r>
            <w:r w:rsidR="00E557F7">
              <w:rPr>
                <w:noProof/>
                <w:webHidden/>
              </w:rPr>
              <w:fldChar w:fldCharType="begin"/>
            </w:r>
            <w:r w:rsidR="00E557F7">
              <w:rPr>
                <w:noProof/>
                <w:webHidden/>
              </w:rPr>
              <w:instrText xml:space="preserve"> PAGEREF _Toc3492513 \h </w:instrText>
            </w:r>
            <w:r w:rsidR="00E557F7">
              <w:rPr>
                <w:noProof/>
                <w:webHidden/>
              </w:rPr>
            </w:r>
            <w:r w:rsidR="00E557F7">
              <w:rPr>
                <w:noProof/>
                <w:webHidden/>
              </w:rPr>
              <w:fldChar w:fldCharType="separate"/>
            </w:r>
            <w:r w:rsidR="00135FEE">
              <w:rPr>
                <w:noProof/>
                <w:webHidden/>
              </w:rPr>
              <w:t>58</w:t>
            </w:r>
            <w:r w:rsidR="00E557F7">
              <w:rPr>
                <w:noProof/>
                <w:webHidden/>
              </w:rPr>
              <w:fldChar w:fldCharType="end"/>
            </w:r>
          </w:hyperlink>
        </w:p>
        <w:p w14:paraId="3A7E016D"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514" w:history="1">
            <w:r w:rsidR="00E557F7" w:rsidRPr="00CA76C8">
              <w:rPr>
                <w:rStyle w:val="Hyperlink"/>
                <w:noProof/>
                <w:lang w:val="en-US"/>
              </w:rPr>
              <w:t>8.5</w:t>
            </w:r>
            <w:r w:rsidR="00E557F7">
              <w:rPr>
                <w:rFonts w:asciiTheme="minorHAnsi" w:hAnsiTheme="minorHAnsi" w:cstheme="minorBidi"/>
                <w:noProof/>
                <w:sz w:val="22"/>
                <w:lang w:eastAsia="en-AU"/>
              </w:rPr>
              <w:tab/>
            </w:r>
            <w:r w:rsidR="00E557F7" w:rsidRPr="00CA76C8">
              <w:rPr>
                <w:rStyle w:val="Hyperlink"/>
                <w:noProof/>
                <w:lang w:val="en-US"/>
              </w:rPr>
              <w:t>Surface Water</w:t>
            </w:r>
            <w:r w:rsidR="00E557F7">
              <w:rPr>
                <w:noProof/>
                <w:webHidden/>
              </w:rPr>
              <w:tab/>
            </w:r>
            <w:r w:rsidR="00E557F7">
              <w:rPr>
                <w:noProof/>
                <w:webHidden/>
              </w:rPr>
              <w:fldChar w:fldCharType="begin"/>
            </w:r>
            <w:r w:rsidR="00E557F7">
              <w:rPr>
                <w:noProof/>
                <w:webHidden/>
              </w:rPr>
              <w:instrText xml:space="preserve"> PAGEREF _Toc3492514 \h </w:instrText>
            </w:r>
            <w:r w:rsidR="00E557F7">
              <w:rPr>
                <w:noProof/>
                <w:webHidden/>
              </w:rPr>
            </w:r>
            <w:r w:rsidR="00E557F7">
              <w:rPr>
                <w:noProof/>
                <w:webHidden/>
              </w:rPr>
              <w:fldChar w:fldCharType="separate"/>
            </w:r>
            <w:r w:rsidR="00135FEE">
              <w:rPr>
                <w:noProof/>
                <w:webHidden/>
              </w:rPr>
              <w:t>61</w:t>
            </w:r>
            <w:r w:rsidR="00E557F7">
              <w:rPr>
                <w:noProof/>
                <w:webHidden/>
              </w:rPr>
              <w:fldChar w:fldCharType="end"/>
            </w:r>
          </w:hyperlink>
        </w:p>
        <w:p w14:paraId="0F09882B"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15" w:history="1">
            <w:r w:rsidR="00E557F7" w:rsidRPr="00CA76C8">
              <w:rPr>
                <w:rStyle w:val="Hyperlink"/>
                <w:noProof/>
              </w:rPr>
              <w:t>8.5.1</w:t>
            </w:r>
            <w:r w:rsidR="00E557F7">
              <w:rPr>
                <w:rFonts w:asciiTheme="minorHAnsi" w:hAnsiTheme="minorHAnsi" w:cstheme="minorBidi"/>
                <w:noProof/>
                <w:sz w:val="22"/>
                <w:lang w:eastAsia="en-AU"/>
              </w:rPr>
              <w:tab/>
            </w:r>
            <w:r w:rsidR="00E557F7" w:rsidRPr="00CA76C8">
              <w:rPr>
                <w:rStyle w:val="Hyperlink"/>
                <w:noProof/>
              </w:rPr>
              <w:t>Background</w:t>
            </w:r>
            <w:r w:rsidR="00E557F7">
              <w:rPr>
                <w:noProof/>
                <w:webHidden/>
              </w:rPr>
              <w:tab/>
            </w:r>
            <w:r w:rsidR="00E557F7">
              <w:rPr>
                <w:noProof/>
                <w:webHidden/>
              </w:rPr>
              <w:fldChar w:fldCharType="begin"/>
            </w:r>
            <w:r w:rsidR="00E557F7">
              <w:rPr>
                <w:noProof/>
                <w:webHidden/>
              </w:rPr>
              <w:instrText xml:space="preserve"> PAGEREF _Toc3492515 \h </w:instrText>
            </w:r>
            <w:r w:rsidR="00E557F7">
              <w:rPr>
                <w:noProof/>
                <w:webHidden/>
              </w:rPr>
            </w:r>
            <w:r w:rsidR="00E557F7">
              <w:rPr>
                <w:noProof/>
                <w:webHidden/>
              </w:rPr>
              <w:fldChar w:fldCharType="separate"/>
            </w:r>
            <w:r w:rsidR="00135FEE">
              <w:rPr>
                <w:noProof/>
                <w:webHidden/>
              </w:rPr>
              <w:t>61</w:t>
            </w:r>
            <w:r w:rsidR="00E557F7">
              <w:rPr>
                <w:noProof/>
                <w:webHidden/>
              </w:rPr>
              <w:fldChar w:fldCharType="end"/>
            </w:r>
          </w:hyperlink>
        </w:p>
        <w:p w14:paraId="7BB99DBA"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16" w:history="1">
            <w:r w:rsidR="00E557F7" w:rsidRPr="00CA76C8">
              <w:rPr>
                <w:rStyle w:val="Hyperlink"/>
                <w:noProof/>
              </w:rPr>
              <w:t>8.5.2</w:t>
            </w:r>
            <w:r w:rsidR="00E557F7">
              <w:rPr>
                <w:rFonts w:asciiTheme="minorHAnsi" w:hAnsiTheme="minorHAnsi" w:cstheme="minorBidi"/>
                <w:noProof/>
                <w:sz w:val="22"/>
                <w:lang w:eastAsia="en-AU"/>
              </w:rPr>
              <w:tab/>
            </w:r>
            <w:r w:rsidR="00E557F7" w:rsidRPr="00CA76C8">
              <w:rPr>
                <w:rStyle w:val="Hyperlink"/>
                <w:noProof/>
              </w:rPr>
              <w:t>Performance Criteria</w:t>
            </w:r>
            <w:r w:rsidR="00E557F7">
              <w:rPr>
                <w:noProof/>
                <w:webHidden/>
              </w:rPr>
              <w:tab/>
            </w:r>
            <w:r w:rsidR="00E557F7">
              <w:rPr>
                <w:noProof/>
                <w:webHidden/>
              </w:rPr>
              <w:fldChar w:fldCharType="begin"/>
            </w:r>
            <w:r w:rsidR="00E557F7">
              <w:rPr>
                <w:noProof/>
                <w:webHidden/>
              </w:rPr>
              <w:instrText xml:space="preserve"> PAGEREF _Toc3492516 \h </w:instrText>
            </w:r>
            <w:r w:rsidR="00E557F7">
              <w:rPr>
                <w:noProof/>
                <w:webHidden/>
              </w:rPr>
            </w:r>
            <w:r w:rsidR="00E557F7">
              <w:rPr>
                <w:noProof/>
                <w:webHidden/>
              </w:rPr>
              <w:fldChar w:fldCharType="separate"/>
            </w:r>
            <w:r w:rsidR="00135FEE">
              <w:rPr>
                <w:noProof/>
                <w:webHidden/>
              </w:rPr>
              <w:t>61</w:t>
            </w:r>
            <w:r w:rsidR="00E557F7">
              <w:rPr>
                <w:noProof/>
                <w:webHidden/>
              </w:rPr>
              <w:fldChar w:fldCharType="end"/>
            </w:r>
          </w:hyperlink>
        </w:p>
        <w:p w14:paraId="1AE4ED0C"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17" w:history="1">
            <w:r w:rsidR="00E557F7" w:rsidRPr="00CA76C8">
              <w:rPr>
                <w:rStyle w:val="Hyperlink"/>
                <w:noProof/>
              </w:rPr>
              <w:t>8.5.3</w:t>
            </w:r>
            <w:r w:rsidR="00E557F7">
              <w:rPr>
                <w:rFonts w:asciiTheme="minorHAnsi" w:hAnsiTheme="minorHAnsi" w:cstheme="minorBidi"/>
                <w:noProof/>
                <w:sz w:val="22"/>
                <w:lang w:eastAsia="en-AU"/>
              </w:rPr>
              <w:tab/>
            </w:r>
            <w:r w:rsidR="00E557F7" w:rsidRPr="00CA76C8">
              <w:rPr>
                <w:rStyle w:val="Hyperlink"/>
                <w:noProof/>
              </w:rPr>
              <w:t>Monitoring</w:t>
            </w:r>
            <w:r w:rsidR="00E557F7">
              <w:rPr>
                <w:noProof/>
                <w:webHidden/>
              </w:rPr>
              <w:tab/>
            </w:r>
            <w:r w:rsidR="00E557F7">
              <w:rPr>
                <w:noProof/>
                <w:webHidden/>
              </w:rPr>
              <w:fldChar w:fldCharType="begin"/>
            </w:r>
            <w:r w:rsidR="00E557F7">
              <w:rPr>
                <w:noProof/>
                <w:webHidden/>
              </w:rPr>
              <w:instrText xml:space="preserve"> PAGEREF _Toc3492517 \h </w:instrText>
            </w:r>
            <w:r w:rsidR="00E557F7">
              <w:rPr>
                <w:noProof/>
                <w:webHidden/>
              </w:rPr>
            </w:r>
            <w:r w:rsidR="00E557F7">
              <w:rPr>
                <w:noProof/>
                <w:webHidden/>
              </w:rPr>
              <w:fldChar w:fldCharType="separate"/>
            </w:r>
            <w:r w:rsidR="00135FEE">
              <w:rPr>
                <w:noProof/>
                <w:webHidden/>
              </w:rPr>
              <w:t>61</w:t>
            </w:r>
            <w:r w:rsidR="00E557F7">
              <w:rPr>
                <w:noProof/>
                <w:webHidden/>
              </w:rPr>
              <w:fldChar w:fldCharType="end"/>
            </w:r>
          </w:hyperlink>
        </w:p>
        <w:p w14:paraId="5B669E3B"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18" w:history="1">
            <w:r w:rsidR="00E557F7" w:rsidRPr="00CA76C8">
              <w:rPr>
                <w:rStyle w:val="Hyperlink"/>
                <w:noProof/>
              </w:rPr>
              <w:t>8.5.4</w:t>
            </w:r>
            <w:r w:rsidR="00E557F7">
              <w:rPr>
                <w:rFonts w:asciiTheme="minorHAnsi" w:hAnsiTheme="minorHAnsi" w:cstheme="minorBidi"/>
                <w:noProof/>
                <w:sz w:val="22"/>
                <w:lang w:eastAsia="en-AU"/>
              </w:rPr>
              <w:tab/>
            </w:r>
            <w:r w:rsidR="00E557F7" w:rsidRPr="00CA76C8">
              <w:rPr>
                <w:rStyle w:val="Hyperlink"/>
                <w:noProof/>
              </w:rPr>
              <w:t>Reporting</w:t>
            </w:r>
            <w:r w:rsidR="00E557F7">
              <w:rPr>
                <w:noProof/>
                <w:webHidden/>
              </w:rPr>
              <w:tab/>
            </w:r>
            <w:r w:rsidR="00E557F7">
              <w:rPr>
                <w:noProof/>
                <w:webHidden/>
              </w:rPr>
              <w:fldChar w:fldCharType="begin"/>
            </w:r>
            <w:r w:rsidR="00E557F7">
              <w:rPr>
                <w:noProof/>
                <w:webHidden/>
              </w:rPr>
              <w:instrText xml:space="preserve"> PAGEREF _Toc3492518 \h </w:instrText>
            </w:r>
            <w:r w:rsidR="00E557F7">
              <w:rPr>
                <w:noProof/>
                <w:webHidden/>
              </w:rPr>
            </w:r>
            <w:r w:rsidR="00E557F7">
              <w:rPr>
                <w:noProof/>
                <w:webHidden/>
              </w:rPr>
              <w:fldChar w:fldCharType="separate"/>
            </w:r>
            <w:r w:rsidR="00135FEE">
              <w:rPr>
                <w:noProof/>
                <w:webHidden/>
              </w:rPr>
              <w:t>61</w:t>
            </w:r>
            <w:r w:rsidR="00E557F7">
              <w:rPr>
                <w:noProof/>
                <w:webHidden/>
              </w:rPr>
              <w:fldChar w:fldCharType="end"/>
            </w:r>
          </w:hyperlink>
        </w:p>
        <w:p w14:paraId="0AD1121B"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519" w:history="1">
            <w:r w:rsidR="00E557F7" w:rsidRPr="00CA76C8">
              <w:rPr>
                <w:rStyle w:val="Hyperlink"/>
                <w:noProof/>
                <w:lang w:val="en-US"/>
              </w:rPr>
              <w:t>8.6</w:t>
            </w:r>
            <w:r w:rsidR="00E557F7">
              <w:rPr>
                <w:rFonts w:asciiTheme="minorHAnsi" w:hAnsiTheme="minorHAnsi" w:cstheme="minorBidi"/>
                <w:noProof/>
                <w:sz w:val="22"/>
                <w:lang w:eastAsia="en-AU"/>
              </w:rPr>
              <w:tab/>
            </w:r>
            <w:r w:rsidR="00E557F7" w:rsidRPr="00CA76C8">
              <w:rPr>
                <w:rStyle w:val="Hyperlink"/>
                <w:noProof/>
                <w:lang w:val="en-US"/>
              </w:rPr>
              <w:t>Groundwater</w:t>
            </w:r>
            <w:r w:rsidR="00E557F7">
              <w:rPr>
                <w:noProof/>
                <w:webHidden/>
              </w:rPr>
              <w:tab/>
            </w:r>
            <w:r w:rsidR="00E557F7">
              <w:rPr>
                <w:noProof/>
                <w:webHidden/>
              </w:rPr>
              <w:fldChar w:fldCharType="begin"/>
            </w:r>
            <w:r w:rsidR="00E557F7">
              <w:rPr>
                <w:noProof/>
                <w:webHidden/>
              </w:rPr>
              <w:instrText xml:space="preserve"> PAGEREF _Toc3492519 \h </w:instrText>
            </w:r>
            <w:r w:rsidR="00E557F7">
              <w:rPr>
                <w:noProof/>
                <w:webHidden/>
              </w:rPr>
            </w:r>
            <w:r w:rsidR="00E557F7">
              <w:rPr>
                <w:noProof/>
                <w:webHidden/>
              </w:rPr>
              <w:fldChar w:fldCharType="separate"/>
            </w:r>
            <w:r w:rsidR="00135FEE">
              <w:rPr>
                <w:noProof/>
                <w:webHidden/>
              </w:rPr>
              <w:t>63</w:t>
            </w:r>
            <w:r w:rsidR="00E557F7">
              <w:rPr>
                <w:noProof/>
                <w:webHidden/>
              </w:rPr>
              <w:fldChar w:fldCharType="end"/>
            </w:r>
          </w:hyperlink>
        </w:p>
        <w:p w14:paraId="11B05307"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20" w:history="1">
            <w:r w:rsidR="00E557F7" w:rsidRPr="00CA76C8">
              <w:rPr>
                <w:rStyle w:val="Hyperlink"/>
                <w:noProof/>
              </w:rPr>
              <w:t>8.6.1</w:t>
            </w:r>
            <w:r w:rsidR="00E557F7">
              <w:rPr>
                <w:rFonts w:asciiTheme="minorHAnsi" w:hAnsiTheme="minorHAnsi" w:cstheme="minorBidi"/>
                <w:noProof/>
                <w:sz w:val="22"/>
                <w:lang w:eastAsia="en-AU"/>
              </w:rPr>
              <w:tab/>
            </w:r>
            <w:r w:rsidR="00E557F7" w:rsidRPr="00CA76C8">
              <w:rPr>
                <w:rStyle w:val="Hyperlink"/>
                <w:noProof/>
              </w:rPr>
              <w:t>Background</w:t>
            </w:r>
            <w:r w:rsidR="00E557F7">
              <w:rPr>
                <w:noProof/>
                <w:webHidden/>
              </w:rPr>
              <w:tab/>
            </w:r>
            <w:r w:rsidR="00E557F7">
              <w:rPr>
                <w:noProof/>
                <w:webHidden/>
              </w:rPr>
              <w:fldChar w:fldCharType="begin"/>
            </w:r>
            <w:r w:rsidR="00E557F7">
              <w:rPr>
                <w:noProof/>
                <w:webHidden/>
              </w:rPr>
              <w:instrText xml:space="preserve"> PAGEREF _Toc3492520 \h </w:instrText>
            </w:r>
            <w:r w:rsidR="00E557F7">
              <w:rPr>
                <w:noProof/>
                <w:webHidden/>
              </w:rPr>
            </w:r>
            <w:r w:rsidR="00E557F7">
              <w:rPr>
                <w:noProof/>
                <w:webHidden/>
              </w:rPr>
              <w:fldChar w:fldCharType="separate"/>
            </w:r>
            <w:r w:rsidR="00135FEE">
              <w:rPr>
                <w:noProof/>
                <w:webHidden/>
              </w:rPr>
              <w:t>63</w:t>
            </w:r>
            <w:r w:rsidR="00E557F7">
              <w:rPr>
                <w:noProof/>
                <w:webHidden/>
              </w:rPr>
              <w:fldChar w:fldCharType="end"/>
            </w:r>
          </w:hyperlink>
        </w:p>
        <w:p w14:paraId="346DF661"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21" w:history="1">
            <w:r w:rsidR="00E557F7" w:rsidRPr="00CA76C8">
              <w:rPr>
                <w:rStyle w:val="Hyperlink"/>
                <w:noProof/>
              </w:rPr>
              <w:t>8.6.2</w:t>
            </w:r>
            <w:r w:rsidR="00E557F7">
              <w:rPr>
                <w:rFonts w:asciiTheme="minorHAnsi" w:hAnsiTheme="minorHAnsi" w:cstheme="minorBidi"/>
                <w:noProof/>
                <w:sz w:val="22"/>
                <w:lang w:eastAsia="en-AU"/>
              </w:rPr>
              <w:tab/>
            </w:r>
            <w:r w:rsidR="00E557F7" w:rsidRPr="00CA76C8">
              <w:rPr>
                <w:rStyle w:val="Hyperlink"/>
                <w:noProof/>
              </w:rPr>
              <w:t>5.3.1 Performance Criteria</w:t>
            </w:r>
            <w:r w:rsidR="00E557F7">
              <w:rPr>
                <w:noProof/>
                <w:webHidden/>
              </w:rPr>
              <w:tab/>
            </w:r>
            <w:r w:rsidR="00E557F7">
              <w:rPr>
                <w:noProof/>
                <w:webHidden/>
              </w:rPr>
              <w:fldChar w:fldCharType="begin"/>
            </w:r>
            <w:r w:rsidR="00E557F7">
              <w:rPr>
                <w:noProof/>
                <w:webHidden/>
              </w:rPr>
              <w:instrText xml:space="preserve"> PAGEREF _Toc3492521 \h </w:instrText>
            </w:r>
            <w:r w:rsidR="00E557F7">
              <w:rPr>
                <w:noProof/>
                <w:webHidden/>
              </w:rPr>
            </w:r>
            <w:r w:rsidR="00E557F7">
              <w:rPr>
                <w:noProof/>
                <w:webHidden/>
              </w:rPr>
              <w:fldChar w:fldCharType="separate"/>
            </w:r>
            <w:r w:rsidR="00135FEE">
              <w:rPr>
                <w:noProof/>
                <w:webHidden/>
              </w:rPr>
              <w:t>63</w:t>
            </w:r>
            <w:r w:rsidR="00E557F7">
              <w:rPr>
                <w:noProof/>
                <w:webHidden/>
              </w:rPr>
              <w:fldChar w:fldCharType="end"/>
            </w:r>
          </w:hyperlink>
        </w:p>
        <w:p w14:paraId="7991C1F9"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22" w:history="1">
            <w:r w:rsidR="00E557F7" w:rsidRPr="00CA76C8">
              <w:rPr>
                <w:rStyle w:val="Hyperlink"/>
                <w:noProof/>
              </w:rPr>
              <w:t>8.6.3</w:t>
            </w:r>
            <w:r w:rsidR="00E557F7">
              <w:rPr>
                <w:rFonts w:asciiTheme="minorHAnsi" w:hAnsiTheme="minorHAnsi" w:cstheme="minorBidi"/>
                <w:noProof/>
                <w:sz w:val="22"/>
                <w:lang w:eastAsia="en-AU"/>
              </w:rPr>
              <w:tab/>
            </w:r>
            <w:r w:rsidR="00E557F7" w:rsidRPr="00CA76C8">
              <w:rPr>
                <w:rStyle w:val="Hyperlink"/>
                <w:noProof/>
              </w:rPr>
              <w:t>Monitoring</w:t>
            </w:r>
            <w:r w:rsidR="00E557F7">
              <w:rPr>
                <w:noProof/>
                <w:webHidden/>
              </w:rPr>
              <w:tab/>
            </w:r>
            <w:r w:rsidR="00E557F7">
              <w:rPr>
                <w:noProof/>
                <w:webHidden/>
              </w:rPr>
              <w:fldChar w:fldCharType="begin"/>
            </w:r>
            <w:r w:rsidR="00E557F7">
              <w:rPr>
                <w:noProof/>
                <w:webHidden/>
              </w:rPr>
              <w:instrText xml:space="preserve"> PAGEREF _Toc3492522 \h </w:instrText>
            </w:r>
            <w:r w:rsidR="00E557F7">
              <w:rPr>
                <w:noProof/>
                <w:webHidden/>
              </w:rPr>
            </w:r>
            <w:r w:rsidR="00E557F7">
              <w:rPr>
                <w:noProof/>
                <w:webHidden/>
              </w:rPr>
              <w:fldChar w:fldCharType="separate"/>
            </w:r>
            <w:r w:rsidR="00135FEE">
              <w:rPr>
                <w:noProof/>
                <w:webHidden/>
              </w:rPr>
              <w:t>63</w:t>
            </w:r>
            <w:r w:rsidR="00E557F7">
              <w:rPr>
                <w:noProof/>
                <w:webHidden/>
              </w:rPr>
              <w:fldChar w:fldCharType="end"/>
            </w:r>
          </w:hyperlink>
        </w:p>
        <w:p w14:paraId="67CB6C62"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23" w:history="1">
            <w:r w:rsidR="00E557F7" w:rsidRPr="00CA76C8">
              <w:rPr>
                <w:rStyle w:val="Hyperlink"/>
                <w:noProof/>
              </w:rPr>
              <w:t>8.6.4</w:t>
            </w:r>
            <w:r w:rsidR="00E557F7">
              <w:rPr>
                <w:rFonts w:asciiTheme="minorHAnsi" w:hAnsiTheme="minorHAnsi" w:cstheme="minorBidi"/>
                <w:noProof/>
                <w:sz w:val="22"/>
                <w:lang w:eastAsia="en-AU"/>
              </w:rPr>
              <w:tab/>
            </w:r>
            <w:r w:rsidR="00E557F7" w:rsidRPr="00CA76C8">
              <w:rPr>
                <w:rStyle w:val="Hyperlink"/>
                <w:noProof/>
              </w:rPr>
              <w:t>Reporting</w:t>
            </w:r>
            <w:r w:rsidR="00E557F7">
              <w:rPr>
                <w:noProof/>
                <w:webHidden/>
              </w:rPr>
              <w:tab/>
            </w:r>
            <w:r w:rsidR="00E557F7">
              <w:rPr>
                <w:noProof/>
                <w:webHidden/>
              </w:rPr>
              <w:fldChar w:fldCharType="begin"/>
            </w:r>
            <w:r w:rsidR="00E557F7">
              <w:rPr>
                <w:noProof/>
                <w:webHidden/>
              </w:rPr>
              <w:instrText xml:space="preserve"> PAGEREF _Toc3492523 \h </w:instrText>
            </w:r>
            <w:r w:rsidR="00E557F7">
              <w:rPr>
                <w:noProof/>
                <w:webHidden/>
              </w:rPr>
            </w:r>
            <w:r w:rsidR="00E557F7">
              <w:rPr>
                <w:noProof/>
                <w:webHidden/>
              </w:rPr>
              <w:fldChar w:fldCharType="separate"/>
            </w:r>
            <w:r w:rsidR="00135FEE">
              <w:rPr>
                <w:noProof/>
                <w:webHidden/>
              </w:rPr>
              <w:t>63</w:t>
            </w:r>
            <w:r w:rsidR="00E557F7">
              <w:rPr>
                <w:noProof/>
                <w:webHidden/>
              </w:rPr>
              <w:fldChar w:fldCharType="end"/>
            </w:r>
          </w:hyperlink>
        </w:p>
        <w:p w14:paraId="0209E06B"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524" w:history="1">
            <w:r w:rsidR="00E557F7" w:rsidRPr="00CA76C8">
              <w:rPr>
                <w:rStyle w:val="Hyperlink"/>
                <w:noProof/>
                <w:lang w:val="en-US"/>
              </w:rPr>
              <w:t>8.7</w:t>
            </w:r>
            <w:r w:rsidR="00E557F7">
              <w:rPr>
                <w:rFonts w:asciiTheme="minorHAnsi" w:hAnsiTheme="minorHAnsi" w:cstheme="minorBidi"/>
                <w:noProof/>
                <w:sz w:val="22"/>
                <w:lang w:eastAsia="en-AU"/>
              </w:rPr>
              <w:tab/>
            </w:r>
            <w:r w:rsidR="00E557F7" w:rsidRPr="00CA76C8">
              <w:rPr>
                <w:rStyle w:val="Hyperlink"/>
                <w:noProof/>
                <w:lang w:val="en-US"/>
              </w:rPr>
              <w:t>Terrestrial, Aquatic and Marine Flora and Fauna</w:t>
            </w:r>
            <w:r w:rsidR="00E557F7">
              <w:rPr>
                <w:noProof/>
                <w:webHidden/>
              </w:rPr>
              <w:tab/>
            </w:r>
            <w:r w:rsidR="00E557F7">
              <w:rPr>
                <w:noProof/>
                <w:webHidden/>
              </w:rPr>
              <w:fldChar w:fldCharType="begin"/>
            </w:r>
            <w:r w:rsidR="00E557F7">
              <w:rPr>
                <w:noProof/>
                <w:webHidden/>
              </w:rPr>
              <w:instrText xml:space="preserve"> PAGEREF _Toc3492524 \h </w:instrText>
            </w:r>
            <w:r w:rsidR="00E557F7">
              <w:rPr>
                <w:noProof/>
                <w:webHidden/>
              </w:rPr>
            </w:r>
            <w:r w:rsidR="00E557F7">
              <w:rPr>
                <w:noProof/>
                <w:webHidden/>
              </w:rPr>
              <w:fldChar w:fldCharType="separate"/>
            </w:r>
            <w:r w:rsidR="00135FEE">
              <w:rPr>
                <w:noProof/>
                <w:webHidden/>
              </w:rPr>
              <w:t>65</w:t>
            </w:r>
            <w:r w:rsidR="00E557F7">
              <w:rPr>
                <w:noProof/>
                <w:webHidden/>
              </w:rPr>
              <w:fldChar w:fldCharType="end"/>
            </w:r>
          </w:hyperlink>
        </w:p>
        <w:p w14:paraId="4FF3232A"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25" w:history="1">
            <w:r w:rsidR="00E557F7" w:rsidRPr="00CA76C8">
              <w:rPr>
                <w:rStyle w:val="Hyperlink"/>
                <w:noProof/>
              </w:rPr>
              <w:t>8.7.1</w:t>
            </w:r>
            <w:r w:rsidR="00E557F7">
              <w:rPr>
                <w:rFonts w:asciiTheme="minorHAnsi" w:hAnsiTheme="minorHAnsi" w:cstheme="minorBidi"/>
                <w:noProof/>
                <w:sz w:val="22"/>
                <w:lang w:eastAsia="en-AU"/>
              </w:rPr>
              <w:tab/>
            </w:r>
            <w:r w:rsidR="00E557F7" w:rsidRPr="00CA76C8">
              <w:rPr>
                <w:rStyle w:val="Hyperlink"/>
                <w:noProof/>
              </w:rPr>
              <w:t>Background</w:t>
            </w:r>
            <w:r w:rsidR="00E557F7">
              <w:rPr>
                <w:noProof/>
                <w:webHidden/>
              </w:rPr>
              <w:tab/>
            </w:r>
            <w:r w:rsidR="00E557F7">
              <w:rPr>
                <w:noProof/>
                <w:webHidden/>
              </w:rPr>
              <w:fldChar w:fldCharType="begin"/>
            </w:r>
            <w:r w:rsidR="00E557F7">
              <w:rPr>
                <w:noProof/>
                <w:webHidden/>
              </w:rPr>
              <w:instrText xml:space="preserve"> PAGEREF _Toc3492525 \h </w:instrText>
            </w:r>
            <w:r w:rsidR="00E557F7">
              <w:rPr>
                <w:noProof/>
                <w:webHidden/>
              </w:rPr>
            </w:r>
            <w:r w:rsidR="00E557F7">
              <w:rPr>
                <w:noProof/>
                <w:webHidden/>
              </w:rPr>
              <w:fldChar w:fldCharType="separate"/>
            </w:r>
            <w:r w:rsidR="00135FEE">
              <w:rPr>
                <w:noProof/>
                <w:webHidden/>
              </w:rPr>
              <w:t>65</w:t>
            </w:r>
            <w:r w:rsidR="00E557F7">
              <w:rPr>
                <w:noProof/>
                <w:webHidden/>
              </w:rPr>
              <w:fldChar w:fldCharType="end"/>
            </w:r>
          </w:hyperlink>
        </w:p>
        <w:p w14:paraId="3D98E83D"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26" w:history="1">
            <w:r w:rsidR="00E557F7" w:rsidRPr="00CA76C8">
              <w:rPr>
                <w:rStyle w:val="Hyperlink"/>
                <w:noProof/>
              </w:rPr>
              <w:t>8.7.2</w:t>
            </w:r>
            <w:r w:rsidR="00E557F7">
              <w:rPr>
                <w:rFonts w:asciiTheme="minorHAnsi" w:hAnsiTheme="minorHAnsi" w:cstheme="minorBidi"/>
                <w:noProof/>
                <w:sz w:val="22"/>
                <w:lang w:eastAsia="en-AU"/>
              </w:rPr>
              <w:tab/>
            </w:r>
            <w:r w:rsidR="00E557F7" w:rsidRPr="00CA76C8">
              <w:rPr>
                <w:rStyle w:val="Hyperlink"/>
                <w:noProof/>
              </w:rPr>
              <w:t>Performance Criteria</w:t>
            </w:r>
            <w:r w:rsidR="00E557F7">
              <w:rPr>
                <w:noProof/>
                <w:webHidden/>
              </w:rPr>
              <w:tab/>
            </w:r>
            <w:r w:rsidR="00E557F7">
              <w:rPr>
                <w:noProof/>
                <w:webHidden/>
              </w:rPr>
              <w:fldChar w:fldCharType="begin"/>
            </w:r>
            <w:r w:rsidR="00E557F7">
              <w:rPr>
                <w:noProof/>
                <w:webHidden/>
              </w:rPr>
              <w:instrText xml:space="preserve"> PAGEREF _Toc3492526 \h </w:instrText>
            </w:r>
            <w:r w:rsidR="00E557F7">
              <w:rPr>
                <w:noProof/>
                <w:webHidden/>
              </w:rPr>
            </w:r>
            <w:r w:rsidR="00E557F7">
              <w:rPr>
                <w:noProof/>
                <w:webHidden/>
              </w:rPr>
              <w:fldChar w:fldCharType="separate"/>
            </w:r>
            <w:r w:rsidR="00135FEE">
              <w:rPr>
                <w:noProof/>
                <w:webHidden/>
              </w:rPr>
              <w:t>65</w:t>
            </w:r>
            <w:r w:rsidR="00E557F7">
              <w:rPr>
                <w:noProof/>
                <w:webHidden/>
              </w:rPr>
              <w:fldChar w:fldCharType="end"/>
            </w:r>
          </w:hyperlink>
        </w:p>
        <w:p w14:paraId="2E123ECF"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27" w:history="1">
            <w:r w:rsidR="00E557F7" w:rsidRPr="00CA76C8">
              <w:rPr>
                <w:rStyle w:val="Hyperlink"/>
                <w:noProof/>
              </w:rPr>
              <w:t>8.7.3</w:t>
            </w:r>
            <w:r w:rsidR="00E557F7">
              <w:rPr>
                <w:rFonts w:asciiTheme="minorHAnsi" w:hAnsiTheme="minorHAnsi" w:cstheme="minorBidi"/>
                <w:noProof/>
                <w:sz w:val="22"/>
                <w:lang w:eastAsia="en-AU"/>
              </w:rPr>
              <w:tab/>
            </w:r>
            <w:r w:rsidR="00E557F7" w:rsidRPr="00CA76C8">
              <w:rPr>
                <w:rStyle w:val="Hyperlink"/>
                <w:noProof/>
              </w:rPr>
              <w:t>Monitoring</w:t>
            </w:r>
            <w:r w:rsidR="00E557F7">
              <w:rPr>
                <w:noProof/>
                <w:webHidden/>
              </w:rPr>
              <w:tab/>
            </w:r>
            <w:r w:rsidR="00E557F7">
              <w:rPr>
                <w:noProof/>
                <w:webHidden/>
              </w:rPr>
              <w:fldChar w:fldCharType="begin"/>
            </w:r>
            <w:r w:rsidR="00E557F7">
              <w:rPr>
                <w:noProof/>
                <w:webHidden/>
              </w:rPr>
              <w:instrText xml:space="preserve"> PAGEREF _Toc3492527 \h </w:instrText>
            </w:r>
            <w:r w:rsidR="00E557F7">
              <w:rPr>
                <w:noProof/>
                <w:webHidden/>
              </w:rPr>
            </w:r>
            <w:r w:rsidR="00E557F7">
              <w:rPr>
                <w:noProof/>
                <w:webHidden/>
              </w:rPr>
              <w:fldChar w:fldCharType="separate"/>
            </w:r>
            <w:r w:rsidR="00135FEE">
              <w:rPr>
                <w:noProof/>
                <w:webHidden/>
              </w:rPr>
              <w:t>65</w:t>
            </w:r>
            <w:r w:rsidR="00E557F7">
              <w:rPr>
                <w:noProof/>
                <w:webHidden/>
              </w:rPr>
              <w:fldChar w:fldCharType="end"/>
            </w:r>
          </w:hyperlink>
        </w:p>
        <w:p w14:paraId="0D004C17"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28" w:history="1">
            <w:r w:rsidR="00E557F7" w:rsidRPr="00CA76C8">
              <w:rPr>
                <w:rStyle w:val="Hyperlink"/>
                <w:noProof/>
              </w:rPr>
              <w:t>8.7.4</w:t>
            </w:r>
            <w:r w:rsidR="00E557F7">
              <w:rPr>
                <w:rFonts w:asciiTheme="minorHAnsi" w:hAnsiTheme="minorHAnsi" w:cstheme="minorBidi"/>
                <w:noProof/>
                <w:sz w:val="22"/>
                <w:lang w:eastAsia="en-AU"/>
              </w:rPr>
              <w:tab/>
            </w:r>
            <w:r w:rsidR="00E557F7" w:rsidRPr="00CA76C8">
              <w:rPr>
                <w:rStyle w:val="Hyperlink"/>
                <w:noProof/>
              </w:rPr>
              <w:t>Reporting</w:t>
            </w:r>
            <w:r w:rsidR="00E557F7">
              <w:rPr>
                <w:noProof/>
                <w:webHidden/>
              </w:rPr>
              <w:tab/>
            </w:r>
            <w:r w:rsidR="00E557F7">
              <w:rPr>
                <w:noProof/>
                <w:webHidden/>
              </w:rPr>
              <w:fldChar w:fldCharType="begin"/>
            </w:r>
            <w:r w:rsidR="00E557F7">
              <w:rPr>
                <w:noProof/>
                <w:webHidden/>
              </w:rPr>
              <w:instrText xml:space="preserve"> PAGEREF _Toc3492528 \h </w:instrText>
            </w:r>
            <w:r w:rsidR="00E557F7">
              <w:rPr>
                <w:noProof/>
                <w:webHidden/>
              </w:rPr>
            </w:r>
            <w:r w:rsidR="00E557F7">
              <w:rPr>
                <w:noProof/>
                <w:webHidden/>
              </w:rPr>
              <w:fldChar w:fldCharType="separate"/>
            </w:r>
            <w:r w:rsidR="00135FEE">
              <w:rPr>
                <w:noProof/>
                <w:webHidden/>
              </w:rPr>
              <w:t>65</w:t>
            </w:r>
            <w:r w:rsidR="00E557F7">
              <w:rPr>
                <w:noProof/>
                <w:webHidden/>
              </w:rPr>
              <w:fldChar w:fldCharType="end"/>
            </w:r>
          </w:hyperlink>
        </w:p>
        <w:p w14:paraId="5F73CD5E"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529" w:history="1">
            <w:r w:rsidR="00E557F7" w:rsidRPr="00CA76C8">
              <w:rPr>
                <w:rStyle w:val="Hyperlink"/>
                <w:noProof/>
                <w:lang w:val="en-US"/>
              </w:rPr>
              <w:t>8.8</w:t>
            </w:r>
            <w:r w:rsidR="00E557F7">
              <w:rPr>
                <w:rFonts w:asciiTheme="minorHAnsi" w:hAnsiTheme="minorHAnsi" w:cstheme="minorBidi"/>
                <w:noProof/>
                <w:sz w:val="22"/>
                <w:lang w:eastAsia="en-AU"/>
              </w:rPr>
              <w:tab/>
            </w:r>
            <w:r w:rsidR="00E557F7" w:rsidRPr="00CA76C8">
              <w:rPr>
                <w:rStyle w:val="Hyperlink"/>
                <w:noProof/>
                <w:lang w:val="en-US"/>
              </w:rPr>
              <w:t>Marine Flora and Fauna</w:t>
            </w:r>
            <w:r w:rsidR="00E557F7">
              <w:rPr>
                <w:noProof/>
                <w:webHidden/>
              </w:rPr>
              <w:tab/>
            </w:r>
            <w:r w:rsidR="00E557F7">
              <w:rPr>
                <w:noProof/>
                <w:webHidden/>
              </w:rPr>
              <w:fldChar w:fldCharType="begin"/>
            </w:r>
            <w:r w:rsidR="00E557F7">
              <w:rPr>
                <w:noProof/>
                <w:webHidden/>
              </w:rPr>
              <w:instrText xml:space="preserve"> PAGEREF _Toc3492529 \h </w:instrText>
            </w:r>
            <w:r w:rsidR="00E557F7">
              <w:rPr>
                <w:noProof/>
                <w:webHidden/>
              </w:rPr>
            </w:r>
            <w:r w:rsidR="00E557F7">
              <w:rPr>
                <w:noProof/>
                <w:webHidden/>
              </w:rPr>
              <w:fldChar w:fldCharType="separate"/>
            </w:r>
            <w:r w:rsidR="00135FEE">
              <w:rPr>
                <w:noProof/>
                <w:webHidden/>
              </w:rPr>
              <w:t>67</w:t>
            </w:r>
            <w:r w:rsidR="00E557F7">
              <w:rPr>
                <w:noProof/>
                <w:webHidden/>
              </w:rPr>
              <w:fldChar w:fldCharType="end"/>
            </w:r>
          </w:hyperlink>
        </w:p>
        <w:p w14:paraId="789A8622"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30" w:history="1">
            <w:r w:rsidR="00E557F7" w:rsidRPr="00CA76C8">
              <w:rPr>
                <w:rStyle w:val="Hyperlink"/>
                <w:noProof/>
              </w:rPr>
              <w:t>8.8.1</w:t>
            </w:r>
            <w:r w:rsidR="00E557F7">
              <w:rPr>
                <w:rFonts w:asciiTheme="minorHAnsi" w:hAnsiTheme="minorHAnsi" w:cstheme="minorBidi"/>
                <w:noProof/>
                <w:sz w:val="22"/>
                <w:lang w:eastAsia="en-AU"/>
              </w:rPr>
              <w:tab/>
            </w:r>
            <w:r w:rsidR="00E557F7" w:rsidRPr="00CA76C8">
              <w:rPr>
                <w:rStyle w:val="Hyperlink"/>
                <w:noProof/>
              </w:rPr>
              <w:t>Background</w:t>
            </w:r>
            <w:r w:rsidR="00E557F7">
              <w:rPr>
                <w:noProof/>
                <w:webHidden/>
              </w:rPr>
              <w:tab/>
            </w:r>
            <w:r w:rsidR="00E557F7">
              <w:rPr>
                <w:noProof/>
                <w:webHidden/>
              </w:rPr>
              <w:fldChar w:fldCharType="begin"/>
            </w:r>
            <w:r w:rsidR="00E557F7">
              <w:rPr>
                <w:noProof/>
                <w:webHidden/>
              </w:rPr>
              <w:instrText xml:space="preserve"> PAGEREF _Toc3492530 \h </w:instrText>
            </w:r>
            <w:r w:rsidR="00E557F7">
              <w:rPr>
                <w:noProof/>
                <w:webHidden/>
              </w:rPr>
            </w:r>
            <w:r w:rsidR="00E557F7">
              <w:rPr>
                <w:noProof/>
                <w:webHidden/>
              </w:rPr>
              <w:fldChar w:fldCharType="separate"/>
            </w:r>
            <w:r w:rsidR="00135FEE">
              <w:rPr>
                <w:noProof/>
                <w:webHidden/>
              </w:rPr>
              <w:t>67</w:t>
            </w:r>
            <w:r w:rsidR="00E557F7">
              <w:rPr>
                <w:noProof/>
                <w:webHidden/>
              </w:rPr>
              <w:fldChar w:fldCharType="end"/>
            </w:r>
          </w:hyperlink>
        </w:p>
        <w:p w14:paraId="5B18B146"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31" w:history="1">
            <w:r w:rsidR="00E557F7" w:rsidRPr="00CA76C8">
              <w:rPr>
                <w:rStyle w:val="Hyperlink"/>
                <w:noProof/>
              </w:rPr>
              <w:t>8.8.2</w:t>
            </w:r>
            <w:r w:rsidR="00E557F7">
              <w:rPr>
                <w:rFonts w:asciiTheme="minorHAnsi" w:hAnsiTheme="minorHAnsi" w:cstheme="minorBidi"/>
                <w:noProof/>
                <w:sz w:val="22"/>
                <w:lang w:eastAsia="en-AU"/>
              </w:rPr>
              <w:tab/>
            </w:r>
            <w:r w:rsidR="00E557F7" w:rsidRPr="00CA76C8">
              <w:rPr>
                <w:rStyle w:val="Hyperlink"/>
                <w:noProof/>
              </w:rPr>
              <w:t>Performance Criteria</w:t>
            </w:r>
            <w:r w:rsidR="00E557F7">
              <w:rPr>
                <w:noProof/>
                <w:webHidden/>
              </w:rPr>
              <w:tab/>
            </w:r>
            <w:r w:rsidR="00E557F7">
              <w:rPr>
                <w:noProof/>
                <w:webHidden/>
              </w:rPr>
              <w:fldChar w:fldCharType="begin"/>
            </w:r>
            <w:r w:rsidR="00E557F7">
              <w:rPr>
                <w:noProof/>
                <w:webHidden/>
              </w:rPr>
              <w:instrText xml:space="preserve"> PAGEREF _Toc3492531 \h </w:instrText>
            </w:r>
            <w:r w:rsidR="00E557F7">
              <w:rPr>
                <w:noProof/>
                <w:webHidden/>
              </w:rPr>
            </w:r>
            <w:r w:rsidR="00E557F7">
              <w:rPr>
                <w:noProof/>
                <w:webHidden/>
              </w:rPr>
              <w:fldChar w:fldCharType="separate"/>
            </w:r>
            <w:r w:rsidR="00135FEE">
              <w:rPr>
                <w:noProof/>
                <w:webHidden/>
              </w:rPr>
              <w:t>67</w:t>
            </w:r>
            <w:r w:rsidR="00E557F7">
              <w:rPr>
                <w:noProof/>
                <w:webHidden/>
              </w:rPr>
              <w:fldChar w:fldCharType="end"/>
            </w:r>
          </w:hyperlink>
        </w:p>
        <w:p w14:paraId="5D55AC0F"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32" w:history="1">
            <w:r w:rsidR="00E557F7" w:rsidRPr="00CA76C8">
              <w:rPr>
                <w:rStyle w:val="Hyperlink"/>
                <w:noProof/>
              </w:rPr>
              <w:t>8.8.3</w:t>
            </w:r>
            <w:r w:rsidR="00E557F7">
              <w:rPr>
                <w:rFonts w:asciiTheme="minorHAnsi" w:hAnsiTheme="minorHAnsi" w:cstheme="minorBidi"/>
                <w:noProof/>
                <w:sz w:val="22"/>
                <w:lang w:eastAsia="en-AU"/>
              </w:rPr>
              <w:tab/>
            </w:r>
            <w:r w:rsidR="00E557F7" w:rsidRPr="00CA76C8">
              <w:rPr>
                <w:rStyle w:val="Hyperlink"/>
                <w:noProof/>
              </w:rPr>
              <w:t>Monitoring</w:t>
            </w:r>
            <w:r w:rsidR="00E557F7">
              <w:rPr>
                <w:noProof/>
                <w:webHidden/>
              </w:rPr>
              <w:tab/>
            </w:r>
            <w:r w:rsidR="00E557F7">
              <w:rPr>
                <w:noProof/>
                <w:webHidden/>
              </w:rPr>
              <w:fldChar w:fldCharType="begin"/>
            </w:r>
            <w:r w:rsidR="00E557F7">
              <w:rPr>
                <w:noProof/>
                <w:webHidden/>
              </w:rPr>
              <w:instrText xml:space="preserve"> PAGEREF _Toc3492532 \h </w:instrText>
            </w:r>
            <w:r w:rsidR="00E557F7">
              <w:rPr>
                <w:noProof/>
                <w:webHidden/>
              </w:rPr>
            </w:r>
            <w:r w:rsidR="00E557F7">
              <w:rPr>
                <w:noProof/>
                <w:webHidden/>
              </w:rPr>
              <w:fldChar w:fldCharType="separate"/>
            </w:r>
            <w:r w:rsidR="00135FEE">
              <w:rPr>
                <w:noProof/>
                <w:webHidden/>
              </w:rPr>
              <w:t>67</w:t>
            </w:r>
            <w:r w:rsidR="00E557F7">
              <w:rPr>
                <w:noProof/>
                <w:webHidden/>
              </w:rPr>
              <w:fldChar w:fldCharType="end"/>
            </w:r>
          </w:hyperlink>
        </w:p>
        <w:p w14:paraId="3AB6AF4A"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33" w:history="1">
            <w:r w:rsidR="00E557F7" w:rsidRPr="00CA76C8">
              <w:rPr>
                <w:rStyle w:val="Hyperlink"/>
                <w:noProof/>
              </w:rPr>
              <w:t>8.8.4</w:t>
            </w:r>
            <w:r w:rsidR="00E557F7">
              <w:rPr>
                <w:rFonts w:asciiTheme="minorHAnsi" w:hAnsiTheme="minorHAnsi" w:cstheme="minorBidi"/>
                <w:noProof/>
                <w:sz w:val="22"/>
                <w:lang w:eastAsia="en-AU"/>
              </w:rPr>
              <w:tab/>
            </w:r>
            <w:r w:rsidR="00E557F7" w:rsidRPr="00CA76C8">
              <w:rPr>
                <w:rStyle w:val="Hyperlink"/>
                <w:noProof/>
              </w:rPr>
              <w:t>Reporting</w:t>
            </w:r>
            <w:r w:rsidR="00E557F7">
              <w:rPr>
                <w:noProof/>
                <w:webHidden/>
              </w:rPr>
              <w:tab/>
            </w:r>
            <w:r w:rsidR="00E557F7">
              <w:rPr>
                <w:noProof/>
                <w:webHidden/>
              </w:rPr>
              <w:fldChar w:fldCharType="begin"/>
            </w:r>
            <w:r w:rsidR="00E557F7">
              <w:rPr>
                <w:noProof/>
                <w:webHidden/>
              </w:rPr>
              <w:instrText xml:space="preserve"> PAGEREF _Toc3492533 \h </w:instrText>
            </w:r>
            <w:r w:rsidR="00E557F7">
              <w:rPr>
                <w:noProof/>
                <w:webHidden/>
              </w:rPr>
            </w:r>
            <w:r w:rsidR="00E557F7">
              <w:rPr>
                <w:noProof/>
                <w:webHidden/>
              </w:rPr>
              <w:fldChar w:fldCharType="separate"/>
            </w:r>
            <w:r w:rsidR="00135FEE">
              <w:rPr>
                <w:noProof/>
                <w:webHidden/>
              </w:rPr>
              <w:t>67</w:t>
            </w:r>
            <w:r w:rsidR="00E557F7">
              <w:rPr>
                <w:noProof/>
                <w:webHidden/>
              </w:rPr>
              <w:fldChar w:fldCharType="end"/>
            </w:r>
          </w:hyperlink>
        </w:p>
        <w:p w14:paraId="0D6F7CAF"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534" w:history="1">
            <w:r w:rsidR="00E557F7" w:rsidRPr="00CA76C8">
              <w:rPr>
                <w:rStyle w:val="Hyperlink"/>
                <w:noProof/>
                <w:lang w:val="en-US"/>
              </w:rPr>
              <w:t>8.9</w:t>
            </w:r>
            <w:r w:rsidR="00E557F7">
              <w:rPr>
                <w:rFonts w:asciiTheme="minorHAnsi" w:hAnsiTheme="minorHAnsi" w:cstheme="minorBidi"/>
                <w:noProof/>
                <w:sz w:val="22"/>
                <w:lang w:eastAsia="en-AU"/>
              </w:rPr>
              <w:tab/>
            </w:r>
            <w:r w:rsidR="00E557F7" w:rsidRPr="00CA76C8">
              <w:rPr>
                <w:rStyle w:val="Hyperlink"/>
                <w:noProof/>
                <w:lang w:val="en-US"/>
              </w:rPr>
              <w:t>Social Management and Population</w:t>
            </w:r>
            <w:r w:rsidR="00E557F7">
              <w:rPr>
                <w:noProof/>
                <w:webHidden/>
              </w:rPr>
              <w:tab/>
            </w:r>
            <w:r w:rsidR="00E557F7">
              <w:rPr>
                <w:noProof/>
                <w:webHidden/>
              </w:rPr>
              <w:fldChar w:fldCharType="begin"/>
            </w:r>
            <w:r w:rsidR="00E557F7">
              <w:rPr>
                <w:noProof/>
                <w:webHidden/>
              </w:rPr>
              <w:instrText xml:space="preserve"> PAGEREF _Toc3492534 \h </w:instrText>
            </w:r>
            <w:r w:rsidR="00E557F7">
              <w:rPr>
                <w:noProof/>
                <w:webHidden/>
              </w:rPr>
            </w:r>
            <w:r w:rsidR="00E557F7">
              <w:rPr>
                <w:noProof/>
                <w:webHidden/>
              </w:rPr>
              <w:fldChar w:fldCharType="separate"/>
            </w:r>
            <w:r w:rsidR="00135FEE">
              <w:rPr>
                <w:noProof/>
                <w:webHidden/>
              </w:rPr>
              <w:t>69</w:t>
            </w:r>
            <w:r w:rsidR="00E557F7">
              <w:rPr>
                <w:noProof/>
                <w:webHidden/>
              </w:rPr>
              <w:fldChar w:fldCharType="end"/>
            </w:r>
          </w:hyperlink>
        </w:p>
        <w:p w14:paraId="090EEE0A"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35" w:history="1">
            <w:r w:rsidR="00E557F7" w:rsidRPr="00CA76C8">
              <w:rPr>
                <w:rStyle w:val="Hyperlink"/>
                <w:noProof/>
              </w:rPr>
              <w:t>8.9.1</w:t>
            </w:r>
            <w:r w:rsidR="00E557F7">
              <w:rPr>
                <w:rFonts w:asciiTheme="minorHAnsi" w:hAnsiTheme="minorHAnsi" w:cstheme="minorBidi"/>
                <w:noProof/>
                <w:sz w:val="22"/>
                <w:lang w:eastAsia="en-AU"/>
              </w:rPr>
              <w:tab/>
            </w:r>
            <w:r w:rsidR="00E557F7" w:rsidRPr="00CA76C8">
              <w:rPr>
                <w:rStyle w:val="Hyperlink"/>
                <w:noProof/>
              </w:rPr>
              <w:t>Background</w:t>
            </w:r>
            <w:r w:rsidR="00E557F7">
              <w:rPr>
                <w:noProof/>
                <w:webHidden/>
              </w:rPr>
              <w:tab/>
            </w:r>
            <w:r w:rsidR="00E557F7">
              <w:rPr>
                <w:noProof/>
                <w:webHidden/>
              </w:rPr>
              <w:fldChar w:fldCharType="begin"/>
            </w:r>
            <w:r w:rsidR="00E557F7">
              <w:rPr>
                <w:noProof/>
                <w:webHidden/>
              </w:rPr>
              <w:instrText xml:space="preserve"> PAGEREF _Toc3492535 \h </w:instrText>
            </w:r>
            <w:r w:rsidR="00E557F7">
              <w:rPr>
                <w:noProof/>
                <w:webHidden/>
              </w:rPr>
            </w:r>
            <w:r w:rsidR="00E557F7">
              <w:rPr>
                <w:noProof/>
                <w:webHidden/>
              </w:rPr>
              <w:fldChar w:fldCharType="separate"/>
            </w:r>
            <w:r w:rsidR="00135FEE">
              <w:rPr>
                <w:noProof/>
                <w:webHidden/>
              </w:rPr>
              <w:t>69</w:t>
            </w:r>
            <w:r w:rsidR="00E557F7">
              <w:rPr>
                <w:noProof/>
                <w:webHidden/>
              </w:rPr>
              <w:fldChar w:fldCharType="end"/>
            </w:r>
          </w:hyperlink>
        </w:p>
        <w:p w14:paraId="1CCEAC68"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36" w:history="1">
            <w:r w:rsidR="00E557F7" w:rsidRPr="00CA76C8">
              <w:rPr>
                <w:rStyle w:val="Hyperlink"/>
                <w:noProof/>
              </w:rPr>
              <w:t>8.9.2</w:t>
            </w:r>
            <w:r w:rsidR="00E557F7">
              <w:rPr>
                <w:rFonts w:asciiTheme="minorHAnsi" w:hAnsiTheme="minorHAnsi" w:cstheme="minorBidi"/>
                <w:noProof/>
                <w:sz w:val="22"/>
                <w:lang w:eastAsia="en-AU"/>
              </w:rPr>
              <w:tab/>
            </w:r>
            <w:r w:rsidR="00E557F7" w:rsidRPr="00CA76C8">
              <w:rPr>
                <w:rStyle w:val="Hyperlink"/>
                <w:noProof/>
              </w:rPr>
              <w:t>Performance Criteria</w:t>
            </w:r>
            <w:r w:rsidR="00E557F7">
              <w:rPr>
                <w:noProof/>
                <w:webHidden/>
              </w:rPr>
              <w:tab/>
            </w:r>
            <w:r w:rsidR="00E557F7">
              <w:rPr>
                <w:noProof/>
                <w:webHidden/>
              </w:rPr>
              <w:fldChar w:fldCharType="begin"/>
            </w:r>
            <w:r w:rsidR="00E557F7">
              <w:rPr>
                <w:noProof/>
                <w:webHidden/>
              </w:rPr>
              <w:instrText xml:space="preserve"> PAGEREF _Toc3492536 \h </w:instrText>
            </w:r>
            <w:r w:rsidR="00E557F7">
              <w:rPr>
                <w:noProof/>
                <w:webHidden/>
              </w:rPr>
            </w:r>
            <w:r w:rsidR="00E557F7">
              <w:rPr>
                <w:noProof/>
                <w:webHidden/>
              </w:rPr>
              <w:fldChar w:fldCharType="separate"/>
            </w:r>
            <w:r w:rsidR="00135FEE">
              <w:rPr>
                <w:noProof/>
                <w:webHidden/>
              </w:rPr>
              <w:t>69</w:t>
            </w:r>
            <w:r w:rsidR="00E557F7">
              <w:rPr>
                <w:noProof/>
                <w:webHidden/>
              </w:rPr>
              <w:fldChar w:fldCharType="end"/>
            </w:r>
          </w:hyperlink>
        </w:p>
        <w:p w14:paraId="3FB8E327"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37" w:history="1">
            <w:r w:rsidR="00E557F7" w:rsidRPr="00CA76C8">
              <w:rPr>
                <w:rStyle w:val="Hyperlink"/>
                <w:noProof/>
              </w:rPr>
              <w:t>8.9.3</w:t>
            </w:r>
            <w:r w:rsidR="00E557F7">
              <w:rPr>
                <w:rFonts w:asciiTheme="minorHAnsi" w:hAnsiTheme="minorHAnsi" w:cstheme="minorBidi"/>
                <w:noProof/>
                <w:sz w:val="22"/>
                <w:lang w:eastAsia="en-AU"/>
              </w:rPr>
              <w:tab/>
            </w:r>
            <w:r w:rsidR="00E557F7" w:rsidRPr="00CA76C8">
              <w:rPr>
                <w:rStyle w:val="Hyperlink"/>
                <w:noProof/>
              </w:rPr>
              <w:t>Reporting</w:t>
            </w:r>
            <w:r w:rsidR="00E557F7">
              <w:rPr>
                <w:noProof/>
                <w:webHidden/>
              </w:rPr>
              <w:tab/>
            </w:r>
            <w:r w:rsidR="00E557F7">
              <w:rPr>
                <w:noProof/>
                <w:webHidden/>
              </w:rPr>
              <w:fldChar w:fldCharType="begin"/>
            </w:r>
            <w:r w:rsidR="00E557F7">
              <w:rPr>
                <w:noProof/>
                <w:webHidden/>
              </w:rPr>
              <w:instrText xml:space="preserve"> PAGEREF _Toc3492537 \h </w:instrText>
            </w:r>
            <w:r w:rsidR="00E557F7">
              <w:rPr>
                <w:noProof/>
                <w:webHidden/>
              </w:rPr>
            </w:r>
            <w:r w:rsidR="00E557F7">
              <w:rPr>
                <w:noProof/>
                <w:webHidden/>
              </w:rPr>
              <w:fldChar w:fldCharType="separate"/>
            </w:r>
            <w:r w:rsidR="00135FEE">
              <w:rPr>
                <w:noProof/>
                <w:webHidden/>
              </w:rPr>
              <w:t>69</w:t>
            </w:r>
            <w:r w:rsidR="00E557F7">
              <w:rPr>
                <w:noProof/>
                <w:webHidden/>
              </w:rPr>
              <w:fldChar w:fldCharType="end"/>
            </w:r>
          </w:hyperlink>
        </w:p>
        <w:p w14:paraId="32EF330C"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538" w:history="1">
            <w:r w:rsidR="00E557F7" w:rsidRPr="00CA76C8">
              <w:rPr>
                <w:rStyle w:val="Hyperlink"/>
                <w:noProof/>
                <w:lang w:val="en-US"/>
              </w:rPr>
              <w:t>8.10</w:t>
            </w:r>
            <w:r w:rsidR="00E557F7">
              <w:rPr>
                <w:rFonts w:asciiTheme="minorHAnsi" w:hAnsiTheme="minorHAnsi" w:cstheme="minorBidi"/>
                <w:noProof/>
                <w:sz w:val="22"/>
                <w:lang w:eastAsia="en-AU"/>
              </w:rPr>
              <w:tab/>
            </w:r>
            <w:r w:rsidR="00E557F7" w:rsidRPr="00CA76C8">
              <w:rPr>
                <w:rStyle w:val="Hyperlink"/>
                <w:noProof/>
                <w:lang w:val="en-US"/>
              </w:rPr>
              <w:t>Land Ownership and Customary Tenure</w:t>
            </w:r>
            <w:r w:rsidR="00E557F7">
              <w:rPr>
                <w:noProof/>
                <w:webHidden/>
              </w:rPr>
              <w:tab/>
            </w:r>
            <w:r w:rsidR="00E557F7">
              <w:rPr>
                <w:noProof/>
                <w:webHidden/>
              </w:rPr>
              <w:fldChar w:fldCharType="begin"/>
            </w:r>
            <w:r w:rsidR="00E557F7">
              <w:rPr>
                <w:noProof/>
                <w:webHidden/>
              </w:rPr>
              <w:instrText xml:space="preserve"> PAGEREF _Toc3492538 \h </w:instrText>
            </w:r>
            <w:r w:rsidR="00E557F7">
              <w:rPr>
                <w:noProof/>
                <w:webHidden/>
              </w:rPr>
            </w:r>
            <w:r w:rsidR="00E557F7">
              <w:rPr>
                <w:noProof/>
                <w:webHidden/>
              </w:rPr>
              <w:fldChar w:fldCharType="separate"/>
            </w:r>
            <w:r w:rsidR="00135FEE">
              <w:rPr>
                <w:noProof/>
                <w:webHidden/>
              </w:rPr>
              <w:t>71</w:t>
            </w:r>
            <w:r w:rsidR="00E557F7">
              <w:rPr>
                <w:noProof/>
                <w:webHidden/>
              </w:rPr>
              <w:fldChar w:fldCharType="end"/>
            </w:r>
          </w:hyperlink>
        </w:p>
        <w:p w14:paraId="1D863212" w14:textId="77777777" w:rsidR="00E557F7" w:rsidRDefault="00127D49">
          <w:pPr>
            <w:pStyle w:val="TOC3"/>
            <w:tabs>
              <w:tab w:val="left" w:pos="1320"/>
              <w:tab w:val="right" w:leader="dot" w:pos="9350"/>
            </w:tabs>
            <w:rPr>
              <w:rFonts w:asciiTheme="minorHAnsi" w:hAnsiTheme="minorHAnsi" w:cstheme="minorBidi"/>
              <w:noProof/>
              <w:sz w:val="22"/>
              <w:lang w:eastAsia="en-AU"/>
            </w:rPr>
          </w:pPr>
          <w:hyperlink w:anchor="_Toc3492539" w:history="1">
            <w:r w:rsidR="00E557F7" w:rsidRPr="00CA76C8">
              <w:rPr>
                <w:rStyle w:val="Hyperlink"/>
                <w:noProof/>
              </w:rPr>
              <w:t>8.10.1</w:t>
            </w:r>
            <w:r w:rsidR="00E557F7">
              <w:rPr>
                <w:rFonts w:asciiTheme="minorHAnsi" w:hAnsiTheme="minorHAnsi" w:cstheme="minorBidi"/>
                <w:noProof/>
                <w:sz w:val="22"/>
                <w:lang w:eastAsia="en-AU"/>
              </w:rPr>
              <w:tab/>
            </w:r>
            <w:r w:rsidR="00E557F7" w:rsidRPr="00CA76C8">
              <w:rPr>
                <w:rStyle w:val="Hyperlink"/>
                <w:noProof/>
              </w:rPr>
              <w:t>Performance Criteria</w:t>
            </w:r>
            <w:r w:rsidR="00E557F7">
              <w:rPr>
                <w:noProof/>
                <w:webHidden/>
              </w:rPr>
              <w:tab/>
            </w:r>
            <w:r w:rsidR="00E557F7">
              <w:rPr>
                <w:noProof/>
                <w:webHidden/>
              </w:rPr>
              <w:fldChar w:fldCharType="begin"/>
            </w:r>
            <w:r w:rsidR="00E557F7">
              <w:rPr>
                <w:noProof/>
                <w:webHidden/>
              </w:rPr>
              <w:instrText xml:space="preserve"> PAGEREF _Toc3492539 \h </w:instrText>
            </w:r>
            <w:r w:rsidR="00E557F7">
              <w:rPr>
                <w:noProof/>
                <w:webHidden/>
              </w:rPr>
            </w:r>
            <w:r w:rsidR="00E557F7">
              <w:rPr>
                <w:noProof/>
                <w:webHidden/>
              </w:rPr>
              <w:fldChar w:fldCharType="separate"/>
            </w:r>
            <w:r w:rsidR="00135FEE">
              <w:rPr>
                <w:noProof/>
                <w:webHidden/>
              </w:rPr>
              <w:t>71</w:t>
            </w:r>
            <w:r w:rsidR="00E557F7">
              <w:rPr>
                <w:noProof/>
                <w:webHidden/>
              </w:rPr>
              <w:fldChar w:fldCharType="end"/>
            </w:r>
          </w:hyperlink>
        </w:p>
        <w:p w14:paraId="403BA6CB" w14:textId="77777777" w:rsidR="00E557F7" w:rsidRDefault="00127D49">
          <w:pPr>
            <w:pStyle w:val="TOC3"/>
            <w:tabs>
              <w:tab w:val="left" w:pos="1320"/>
              <w:tab w:val="right" w:leader="dot" w:pos="9350"/>
            </w:tabs>
            <w:rPr>
              <w:rFonts w:asciiTheme="minorHAnsi" w:hAnsiTheme="minorHAnsi" w:cstheme="minorBidi"/>
              <w:noProof/>
              <w:sz w:val="22"/>
              <w:lang w:eastAsia="en-AU"/>
            </w:rPr>
          </w:pPr>
          <w:hyperlink w:anchor="_Toc3492540" w:history="1">
            <w:r w:rsidR="00E557F7" w:rsidRPr="00CA76C8">
              <w:rPr>
                <w:rStyle w:val="Hyperlink"/>
                <w:noProof/>
              </w:rPr>
              <w:t>8.10.2</w:t>
            </w:r>
            <w:r w:rsidR="00E557F7">
              <w:rPr>
                <w:rFonts w:asciiTheme="minorHAnsi" w:hAnsiTheme="minorHAnsi" w:cstheme="minorBidi"/>
                <w:noProof/>
                <w:sz w:val="22"/>
                <w:lang w:eastAsia="en-AU"/>
              </w:rPr>
              <w:tab/>
            </w:r>
            <w:r w:rsidR="00E557F7" w:rsidRPr="00CA76C8">
              <w:rPr>
                <w:rStyle w:val="Hyperlink"/>
                <w:noProof/>
              </w:rPr>
              <w:t>Reporting</w:t>
            </w:r>
            <w:r w:rsidR="00E557F7">
              <w:rPr>
                <w:noProof/>
                <w:webHidden/>
              </w:rPr>
              <w:tab/>
            </w:r>
            <w:r w:rsidR="00E557F7">
              <w:rPr>
                <w:noProof/>
                <w:webHidden/>
              </w:rPr>
              <w:fldChar w:fldCharType="begin"/>
            </w:r>
            <w:r w:rsidR="00E557F7">
              <w:rPr>
                <w:noProof/>
                <w:webHidden/>
              </w:rPr>
              <w:instrText xml:space="preserve"> PAGEREF _Toc3492540 \h </w:instrText>
            </w:r>
            <w:r w:rsidR="00E557F7">
              <w:rPr>
                <w:noProof/>
                <w:webHidden/>
              </w:rPr>
            </w:r>
            <w:r w:rsidR="00E557F7">
              <w:rPr>
                <w:noProof/>
                <w:webHidden/>
              </w:rPr>
              <w:fldChar w:fldCharType="separate"/>
            </w:r>
            <w:r w:rsidR="00135FEE">
              <w:rPr>
                <w:noProof/>
                <w:webHidden/>
              </w:rPr>
              <w:t>71</w:t>
            </w:r>
            <w:r w:rsidR="00E557F7">
              <w:rPr>
                <w:noProof/>
                <w:webHidden/>
              </w:rPr>
              <w:fldChar w:fldCharType="end"/>
            </w:r>
          </w:hyperlink>
        </w:p>
        <w:p w14:paraId="4B7A93CF"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541" w:history="1">
            <w:r w:rsidR="00E557F7" w:rsidRPr="00CA76C8">
              <w:rPr>
                <w:rStyle w:val="Hyperlink"/>
                <w:noProof/>
                <w:lang w:val="en-US"/>
              </w:rPr>
              <w:t>8.11</w:t>
            </w:r>
            <w:r w:rsidR="00E557F7">
              <w:rPr>
                <w:rFonts w:asciiTheme="minorHAnsi" w:hAnsiTheme="minorHAnsi" w:cstheme="minorBidi"/>
                <w:noProof/>
                <w:sz w:val="22"/>
                <w:lang w:eastAsia="en-AU"/>
              </w:rPr>
              <w:tab/>
            </w:r>
            <w:r w:rsidR="00E557F7" w:rsidRPr="00CA76C8">
              <w:rPr>
                <w:rStyle w:val="Hyperlink"/>
                <w:noProof/>
                <w:lang w:val="en-US"/>
              </w:rPr>
              <w:t>Gender, Gender Based Violence and Human Trafficking</w:t>
            </w:r>
            <w:r w:rsidR="00E557F7">
              <w:rPr>
                <w:noProof/>
                <w:webHidden/>
              </w:rPr>
              <w:tab/>
            </w:r>
            <w:r w:rsidR="00E557F7">
              <w:rPr>
                <w:noProof/>
                <w:webHidden/>
              </w:rPr>
              <w:fldChar w:fldCharType="begin"/>
            </w:r>
            <w:r w:rsidR="00E557F7">
              <w:rPr>
                <w:noProof/>
                <w:webHidden/>
              </w:rPr>
              <w:instrText xml:space="preserve"> PAGEREF _Toc3492541 \h </w:instrText>
            </w:r>
            <w:r w:rsidR="00E557F7">
              <w:rPr>
                <w:noProof/>
                <w:webHidden/>
              </w:rPr>
            </w:r>
            <w:r w:rsidR="00E557F7">
              <w:rPr>
                <w:noProof/>
                <w:webHidden/>
              </w:rPr>
              <w:fldChar w:fldCharType="separate"/>
            </w:r>
            <w:r w:rsidR="00135FEE">
              <w:rPr>
                <w:noProof/>
                <w:webHidden/>
              </w:rPr>
              <w:t>73</w:t>
            </w:r>
            <w:r w:rsidR="00E557F7">
              <w:rPr>
                <w:noProof/>
                <w:webHidden/>
              </w:rPr>
              <w:fldChar w:fldCharType="end"/>
            </w:r>
          </w:hyperlink>
        </w:p>
        <w:p w14:paraId="388552C7" w14:textId="77777777" w:rsidR="00E557F7" w:rsidRDefault="00127D49">
          <w:pPr>
            <w:pStyle w:val="TOC3"/>
            <w:tabs>
              <w:tab w:val="left" w:pos="1320"/>
              <w:tab w:val="right" w:leader="dot" w:pos="9350"/>
            </w:tabs>
            <w:rPr>
              <w:rFonts w:asciiTheme="minorHAnsi" w:hAnsiTheme="minorHAnsi" w:cstheme="minorBidi"/>
              <w:noProof/>
              <w:sz w:val="22"/>
              <w:lang w:eastAsia="en-AU"/>
            </w:rPr>
          </w:pPr>
          <w:hyperlink w:anchor="_Toc3492542" w:history="1">
            <w:r w:rsidR="00E557F7" w:rsidRPr="00CA76C8">
              <w:rPr>
                <w:rStyle w:val="Hyperlink"/>
                <w:noProof/>
              </w:rPr>
              <w:t>8.11.1</w:t>
            </w:r>
            <w:r w:rsidR="00E557F7">
              <w:rPr>
                <w:rFonts w:asciiTheme="minorHAnsi" w:hAnsiTheme="minorHAnsi" w:cstheme="minorBidi"/>
                <w:noProof/>
                <w:sz w:val="22"/>
                <w:lang w:eastAsia="en-AU"/>
              </w:rPr>
              <w:tab/>
            </w:r>
            <w:r w:rsidR="00E557F7" w:rsidRPr="00CA76C8">
              <w:rPr>
                <w:rStyle w:val="Hyperlink"/>
                <w:noProof/>
              </w:rPr>
              <w:t>Background</w:t>
            </w:r>
            <w:r w:rsidR="00E557F7">
              <w:rPr>
                <w:noProof/>
                <w:webHidden/>
              </w:rPr>
              <w:tab/>
            </w:r>
            <w:r w:rsidR="00E557F7">
              <w:rPr>
                <w:noProof/>
                <w:webHidden/>
              </w:rPr>
              <w:fldChar w:fldCharType="begin"/>
            </w:r>
            <w:r w:rsidR="00E557F7">
              <w:rPr>
                <w:noProof/>
                <w:webHidden/>
              </w:rPr>
              <w:instrText xml:space="preserve"> PAGEREF _Toc3492542 \h </w:instrText>
            </w:r>
            <w:r w:rsidR="00E557F7">
              <w:rPr>
                <w:noProof/>
                <w:webHidden/>
              </w:rPr>
            </w:r>
            <w:r w:rsidR="00E557F7">
              <w:rPr>
                <w:noProof/>
                <w:webHidden/>
              </w:rPr>
              <w:fldChar w:fldCharType="separate"/>
            </w:r>
            <w:r w:rsidR="00135FEE">
              <w:rPr>
                <w:noProof/>
                <w:webHidden/>
              </w:rPr>
              <w:t>73</w:t>
            </w:r>
            <w:r w:rsidR="00E557F7">
              <w:rPr>
                <w:noProof/>
                <w:webHidden/>
              </w:rPr>
              <w:fldChar w:fldCharType="end"/>
            </w:r>
          </w:hyperlink>
        </w:p>
        <w:p w14:paraId="6DC56951" w14:textId="77777777" w:rsidR="00E557F7" w:rsidRDefault="00127D49">
          <w:pPr>
            <w:pStyle w:val="TOC3"/>
            <w:tabs>
              <w:tab w:val="left" w:pos="1320"/>
              <w:tab w:val="right" w:leader="dot" w:pos="9350"/>
            </w:tabs>
            <w:rPr>
              <w:rFonts w:asciiTheme="minorHAnsi" w:hAnsiTheme="minorHAnsi" w:cstheme="minorBidi"/>
              <w:noProof/>
              <w:sz w:val="22"/>
              <w:lang w:eastAsia="en-AU"/>
            </w:rPr>
          </w:pPr>
          <w:hyperlink w:anchor="_Toc3492543" w:history="1">
            <w:r w:rsidR="00E557F7" w:rsidRPr="00CA76C8">
              <w:rPr>
                <w:rStyle w:val="Hyperlink"/>
                <w:noProof/>
              </w:rPr>
              <w:t>8.11.2</w:t>
            </w:r>
            <w:r w:rsidR="00E557F7">
              <w:rPr>
                <w:rFonts w:asciiTheme="minorHAnsi" w:hAnsiTheme="minorHAnsi" w:cstheme="minorBidi"/>
                <w:noProof/>
                <w:sz w:val="22"/>
                <w:lang w:eastAsia="en-AU"/>
              </w:rPr>
              <w:tab/>
            </w:r>
            <w:r w:rsidR="00E557F7" w:rsidRPr="00CA76C8">
              <w:rPr>
                <w:rStyle w:val="Hyperlink"/>
                <w:noProof/>
              </w:rPr>
              <w:t>Performance Criteria</w:t>
            </w:r>
            <w:r w:rsidR="00E557F7">
              <w:rPr>
                <w:noProof/>
                <w:webHidden/>
              </w:rPr>
              <w:tab/>
            </w:r>
            <w:r w:rsidR="00E557F7">
              <w:rPr>
                <w:noProof/>
                <w:webHidden/>
              </w:rPr>
              <w:fldChar w:fldCharType="begin"/>
            </w:r>
            <w:r w:rsidR="00E557F7">
              <w:rPr>
                <w:noProof/>
                <w:webHidden/>
              </w:rPr>
              <w:instrText xml:space="preserve"> PAGEREF _Toc3492543 \h </w:instrText>
            </w:r>
            <w:r w:rsidR="00E557F7">
              <w:rPr>
                <w:noProof/>
                <w:webHidden/>
              </w:rPr>
            </w:r>
            <w:r w:rsidR="00E557F7">
              <w:rPr>
                <w:noProof/>
                <w:webHidden/>
              </w:rPr>
              <w:fldChar w:fldCharType="separate"/>
            </w:r>
            <w:r w:rsidR="00135FEE">
              <w:rPr>
                <w:noProof/>
                <w:webHidden/>
              </w:rPr>
              <w:t>73</w:t>
            </w:r>
            <w:r w:rsidR="00E557F7">
              <w:rPr>
                <w:noProof/>
                <w:webHidden/>
              </w:rPr>
              <w:fldChar w:fldCharType="end"/>
            </w:r>
          </w:hyperlink>
        </w:p>
        <w:p w14:paraId="49663E23" w14:textId="77777777" w:rsidR="00E557F7" w:rsidRDefault="00127D49">
          <w:pPr>
            <w:pStyle w:val="TOC3"/>
            <w:tabs>
              <w:tab w:val="left" w:pos="1320"/>
              <w:tab w:val="right" w:leader="dot" w:pos="9350"/>
            </w:tabs>
            <w:rPr>
              <w:rFonts w:asciiTheme="minorHAnsi" w:hAnsiTheme="minorHAnsi" w:cstheme="minorBidi"/>
              <w:noProof/>
              <w:sz w:val="22"/>
              <w:lang w:eastAsia="en-AU"/>
            </w:rPr>
          </w:pPr>
          <w:hyperlink w:anchor="_Toc3492544" w:history="1">
            <w:r w:rsidR="00E557F7" w:rsidRPr="00CA76C8">
              <w:rPr>
                <w:rStyle w:val="Hyperlink"/>
                <w:noProof/>
              </w:rPr>
              <w:t>8.11.3</w:t>
            </w:r>
            <w:r w:rsidR="00E557F7">
              <w:rPr>
                <w:rFonts w:asciiTheme="minorHAnsi" w:hAnsiTheme="minorHAnsi" w:cstheme="minorBidi"/>
                <w:noProof/>
                <w:sz w:val="22"/>
                <w:lang w:eastAsia="en-AU"/>
              </w:rPr>
              <w:tab/>
            </w:r>
            <w:r w:rsidR="00E557F7" w:rsidRPr="00CA76C8">
              <w:rPr>
                <w:rStyle w:val="Hyperlink"/>
                <w:noProof/>
              </w:rPr>
              <w:t>Reporting</w:t>
            </w:r>
            <w:r w:rsidR="00E557F7">
              <w:rPr>
                <w:noProof/>
                <w:webHidden/>
              </w:rPr>
              <w:tab/>
            </w:r>
            <w:r w:rsidR="00E557F7">
              <w:rPr>
                <w:noProof/>
                <w:webHidden/>
              </w:rPr>
              <w:fldChar w:fldCharType="begin"/>
            </w:r>
            <w:r w:rsidR="00E557F7">
              <w:rPr>
                <w:noProof/>
                <w:webHidden/>
              </w:rPr>
              <w:instrText xml:space="preserve"> PAGEREF _Toc3492544 \h </w:instrText>
            </w:r>
            <w:r w:rsidR="00E557F7">
              <w:rPr>
                <w:noProof/>
                <w:webHidden/>
              </w:rPr>
            </w:r>
            <w:r w:rsidR="00E557F7">
              <w:rPr>
                <w:noProof/>
                <w:webHidden/>
              </w:rPr>
              <w:fldChar w:fldCharType="separate"/>
            </w:r>
            <w:r w:rsidR="00135FEE">
              <w:rPr>
                <w:noProof/>
                <w:webHidden/>
              </w:rPr>
              <w:t>73</w:t>
            </w:r>
            <w:r w:rsidR="00E557F7">
              <w:rPr>
                <w:noProof/>
                <w:webHidden/>
              </w:rPr>
              <w:fldChar w:fldCharType="end"/>
            </w:r>
          </w:hyperlink>
        </w:p>
        <w:p w14:paraId="726AAC57"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545" w:history="1">
            <w:r w:rsidR="00E557F7" w:rsidRPr="00CA76C8">
              <w:rPr>
                <w:rStyle w:val="Hyperlink"/>
                <w:noProof/>
                <w:lang w:val="en-US"/>
              </w:rPr>
              <w:t>8.12</w:t>
            </w:r>
            <w:r w:rsidR="00E557F7">
              <w:rPr>
                <w:rFonts w:asciiTheme="minorHAnsi" w:hAnsiTheme="minorHAnsi" w:cstheme="minorBidi"/>
                <w:noProof/>
                <w:sz w:val="22"/>
                <w:lang w:eastAsia="en-AU"/>
              </w:rPr>
              <w:tab/>
            </w:r>
            <w:r w:rsidR="00E557F7" w:rsidRPr="00CA76C8">
              <w:rPr>
                <w:rStyle w:val="Hyperlink"/>
                <w:noProof/>
                <w:lang w:val="en-US"/>
              </w:rPr>
              <w:t>Employment, Labor and Working Conditions</w:t>
            </w:r>
            <w:r w:rsidR="00E557F7">
              <w:rPr>
                <w:noProof/>
                <w:webHidden/>
              </w:rPr>
              <w:tab/>
            </w:r>
            <w:r w:rsidR="00E557F7">
              <w:rPr>
                <w:noProof/>
                <w:webHidden/>
              </w:rPr>
              <w:fldChar w:fldCharType="begin"/>
            </w:r>
            <w:r w:rsidR="00E557F7">
              <w:rPr>
                <w:noProof/>
                <w:webHidden/>
              </w:rPr>
              <w:instrText xml:space="preserve"> PAGEREF _Toc3492545 \h </w:instrText>
            </w:r>
            <w:r w:rsidR="00E557F7">
              <w:rPr>
                <w:noProof/>
                <w:webHidden/>
              </w:rPr>
            </w:r>
            <w:r w:rsidR="00E557F7">
              <w:rPr>
                <w:noProof/>
                <w:webHidden/>
              </w:rPr>
              <w:fldChar w:fldCharType="separate"/>
            </w:r>
            <w:r w:rsidR="00135FEE">
              <w:rPr>
                <w:noProof/>
                <w:webHidden/>
              </w:rPr>
              <w:t>76</w:t>
            </w:r>
            <w:r w:rsidR="00E557F7">
              <w:rPr>
                <w:noProof/>
                <w:webHidden/>
              </w:rPr>
              <w:fldChar w:fldCharType="end"/>
            </w:r>
          </w:hyperlink>
        </w:p>
        <w:p w14:paraId="01626777" w14:textId="77777777" w:rsidR="00E557F7" w:rsidRDefault="00127D49">
          <w:pPr>
            <w:pStyle w:val="TOC3"/>
            <w:tabs>
              <w:tab w:val="left" w:pos="1320"/>
              <w:tab w:val="right" w:leader="dot" w:pos="9350"/>
            </w:tabs>
            <w:rPr>
              <w:rFonts w:asciiTheme="minorHAnsi" w:hAnsiTheme="minorHAnsi" w:cstheme="minorBidi"/>
              <w:noProof/>
              <w:sz w:val="22"/>
              <w:lang w:eastAsia="en-AU"/>
            </w:rPr>
          </w:pPr>
          <w:hyperlink w:anchor="_Toc3492546" w:history="1">
            <w:r w:rsidR="00E557F7" w:rsidRPr="00CA76C8">
              <w:rPr>
                <w:rStyle w:val="Hyperlink"/>
                <w:noProof/>
              </w:rPr>
              <w:t>8.12.1</w:t>
            </w:r>
            <w:r w:rsidR="00E557F7">
              <w:rPr>
                <w:rFonts w:asciiTheme="minorHAnsi" w:hAnsiTheme="minorHAnsi" w:cstheme="minorBidi"/>
                <w:noProof/>
                <w:sz w:val="22"/>
                <w:lang w:eastAsia="en-AU"/>
              </w:rPr>
              <w:tab/>
            </w:r>
            <w:r w:rsidR="00E557F7" w:rsidRPr="00CA76C8">
              <w:rPr>
                <w:rStyle w:val="Hyperlink"/>
                <w:noProof/>
              </w:rPr>
              <w:t>Background</w:t>
            </w:r>
            <w:r w:rsidR="00E557F7">
              <w:rPr>
                <w:noProof/>
                <w:webHidden/>
              </w:rPr>
              <w:tab/>
            </w:r>
            <w:r w:rsidR="00E557F7">
              <w:rPr>
                <w:noProof/>
                <w:webHidden/>
              </w:rPr>
              <w:fldChar w:fldCharType="begin"/>
            </w:r>
            <w:r w:rsidR="00E557F7">
              <w:rPr>
                <w:noProof/>
                <w:webHidden/>
              </w:rPr>
              <w:instrText xml:space="preserve"> PAGEREF _Toc3492546 \h </w:instrText>
            </w:r>
            <w:r w:rsidR="00E557F7">
              <w:rPr>
                <w:noProof/>
                <w:webHidden/>
              </w:rPr>
            </w:r>
            <w:r w:rsidR="00E557F7">
              <w:rPr>
                <w:noProof/>
                <w:webHidden/>
              </w:rPr>
              <w:fldChar w:fldCharType="separate"/>
            </w:r>
            <w:r w:rsidR="00135FEE">
              <w:rPr>
                <w:noProof/>
                <w:webHidden/>
              </w:rPr>
              <w:t>76</w:t>
            </w:r>
            <w:r w:rsidR="00E557F7">
              <w:rPr>
                <w:noProof/>
                <w:webHidden/>
              </w:rPr>
              <w:fldChar w:fldCharType="end"/>
            </w:r>
          </w:hyperlink>
        </w:p>
        <w:p w14:paraId="3727FC66" w14:textId="77777777" w:rsidR="00E557F7" w:rsidRDefault="00127D49">
          <w:pPr>
            <w:pStyle w:val="TOC3"/>
            <w:tabs>
              <w:tab w:val="left" w:pos="1320"/>
              <w:tab w:val="right" w:leader="dot" w:pos="9350"/>
            </w:tabs>
            <w:rPr>
              <w:rFonts w:asciiTheme="minorHAnsi" w:hAnsiTheme="minorHAnsi" w:cstheme="minorBidi"/>
              <w:noProof/>
              <w:sz w:val="22"/>
              <w:lang w:eastAsia="en-AU"/>
            </w:rPr>
          </w:pPr>
          <w:hyperlink w:anchor="_Toc3492547" w:history="1">
            <w:r w:rsidR="00E557F7" w:rsidRPr="00CA76C8">
              <w:rPr>
                <w:rStyle w:val="Hyperlink"/>
                <w:noProof/>
              </w:rPr>
              <w:t>8.12.2</w:t>
            </w:r>
            <w:r w:rsidR="00E557F7">
              <w:rPr>
                <w:rFonts w:asciiTheme="minorHAnsi" w:hAnsiTheme="minorHAnsi" w:cstheme="minorBidi"/>
                <w:noProof/>
                <w:sz w:val="22"/>
                <w:lang w:eastAsia="en-AU"/>
              </w:rPr>
              <w:tab/>
            </w:r>
            <w:r w:rsidR="00E557F7" w:rsidRPr="00CA76C8">
              <w:rPr>
                <w:rStyle w:val="Hyperlink"/>
                <w:noProof/>
              </w:rPr>
              <w:t>Performance Criteria</w:t>
            </w:r>
            <w:r w:rsidR="00E557F7">
              <w:rPr>
                <w:noProof/>
                <w:webHidden/>
              </w:rPr>
              <w:tab/>
            </w:r>
            <w:r w:rsidR="00E557F7">
              <w:rPr>
                <w:noProof/>
                <w:webHidden/>
              </w:rPr>
              <w:fldChar w:fldCharType="begin"/>
            </w:r>
            <w:r w:rsidR="00E557F7">
              <w:rPr>
                <w:noProof/>
                <w:webHidden/>
              </w:rPr>
              <w:instrText xml:space="preserve"> PAGEREF _Toc3492547 \h </w:instrText>
            </w:r>
            <w:r w:rsidR="00E557F7">
              <w:rPr>
                <w:noProof/>
                <w:webHidden/>
              </w:rPr>
            </w:r>
            <w:r w:rsidR="00E557F7">
              <w:rPr>
                <w:noProof/>
                <w:webHidden/>
              </w:rPr>
              <w:fldChar w:fldCharType="separate"/>
            </w:r>
            <w:r w:rsidR="00135FEE">
              <w:rPr>
                <w:noProof/>
                <w:webHidden/>
              </w:rPr>
              <w:t>76</w:t>
            </w:r>
            <w:r w:rsidR="00E557F7">
              <w:rPr>
                <w:noProof/>
                <w:webHidden/>
              </w:rPr>
              <w:fldChar w:fldCharType="end"/>
            </w:r>
          </w:hyperlink>
        </w:p>
        <w:p w14:paraId="140AA96E" w14:textId="77777777" w:rsidR="00E557F7" w:rsidRDefault="00127D49">
          <w:pPr>
            <w:pStyle w:val="TOC3"/>
            <w:tabs>
              <w:tab w:val="left" w:pos="1320"/>
              <w:tab w:val="right" w:leader="dot" w:pos="9350"/>
            </w:tabs>
            <w:rPr>
              <w:rFonts w:asciiTheme="minorHAnsi" w:hAnsiTheme="minorHAnsi" w:cstheme="minorBidi"/>
              <w:noProof/>
              <w:sz w:val="22"/>
              <w:lang w:eastAsia="en-AU"/>
            </w:rPr>
          </w:pPr>
          <w:hyperlink w:anchor="_Toc3492548" w:history="1">
            <w:r w:rsidR="00E557F7" w:rsidRPr="00CA76C8">
              <w:rPr>
                <w:rStyle w:val="Hyperlink"/>
                <w:noProof/>
              </w:rPr>
              <w:t>8.12.3</w:t>
            </w:r>
            <w:r w:rsidR="00E557F7">
              <w:rPr>
                <w:rFonts w:asciiTheme="minorHAnsi" w:hAnsiTheme="minorHAnsi" w:cstheme="minorBidi"/>
                <w:noProof/>
                <w:sz w:val="22"/>
                <w:lang w:eastAsia="en-AU"/>
              </w:rPr>
              <w:tab/>
            </w:r>
            <w:r w:rsidR="00E557F7" w:rsidRPr="00CA76C8">
              <w:rPr>
                <w:rStyle w:val="Hyperlink"/>
                <w:noProof/>
              </w:rPr>
              <w:t>Reporting</w:t>
            </w:r>
            <w:r w:rsidR="00E557F7">
              <w:rPr>
                <w:noProof/>
                <w:webHidden/>
              </w:rPr>
              <w:tab/>
            </w:r>
            <w:r w:rsidR="00E557F7">
              <w:rPr>
                <w:noProof/>
                <w:webHidden/>
              </w:rPr>
              <w:fldChar w:fldCharType="begin"/>
            </w:r>
            <w:r w:rsidR="00E557F7">
              <w:rPr>
                <w:noProof/>
                <w:webHidden/>
              </w:rPr>
              <w:instrText xml:space="preserve"> PAGEREF _Toc3492548 \h </w:instrText>
            </w:r>
            <w:r w:rsidR="00E557F7">
              <w:rPr>
                <w:noProof/>
                <w:webHidden/>
              </w:rPr>
            </w:r>
            <w:r w:rsidR="00E557F7">
              <w:rPr>
                <w:noProof/>
                <w:webHidden/>
              </w:rPr>
              <w:fldChar w:fldCharType="separate"/>
            </w:r>
            <w:r w:rsidR="00135FEE">
              <w:rPr>
                <w:noProof/>
                <w:webHidden/>
              </w:rPr>
              <w:t>76</w:t>
            </w:r>
            <w:r w:rsidR="00E557F7">
              <w:rPr>
                <w:noProof/>
                <w:webHidden/>
              </w:rPr>
              <w:fldChar w:fldCharType="end"/>
            </w:r>
          </w:hyperlink>
        </w:p>
        <w:p w14:paraId="78128DC4"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549" w:history="1">
            <w:r w:rsidR="00E557F7" w:rsidRPr="00CA76C8">
              <w:rPr>
                <w:rStyle w:val="Hyperlink"/>
                <w:noProof/>
                <w:lang w:val="en-US"/>
              </w:rPr>
              <w:t>8.13</w:t>
            </w:r>
            <w:r w:rsidR="00E557F7">
              <w:rPr>
                <w:rFonts w:asciiTheme="minorHAnsi" w:hAnsiTheme="minorHAnsi" w:cstheme="minorBidi"/>
                <w:noProof/>
                <w:sz w:val="22"/>
                <w:lang w:eastAsia="en-AU"/>
              </w:rPr>
              <w:tab/>
            </w:r>
            <w:r w:rsidR="00E557F7" w:rsidRPr="00CA76C8">
              <w:rPr>
                <w:rStyle w:val="Hyperlink"/>
                <w:noProof/>
                <w:lang w:val="en-US"/>
              </w:rPr>
              <w:t>Waste Management</w:t>
            </w:r>
            <w:r w:rsidR="00E557F7">
              <w:rPr>
                <w:noProof/>
                <w:webHidden/>
              </w:rPr>
              <w:tab/>
            </w:r>
            <w:r w:rsidR="00E557F7">
              <w:rPr>
                <w:noProof/>
                <w:webHidden/>
              </w:rPr>
              <w:fldChar w:fldCharType="begin"/>
            </w:r>
            <w:r w:rsidR="00E557F7">
              <w:rPr>
                <w:noProof/>
                <w:webHidden/>
              </w:rPr>
              <w:instrText xml:space="preserve"> PAGEREF _Toc3492549 \h </w:instrText>
            </w:r>
            <w:r w:rsidR="00E557F7">
              <w:rPr>
                <w:noProof/>
                <w:webHidden/>
              </w:rPr>
            </w:r>
            <w:r w:rsidR="00E557F7">
              <w:rPr>
                <w:noProof/>
                <w:webHidden/>
              </w:rPr>
              <w:fldChar w:fldCharType="separate"/>
            </w:r>
            <w:r w:rsidR="00135FEE">
              <w:rPr>
                <w:noProof/>
                <w:webHidden/>
              </w:rPr>
              <w:t>78</w:t>
            </w:r>
            <w:r w:rsidR="00E557F7">
              <w:rPr>
                <w:noProof/>
                <w:webHidden/>
              </w:rPr>
              <w:fldChar w:fldCharType="end"/>
            </w:r>
          </w:hyperlink>
        </w:p>
        <w:p w14:paraId="7AD589DE" w14:textId="77777777" w:rsidR="00E557F7" w:rsidRDefault="00127D49">
          <w:pPr>
            <w:pStyle w:val="TOC3"/>
            <w:tabs>
              <w:tab w:val="left" w:pos="1320"/>
              <w:tab w:val="right" w:leader="dot" w:pos="9350"/>
            </w:tabs>
            <w:rPr>
              <w:rFonts w:asciiTheme="minorHAnsi" w:hAnsiTheme="minorHAnsi" w:cstheme="minorBidi"/>
              <w:noProof/>
              <w:sz w:val="22"/>
              <w:lang w:eastAsia="en-AU"/>
            </w:rPr>
          </w:pPr>
          <w:hyperlink w:anchor="_Toc3492550" w:history="1">
            <w:r w:rsidR="00E557F7" w:rsidRPr="00CA76C8">
              <w:rPr>
                <w:rStyle w:val="Hyperlink"/>
                <w:noProof/>
              </w:rPr>
              <w:t>8.13.1</w:t>
            </w:r>
            <w:r w:rsidR="00E557F7">
              <w:rPr>
                <w:rFonts w:asciiTheme="minorHAnsi" w:hAnsiTheme="minorHAnsi" w:cstheme="minorBidi"/>
                <w:noProof/>
                <w:sz w:val="22"/>
                <w:lang w:eastAsia="en-AU"/>
              </w:rPr>
              <w:tab/>
            </w:r>
            <w:r w:rsidR="00E557F7" w:rsidRPr="00CA76C8">
              <w:rPr>
                <w:rStyle w:val="Hyperlink"/>
                <w:noProof/>
              </w:rPr>
              <w:t>Background</w:t>
            </w:r>
            <w:r w:rsidR="00E557F7">
              <w:rPr>
                <w:noProof/>
                <w:webHidden/>
              </w:rPr>
              <w:tab/>
            </w:r>
            <w:r w:rsidR="00E557F7">
              <w:rPr>
                <w:noProof/>
                <w:webHidden/>
              </w:rPr>
              <w:fldChar w:fldCharType="begin"/>
            </w:r>
            <w:r w:rsidR="00E557F7">
              <w:rPr>
                <w:noProof/>
                <w:webHidden/>
              </w:rPr>
              <w:instrText xml:space="preserve"> PAGEREF _Toc3492550 \h </w:instrText>
            </w:r>
            <w:r w:rsidR="00E557F7">
              <w:rPr>
                <w:noProof/>
                <w:webHidden/>
              </w:rPr>
            </w:r>
            <w:r w:rsidR="00E557F7">
              <w:rPr>
                <w:noProof/>
                <w:webHidden/>
              </w:rPr>
              <w:fldChar w:fldCharType="separate"/>
            </w:r>
            <w:r w:rsidR="00135FEE">
              <w:rPr>
                <w:noProof/>
                <w:webHidden/>
              </w:rPr>
              <w:t>78</w:t>
            </w:r>
            <w:r w:rsidR="00E557F7">
              <w:rPr>
                <w:noProof/>
                <w:webHidden/>
              </w:rPr>
              <w:fldChar w:fldCharType="end"/>
            </w:r>
          </w:hyperlink>
        </w:p>
        <w:p w14:paraId="6D16F89D" w14:textId="77777777" w:rsidR="00E557F7" w:rsidRDefault="00127D49">
          <w:pPr>
            <w:pStyle w:val="TOC3"/>
            <w:tabs>
              <w:tab w:val="left" w:pos="1320"/>
              <w:tab w:val="right" w:leader="dot" w:pos="9350"/>
            </w:tabs>
            <w:rPr>
              <w:rFonts w:asciiTheme="minorHAnsi" w:hAnsiTheme="minorHAnsi" w:cstheme="minorBidi"/>
              <w:noProof/>
              <w:sz w:val="22"/>
              <w:lang w:eastAsia="en-AU"/>
            </w:rPr>
          </w:pPr>
          <w:hyperlink w:anchor="_Toc3492551" w:history="1">
            <w:r w:rsidR="00E557F7" w:rsidRPr="00CA76C8">
              <w:rPr>
                <w:rStyle w:val="Hyperlink"/>
                <w:noProof/>
              </w:rPr>
              <w:t>8.13.2</w:t>
            </w:r>
            <w:r w:rsidR="00E557F7">
              <w:rPr>
                <w:rFonts w:asciiTheme="minorHAnsi" w:hAnsiTheme="minorHAnsi" w:cstheme="minorBidi"/>
                <w:noProof/>
                <w:sz w:val="22"/>
                <w:lang w:eastAsia="en-AU"/>
              </w:rPr>
              <w:tab/>
            </w:r>
            <w:r w:rsidR="00E557F7" w:rsidRPr="00CA76C8">
              <w:rPr>
                <w:rStyle w:val="Hyperlink"/>
                <w:noProof/>
              </w:rPr>
              <w:t>Performance Criteria</w:t>
            </w:r>
            <w:r w:rsidR="00E557F7">
              <w:rPr>
                <w:noProof/>
                <w:webHidden/>
              </w:rPr>
              <w:tab/>
            </w:r>
            <w:r w:rsidR="00E557F7">
              <w:rPr>
                <w:noProof/>
                <w:webHidden/>
              </w:rPr>
              <w:fldChar w:fldCharType="begin"/>
            </w:r>
            <w:r w:rsidR="00E557F7">
              <w:rPr>
                <w:noProof/>
                <w:webHidden/>
              </w:rPr>
              <w:instrText xml:space="preserve"> PAGEREF _Toc3492551 \h </w:instrText>
            </w:r>
            <w:r w:rsidR="00E557F7">
              <w:rPr>
                <w:noProof/>
                <w:webHidden/>
              </w:rPr>
            </w:r>
            <w:r w:rsidR="00E557F7">
              <w:rPr>
                <w:noProof/>
                <w:webHidden/>
              </w:rPr>
              <w:fldChar w:fldCharType="separate"/>
            </w:r>
            <w:r w:rsidR="00135FEE">
              <w:rPr>
                <w:noProof/>
                <w:webHidden/>
              </w:rPr>
              <w:t>78</w:t>
            </w:r>
            <w:r w:rsidR="00E557F7">
              <w:rPr>
                <w:noProof/>
                <w:webHidden/>
              </w:rPr>
              <w:fldChar w:fldCharType="end"/>
            </w:r>
          </w:hyperlink>
        </w:p>
        <w:p w14:paraId="254C9FB0" w14:textId="77777777" w:rsidR="00E557F7" w:rsidRDefault="00127D49">
          <w:pPr>
            <w:pStyle w:val="TOC3"/>
            <w:tabs>
              <w:tab w:val="left" w:pos="1320"/>
              <w:tab w:val="right" w:leader="dot" w:pos="9350"/>
            </w:tabs>
            <w:rPr>
              <w:rFonts w:asciiTheme="minorHAnsi" w:hAnsiTheme="minorHAnsi" w:cstheme="minorBidi"/>
              <w:noProof/>
              <w:sz w:val="22"/>
              <w:lang w:eastAsia="en-AU"/>
            </w:rPr>
          </w:pPr>
          <w:hyperlink w:anchor="_Toc3492552" w:history="1">
            <w:r w:rsidR="00E557F7" w:rsidRPr="00CA76C8">
              <w:rPr>
                <w:rStyle w:val="Hyperlink"/>
                <w:noProof/>
              </w:rPr>
              <w:t>8.13.3</w:t>
            </w:r>
            <w:r w:rsidR="00E557F7">
              <w:rPr>
                <w:rFonts w:asciiTheme="minorHAnsi" w:hAnsiTheme="minorHAnsi" w:cstheme="minorBidi"/>
                <w:noProof/>
                <w:sz w:val="22"/>
                <w:lang w:eastAsia="en-AU"/>
              </w:rPr>
              <w:tab/>
            </w:r>
            <w:r w:rsidR="00E557F7" w:rsidRPr="00CA76C8">
              <w:rPr>
                <w:rStyle w:val="Hyperlink"/>
                <w:noProof/>
              </w:rPr>
              <w:t>Monitoring</w:t>
            </w:r>
            <w:r w:rsidR="00E557F7">
              <w:rPr>
                <w:noProof/>
                <w:webHidden/>
              </w:rPr>
              <w:tab/>
            </w:r>
            <w:r w:rsidR="00E557F7">
              <w:rPr>
                <w:noProof/>
                <w:webHidden/>
              </w:rPr>
              <w:fldChar w:fldCharType="begin"/>
            </w:r>
            <w:r w:rsidR="00E557F7">
              <w:rPr>
                <w:noProof/>
                <w:webHidden/>
              </w:rPr>
              <w:instrText xml:space="preserve"> PAGEREF _Toc3492552 \h </w:instrText>
            </w:r>
            <w:r w:rsidR="00E557F7">
              <w:rPr>
                <w:noProof/>
                <w:webHidden/>
              </w:rPr>
            </w:r>
            <w:r w:rsidR="00E557F7">
              <w:rPr>
                <w:noProof/>
                <w:webHidden/>
              </w:rPr>
              <w:fldChar w:fldCharType="separate"/>
            </w:r>
            <w:r w:rsidR="00135FEE">
              <w:rPr>
                <w:noProof/>
                <w:webHidden/>
              </w:rPr>
              <w:t>78</w:t>
            </w:r>
            <w:r w:rsidR="00E557F7">
              <w:rPr>
                <w:noProof/>
                <w:webHidden/>
              </w:rPr>
              <w:fldChar w:fldCharType="end"/>
            </w:r>
          </w:hyperlink>
        </w:p>
        <w:p w14:paraId="0796F822" w14:textId="77777777" w:rsidR="00E557F7" w:rsidRDefault="00127D49">
          <w:pPr>
            <w:pStyle w:val="TOC3"/>
            <w:tabs>
              <w:tab w:val="left" w:pos="1320"/>
              <w:tab w:val="right" w:leader="dot" w:pos="9350"/>
            </w:tabs>
            <w:rPr>
              <w:rFonts w:asciiTheme="minorHAnsi" w:hAnsiTheme="minorHAnsi" w:cstheme="minorBidi"/>
              <w:noProof/>
              <w:sz w:val="22"/>
              <w:lang w:eastAsia="en-AU"/>
            </w:rPr>
          </w:pPr>
          <w:hyperlink w:anchor="_Toc3492553" w:history="1">
            <w:r w:rsidR="00E557F7" w:rsidRPr="00CA76C8">
              <w:rPr>
                <w:rStyle w:val="Hyperlink"/>
                <w:noProof/>
              </w:rPr>
              <w:t>8.13.4</w:t>
            </w:r>
            <w:r w:rsidR="00E557F7">
              <w:rPr>
                <w:rFonts w:asciiTheme="minorHAnsi" w:hAnsiTheme="minorHAnsi" w:cstheme="minorBidi"/>
                <w:noProof/>
                <w:sz w:val="22"/>
                <w:lang w:eastAsia="en-AU"/>
              </w:rPr>
              <w:tab/>
            </w:r>
            <w:r w:rsidR="00E557F7" w:rsidRPr="00CA76C8">
              <w:rPr>
                <w:rStyle w:val="Hyperlink"/>
                <w:noProof/>
              </w:rPr>
              <w:t>Reporting</w:t>
            </w:r>
            <w:r w:rsidR="00E557F7">
              <w:rPr>
                <w:noProof/>
                <w:webHidden/>
              </w:rPr>
              <w:tab/>
            </w:r>
            <w:r w:rsidR="00E557F7">
              <w:rPr>
                <w:noProof/>
                <w:webHidden/>
              </w:rPr>
              <w:fldChar w:fldCharType="begin"/>
            </w:r>
            <w:r w:rsidR="00E557F7">
              <w:rPr>
                <w:noProof/>
                <w:webHidden/>
              </w:rPr>
              <w:instrText xml:space="preserve"> PAGEREF _Toc3492553 \h </w:instrText>
            </w:r>
            <w:r w:rsidR="00E557F7">
              <w:rPr>
                <w:noProof/>
                <w:webHidden/>
              </w:rPr>
            </w:r>
            <w:r w:rsidR="00E557F7">
              <w:rPr>
                <w:noProof/>
                <w:webHidden/>
              </w:rPr>
              <w:fldChar w:fldCharType="separate"/>
            </w:r>
            <w:r w:rsidR="00135FEE">
              <w:rPr>
                <w:noProof/>
                <w:webHidden/>
              </w:rPr>
              <w:t>79</w:t>
            </w:r>
            <w:r w:rsidR="00E557F7">
              <w:rPr>
                <w:noProof/>
                <w:webHidden/>
              </w:rPr>
              <w:fldChar w:fldCharType="end"/>
            </w:r>
          </w:hyperlink>
        </w:p>
        <w:p w14:paraId="45B9F7FC"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554" w:history="1">
            <w:r w:rsidR="00E557F7" w:rsidRPr="00CA76C8">
              <w:rPr>
                <w:rStyle w:val="Hyperlink"/>
                <w:noProof/>
                <w:lang w:val="en-US"/>
              </w:rPr>
              <w:t>8.14</w:t>
            </w:r>
            <w:r w:rsidR="00E557F7">
              <w:rPr>
                <w:rFonts w:asciiTheme="minorHAnsi" w:hAnsiTheme="minorHAnsi" w:cstheme="minorBidi"/>
                <w:noProof/>
                <w:sz w:val="22"/>
                <w:lang w:eastAsia="en-AU"/>
              </w:rPr>
              <w:tab/>
            </w:r>
            <w:r w:rsidR="00E557F7" w:rsidRPr="00CA76C8">
              <w:rPr>
                <w:rStyle w:val="Hyperlink"/>
                <w:noProof/>
                <w:lang w:val="en-US"/>
              </w:rPr>
              <w:t>Emergency Management Measures</w:t>
            </w:r>
            <w:r w:rsidR="00E557F7">
              <w:rPr>
                <w:noProof/>
                <w:webHidden/>
              </w:rPr>
              <w:tab/>
            </w:r>
            <w:r w:rsidR="00E557F7">
              <w:rPr>
                <w:noProof/>
                <w:webHidden/>
              </w:rPr>
              <w:fldChar w:fldCharType="begin"/>
            </w:r>
            <w:r w:rsidR="00E557F7">
              <w:rPr>
                <w:noProof/>
                <w:webHidden/>
              </w:rPr>
              <w:instrText xml:space="preserve"> PAGEREF _Toc3492554 \h </w:instrText>
            </w:r>
            <w:r w:rsidR="00E557F7">
              <w:rPr>
                <w:noProof/>
                <w:webHidden/>
              </w:rPr>
            </w:r>
            <w:r w:rsidR="00E557F7">
              <w:rPr>
                <w:noProof/>
                <w:webHidden/>
              </w:rPr>
              <w:fldChar w:fldCharType="separate"/>
            </w:r>
            <w:r w:rsidR="00135FEE">
              <w:rPr>
                <w:noProof/>
                <w:webHidden/>
              </w:rPr>
              <w:t>82</w:t>
            </w:r>
            <w:r w:rsidR="00E557F7">
              <w:rPr>
                <w:noProof/>
                <w:webHidden/>
              </w:rPr>
              <w:fldChar w:fldCharType="end"/>
            </w:r>
          </w:hyperlink>
        </w:p>
        <w:p w14:paraId="0A6B4AE7" w14:textId="77777777" w:rsidR="00E557F7" w:rsidRDefault="00127D49">
          <w:pPr>
            <w:pStyle w:val="TOC3"/>
            <w:tabs>
              <w:tab w:val="left" w:pos="1320"/>
              <w:tab w:val="right" w:leader="dot" w:pos="9350"/>
            </w:tabs>
            <w:rPr>
              <w:rFonts w:asciiTheme="minorHAnsi" w:hAnsiTheme="minorHAnsi" w:cstheme="minorBidi"/>
              <w:noProof/>
              <w:sz w:val="22"/>
              <w:lang w:eastAsia="en-AU"/>
            </w:rPr>
          </w:pPr>
          <w:hyperlink w:anchor="_Toc3492555" w:history="1">
            <w:r w:rsidR="00E557F7" w:rsidRPr="00CA76C8">
              <w:rPr>
                <w:rStyle w:val="Hyperlink"/>
                <w:noProof/>
              </w:rPr>
              <w:t>8.14.1</w:t>
            </w:r>
            <w:r w:rsidR="00E557F7">
              <w:rPr>
                <w:rFonts w:asciiTheme="minorHAnsi" w:hAnsiTheme="minorHAnsi" w:cstheme="minorBidi"/>
                <w:noProof/>
                <w:sz w:val="22"/>
                <w:lang w:eastAsia="en-AU"/>
              </w:rPr>
              <w:tab/>
            </w:r>
            <w:r w:rsidR="00E557F7" w:rsidRPr="00CA76C8">
              <w:rPr>
                <w:rStyle w:val="Hyperlink"/>
                <w:noProof/>
              </w:rPr>
              <w:t>Background</w:t>
            </w:r>
            <w:r w:rsidR="00E557F7">
              <w:rPr>
                <w:noProof/>
                <w:webHidden/>
              </w:rPr>
              <w:tab/>
            </w:r>
            <w:r w:rsidR="00E557F7">
              <w:rPr>
                <w:noProof/>
                <w:webHidden/>
              </w:rPr>
              <w:fldChar w:fldCharType="begin"/>
            </w:r>
            <w:r w:rsidR="00E557F7">
              <w:rPr>
                <w:noProof/>
                <w:webHidden/>
              </w:rPr>
              <w:instrText xml:space="preserve"> PAGEREF _Toc3492555 \h </w:instrText>
            </w:r>
            <w:r w:rsidR="00E557F7">
              <w:rPr>
                <w:noProof/>
                <w:webHidden/>
              </w:rPr>
            </w:r>
            <w:r w:rsidR="00E557F7">
              <w:rPr>
                <w:noProof/>
                <w:webHidden/>
              </w:rPr>
              <w:fldChar w:fldCharType="separate"/>
            </w:r>
            <w:r w:rsidR="00135FEE">
              <w:rPr>
                <w:noProof/>
                <w:webHidden/>
              </w:rPr>
              <w:t>82</w:t>
            </w:r>
            <w:r w:rsidR="00E557F7">
              <w:rPr>
                <w:noProof/>
                <w:webHidden/>
              </w:rPr>
              <w:fldChar w:fldCharType="end"/>
            </w:r>
          </w:hyperlink>
        </w:p>
        <w:p w14:paraId="512536EA" w14:textId="77777777" w:rsidR="00E557F7" w:rsidRDefault="00127D49">
          <w:pPr>
            <w:pStyle w:val="TOC3"/>
            <w:tabs>
              <w:tab w:val="left" w:pos="1320"/>
              <w:tab w:val="right" w:leader="dot" w:pos="9350"/>
            </w:tabs>
            <w:rPr>
              <w:rFonts w:asciiTheme="minorHAnsi" w:hAnsiTheme="minorHAnsi" w:cstheme="minorBidi"/>
              <w:noProof/>
              <w:sz w:val="22"/>
              <w:lang w:eastAsia="en-AU"/>
            </w:rPr>
          </w:pPr>
          <w:hyperlink w:anchor="_Toc3492556" w:history="1">
            <w:r w:rsidR="00E557F7" w:rsidRPr="00CA76C8">
              <w:rPr>
                <w:rStyle w:val="Hyperlink"/>
                <w:noProof/>
              </w:rPr>
              <w:t>8.14.2</w:t>
            </w:r>
            <w:r w:rsidR="00E557F7">
              <w:rPr>
                <w:rFonts w:asciiTheme="minorHAnsi" w:hAnsiTheme="minorHAnsi" w:cstheme="minorBidi"/>
                <w:noProof/>
                <w:sz w:val="22"/>
                <w:lang w:eastAsia="en-AU"/>
              </w:rPr>
              <w:tab/>
            </w:r>
            <w:r w:rsidR="00E557F7" w:rsidRPr="00CA76C8">
              <w:rPr>
                <w:rStyle w:val="Hyperlink"/>
                <w:noProof/>
              </w:rPr>
              <w:t>Performance Criteria</w:t>
            </w:r>
            <w:r w:rsidR="00E557F7">
              <w:rPr>
                <w:noProof/>
                <w:webHidden/>
              </w:rPr>
              <w:tab/>
            </w:r>
            <w:r w:rsidR="00E557F7">
              <w:rPr>
                <w:noProof/>
                <w:webHidden/>
              </w:rPr>
              <w:fldChar w:fldCharType="begin"/>
            </w:r>
            <w:r w:rsidR="00E557F7">
              <w:rPr>
                <w:noProof/>
                <w:webHidden/>
              </w:rPr>
              <w:instrText xml:space="preserve"> PAGEREF _Toc3492556 \h </w:instrText>
            </w:r>
            <w:r w:rsidR="00E557F7">
              <w:rPr>
                <w:noProof/>
                <w:webHidden/>
              </w:rPr>
            </w:r>
            <w:r w:rsidR="00E557F7">
              <w:rPr>
                <w:noProof/>
                <w:webHidden/>
              </w:rPr>
              <w:fldChar w:fldCharType="separate"/>
            </w:r>
            <w:r w:rsidR="00135FEE">
              <w:rPr>
                <w:noProof/>
                <w:webHidden/>
              </w:rPr>
              <w:t>82</w:t>
            </w:r>
            <w:r w:rsidR="00E557F7">
              <w:rPr>
                <w:noProof/>
                <w:webHidden/>
              </w:rPr>
              <w:fldChar w:fldCharType="end"/>
            </w:r>
          </w:hyperlink>
        </w:p>
        <w:p w14:paraId="1BB8954A" w14:textId="77777777" w:rsidR="00E557F7" w:rsidRDefault="00127D49">
          <w:pPr>
            <w:pStyle w:val="TOC3"/>
            <w:tabs>
              <w:tab w:val="left" w:pos="1320"/>
              <w:tab w:val="right" w:leader="dot" w:pos="9350"/>
            </w:tabs>
            <w:rPr>
              <w:rFonts w:asciiTheme="minorHAnsi" w:hAnsiTheme="minorHAnsi" w:cstheme="minorBidi"/>
              <w:noProof/>
              <w:sz w:val="22"/>
              <w:lang w:eastAsia="en-AU"/>
            </w:rPr>
          </w:pPr>
          <w:hyperlink w:anchor="_Toc3492557" w:history="1">
            <w:r w:rsidR="00E557F7" w:rsidRPr="00CA76C8">
              <w:rPr>
                <w:rStyle w:val="Hyperlink"/>
                <w:noProof/>
              </w:rPr>
              <w:t>8.14.3</w:t>
            </w:r>
            <w:r w:rsidR="00E557F7">
              <w:rPr>
                <w:rFonts w:asciiTheme="minorHAnsi" w:hAnsiTheme="minorHAnsi" w:cstheme="minorBidi"/>
                <w:noProof/>
                <w:sz w:val="22"/>
                <w:lang w:eastAsia="en-AU"/>
              </w:rPr>
              <w:tab/>
            </w:r>
            <w:r w:rsidR="00E557F7" w:rsidRPr="00CA76C8">
              <w:rPr>
                <w:rStyle w:val="Hyperlink"/>
                <w:noProof/>
              </w:rPr>
              <w:t>Monitoring</w:t>
            </w:r>
            <w:r w:rsidR="00E557F7">
              <w:rPr>
                <w:noProof/>
                <w:webHidden/>
              </w:rPr>
              <w:tab/>
            </w:r>
            <w:r w:rsidR="00E557F7">
              <w:rPr>
                <w:noProof/>
                <w:webHidden/>
              </w:rPr>
              <w:fldChar w:fldCharType="begin"/>
            </w:r>
            <w:r w:rsidR="00E557F7">
              <w:rPr>
                <w:noProof/>
                <w:webHidden/>
              </w:rPr>
              <w:instrText xml:space="preserve"> PAGEREF _Toc3492557 \h </w:instrText>
            </w:r>
            <w:r w:rsidR="00E557F7">
              <w:rPr>
                <w:noProof/>
                <w:webHidden/>
              </w:rPr>
            </w:r>
            <w:r w:rsidR="00E557F7">
              <w:rPr>
                <w:noProof/>
                <w:webHidden/>
              </w:rPr>
              <w:fldChar w:fldCharType="separate"/>
            </w:r>
            <w:r w:rsidR="00135FEE">
              <w:rPr>
                <w:noProof/>
                <w:webHidden/>
              </w:rPr>
              <w:t>82</w:t>
            </w:r>
            <w:r w:rsidR="00E557F7">
              <w:rPr>
                <w:noProof/>
                <w:webHidden/>
              </w:rPr>
              <w:fldChar w:fldCharType="end"/>
            </w:r>
          </w:hyperlink>
        </w:p>
        <w:p w14:paraId="1343E90A" w14:textId="77777777" w:rsidR="00E557F7" w:rsidRDefault="00127D49">
          <w:pPr>
            <w:pStyle w:val="TOC3"/>
            <w:tabs>
              <w:tab w:val="left" w:pos="1320"/>
              <w:tab w:val="right" w:leader="dot" w:pos="9350"/>
            </w:tabs>
            <w:rPr>
              <w:rFonts w:asciiTheme="minorHAnsi" w:hAnsiTheme="minorHAnsi" w:cstheme="minorBidi"/>
              <w:noProof/>
              <w:sz w:val="22"/>
              <w:lang w:eastAsia="en-AU"/>
            </w:rPr>
          </w:pPr>
          <w:hyperlink w:anchor="_Toc3492558" w:history="1">
            <w:r w:rsidR="00E557F7" w:rsidRPr="00CA76C8">
              <w:rPr>
                <w:rStyle w:val="Hyperlink"/>
                <w:noProof/>
              </w:rPr>
              <w:t>8.14.4</w:t>
            </w:r>
            <w:r w:rsidR="00E557F7">
              <w:rPr>
                <w:rFonts w:asciiTheme="minorHAnsi" w:hAnsiTheme="minorHAnsi" w:cstheme="minorBidi"/>
                <w:noProof/>
                <w:sz w:val="22"/>
                <w:lang w:eastAsia="en-AU"/>
              </w:rPr>
              <w:tab/>
            </w:r>
            <w:r w:rsidR="00E557F7" w:rsidRPr="00CA76C8">
              <w:rPr>
                <w:rStyle w:val="Hyperlink"/>
                <w:noProof/>
              </w:rPr>
              <w:t>Reporting</w:t>
            </w:r>
            <w:r w:rsidR="00E557F7">
              <w:rPr>
                <w:noProof/>
                <w:webHidden/>
              </w:rPr>
              <w:tab/>
            </w:r>
            <w:r w:rsidR="00E557F7">
              <w:rPr>
                <w:noProof/>
                <w:webHidden/>
              </w:rPr>
              <w:fldChar w:fldCharType="begin"/>
            </w:r>
            <w:r w:rsidR="00E557F7">
              <w:rPr>
                <w:noProof/>
                <w:webHidden/>
              </w:rPr>
              <w:instrText xml:space="preserve"> PAGEREF _Toc3492558 \h </w:instrText>
            </w:r>
            <w:r w:rsidR="00E557F7">
              <w:rPr>
                <w:noProof/>
                <w:webHidden/>
              </w:rPr>
            </w:r>
            <w:r w:rsidR="00E557F7">
              <w:rPr>
                <w:noProof/>
                <w:webHidden/>
              </w:rPr>
              <w:fldChar w:fldCharType="separate"/>
            </w:r>
            <w:r w:rsidR="00135FEE">
              <w:rPr>
                <w:noProof/>
                <w:webHidden/>
              </w:rPr>
              <w:t>82</w:t>
            </w:r>
            <w:r w:rsidR="00E557F7">
              <w:rPr>
                <w:noProof/>
                <w:webHidden/>
              </w:rPr>
              <w:fldChar w:fldCharType="end"/>
            </w:r>
          </w:hyperlink>
        </w:p>
        <w:p w14:paraId="2F4FDE1B" w14:textId="77777777" w:rsidR="00E557F7" w:rsidRDefault="00127D49">
          <w:pPr>
            <w:pStyle w:val="TOC1"/>
            <w:rPr>
              <w:rFonts w:asciiTheme="minorHAnsi" w:hAnsiTheme="minorHAnsi" w:cstheme="minorBidi"/>
              <w:noProof/>
              <w:sz w:val="22"/>
              <w:lang w:eastAsia="en-AU"/>
            </w:rPr>
          </w:pPr>
          <w:hyperlink w:anchor="_Toc3492559" w:history="1">
            <w:r w:rsidR="00E557F7" w:rsidRPr="00CA76C8">
              <w:rPr>
                <w:rStyle w:val="Hyperlink"/>
                <w:noProof/>
              </w:rPr>
              <w:t>9</w:t>
            </w:r>
            <w:r w:rsidR="00E557F7">
              <w:rPr>
                <w:rFonts w:asciiTheme="minorHAnsi" w:hAnsiTheme="minorHAnsi" w:cstheme="minorBidi"/>
                <w:noProof/>
                <w:sz w:val="22"/>
                <w:lang w:eastAsia="en-AU"/>
              </w:rPr>
              <w:tab/>
            </w:r>
            <w:r w:rsidR="00E557F7" w:rsidRPr="00CA76C8">
              <w:rPr>
                <w:rStyle w:val="Hyperlink"/>
                <w:noProof/>
              </w:rPr>
              <w:t>Consultation</w:t>
            </w:r>
            <w:r w:rsidR="00E557F7">
              <w:rPr>
                <w:noProof/>
                <w:webHidden/>
              </w:rPr>
              <w:tab/>
            </w:r>
            <w:r w:rsidR="00E557F7">
              <w:rPr>
                <w:noProof/>
                <w:webHidden/>
              </w:rPr>
              <w:fldChar w:fldCharType="begin"/>
            </w:r>
            <w:r w:rsidR="00E557F7">
              <w:rPr>
                <w:noProof/>
                <w:webHidden/>
              </w:rPr>
              <w:instrText xml:space="preserve"> PAGEREF _Toc3492559 \h </w:instrText>
            </w:r>
            <w:r w:rsidR="00E557F7">
              <w:rPr>
                <w:noProof/>
                <w:webHidden/>
              </w:rPr>
            </w:r>
            <w:r w:rsidR="00E557F7">
              <w:rPr>
                <w:noProof/>
                <w:webHidden/>
              </w:rPr>
              <w:fldChar w:fldCharType="separate"/>
            </w:r>
            <w:r w:rsidR="00135FEE">
              <w:rPr>
                <w:noProof/>
                <w:webHidden/>
              </w:rPr>
              <w:t>84</w:t>
            </w:r>
            <w:r w:rsidR="00E557F7">
              <w:rPr>
                <w:noProof/>
                <w:webHidden/>
              </w:rPr>
              <w:fldChar w:fldCharType="end"/>
            </w:r>
          </w:hyperlink>
        </w:p>
        <w:p w14:paraId="26087180"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560" w:history="1">
            <w:r w:rsidR="00E557F7" w:rsidRPr="00CA76C8">
              <w:rPr>
                <w:rStyle w:val="Hyperlink"/>
                <w:noProof/>
                <w:lang w:val="en-US"/>
              </w:rPr>
              <w:t>9.1</w:t>
            </w:r>
            <w:r w:rsidR="00E557F7">
              <w:rPr>
                <w:rFonts w:asciiTheme="minorHAnsi" w:hAnsiTheme="minorHAnsi" w:cstheme="minorBidi"/>
                <w:noProof/>
                <w:sz w:val="22"/>
                <w:lang w:eastAsia="en-AU"/>
              </w:rPr>
              <w:tab/>
            </w:r>
            <w:r w:rsidR="00E557F7" w:rsidRPr="00CA76C8">
              <w:rPr>
                <w:rStyle w:val="Hyperlink"/>
                <w:noProof/>
                <w:lang w:val="en-US"/>
              </w:rPr>
              <w:t>Stakeholder Engagement During Project Preparation</w:t>
            </w:r>
            <w:r w:rsidR="00E557F7">
              <w:rPr>
                <w:noProof/>
                <w:webHidden/>
              </w:rPr>
              <w:tab/>
            </w:r>
            <w:r w:rsidR="00E557F7">
              <w:rPr>
                <w:noProof/>
                <w:webHidden/>
              </w:rPr>
              <w:fldChar w:fldCharType="begin"/>
            </w:r>
            <w:r w:rsidR="00E557F7">
              <w:rPr>
                <w:noProof/>
                <w:webHidden/>
              </w:rPr>
              <w:instrText xml:space="preserve"> PAGEREF _Toc3492560 \h </w:instrText>
            </w:r>
            <w:r w:rsidR="00E557F7">
              <w:rPr>
                <w:noProof/>
                <w:webHidden/>
              </w:rPr>
            </w:r>
            <w:r w:rsidR="00E557F7">
              <w:rPr>
                <w:noProof/>
                <w:webHidden/>
              </w:rPr>
              <w:fldChar w:fldCharType="separate"/>
            </w:r>
            <w:r w:rsidR="00135FEE">
              <w:rPr>
                <w:noProof/>
                <w:webHidden/>
              </w:rPr>
              <w:t>84</w:t>
            </w:r>
            <w:r w:rsidR="00E557F7">
              <w:rPr>
                <w:noProof/>
                <w:webHidden/>
              </w:rPr>
              <w:fldChar w:fldCharType="end"/>
            </w:r>
          </w:hyperlink>
        </w:p>
        <w:p w14:paraId="2CF6FE1D"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561" w:history="1">
            <w:r w:rsidR="00E557F7" w:rsidRPr="00CA76C8">
              <w:rPr>
                <w:rStyle w:val="Hyperlink"/>
                <w:noProof/>
                <w:lang w:val="en-US"/>
              </w:rPr>
              <w:t>9.2</w:t>
            </w:r>
            <w:r w:rsidR="00E557F7">
              <w:rPr>
                <w:rFonts w:asciiTheme="minorHAnsi" w:hAnsiTheme="minorHAnsi" w:cstheme="minorBidi"/>
                <w:noProof/>
                <w:sz w:val="22"/>
                <w:lang w:eastAsia="en-AU"/>
              </w:rPr>
              <w:tab/>
            </w:r>
            <w:r w:rsidR="00E557F7" w:rsidRPr="00CA76C8">
              <w:rPr>
                <w:rStyle w:val="Hyperlink"/>
                <w:noProof/>
                <w:lang w:val="en-US"/>
              </w:rPr>
              <w:t>Stakeholder Engagement During Implementation</w:t>
            </w:r>
            <w:r w:rsidR="00E557F7">
              <w:rPr>
                <w:noProof/>
                <w:webHidden/>
              </w:rPr>
              <w:tab/>
            </w:r>
            <w:r w:rsidR="00E557F7">
              <w:rPr>
                <w:noProof/>
                <w:webHidden/>
              </w:rPr>
              <w:fldChar w:fldCharType="begin"/>
            </w:r>
            <w:r w:rsidR="00E557F7">
              <w:rPr>
                <w:noProof/>
                <w:webHidden/>
              </w:rPr>
              <w:instrText xml:space="preserve"> PAGEREF _Toc3492561 \h </w:instrText>
            </w:r>
            <w:r w:rsidR="00E557F7">
              <w:rPr>
                <w:noProof/>
                <w:webHidden/>
              </w:rPr>
            </w:r>
            <w:r w:rsidR="00E557F7">
              <w:rPr>
                <w:noProof/>
                <w:webHidden/>
              </w:rPr>
              <w:fldChar w:fldCharType="separate"/>
            </w:r>
            <w:r w:rsidR="00135FEE">
              <w:rPr>
                <w:noProof/>
                <w:webHidden/>
              </w:rPr>
              <w:t>84</w:t>
            </w:r>
            <w:r w:rsidR="00E557F7">
              <w:rPr>
                <w:noProof/>
                <w:webHidden/>
              </w:rPr>
              <w:fldChar w:fldCharType="end"/>
            </w:r>
          </w:hyperlink>
        </w:p>
        <w:p w14:paraId="1A7F645F"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562" w:history="1">
            <w:r w:rsidR="00E557F7" w:rsidRPr="00CA76C8">
              <w:rPr>
                <w:rStyle w:val="Hyperlink"/>
                <w:noProof/>
                <w:lang w:val="en-US"/>
              </w:rPr>
              <w:t>9.3</w:t>
            </w:r>
            <w:r w:rsidR="00E557F7">
              <w:rPr>
                <w:rFonts w:asciiTheme="minorHAnsi" w:hAnsiTheme="minorHAnsi" w:cstheme="minorBidi"/>
                <w:noProof/>
                <w:sz w:val="22"/>
                <w:lang w:eastAsia="en-AU"/>
              </w:rPr>
              <w:tab/>
            </w:r>
            <w:r w:rsidR="00E557F7" w:rsidRPr="00CA76C8">
              <w:rPr>
                <w:rStyle w:val="Hyperlink"/>
                <w:noProof/>
                <w:lang w:val="en-US"/>
              </w:rPr>
              <w:t>Stakeholder Engagement Plan</w:t>
            </w:r>
            <w:r w:rsidR="00E557F7">
              <w:rPr>
                <w:noProof/>
                <w:webHidden/>
              </w:rPr>
              <w:tab/>
            </w:r>
            <w:r w:rsidR="00E557F7">
              <w:rPr>
                <w:noProof/>
                <w:webHidden/>
              </w:rPr>
              <w:fldChar w:fldCharType="begin"/>
            </w:r>
            <w:r w:rsidR="00E557F7">
              <w:rPr>
                <w:noProof/>
                <w:webHidden/>
              </w:rPr>
              <w:instrText xml:space="preserve"> PAGEREF _Toc3492562 \h </w:instrText>
            </w:r>
            <w:r w:rsidR="00E557F7">
              <w:rPr>
                <w:noProof/>
                <w:webHidden/>
              </w:rPr>
            </w:r>
            <w:r w:rsidR="00E557F7">
              <w:rPr>
                <w:noProof/>
                <w:webHidden/>
              </w:rPr>
              <w:fldChar w:fldCharType="separate"/>
            </w:r>
            <w:r w:rsidR="00135FEE">
              <w:rPr>
                <w:noProof/>
                <w:webHidden/>
              </w:rPr>
              <w:t>84</w:t>
            </w:r>
            <w:r w:rsidR="00E557F7">
              <w:rPr>
                <w:noProof/>
                <w:webHidden/>
              </w:rPr>
              <w:fldChar w:fldCharType="end"/>
            </w:r>
          </w:hyperlink>
        </w:p>
        <w:p w14:paraId="243A4F14"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63" w:history="1">
            <w:r w:rsidR="00E557F7" w:rsidRPr="00CA76C8">
              <w:rPr>
                <w:rStyle w:val="Hyperlink"/>
                <w:noProof/>
              </w:rPr>
              <w:t>9.3.1</w:t>
            </w:r>
            <w:r w:rsidR="00E557F7">
              <w:rPr>
                <w:rFonts w:asciiTheme="minorHAnsi" w:hAnsiTheme="minorHAnsi" w:cstheme="minorBidi"/>
                <w:noProof/>
                <w:sz w:val="22"/>
                <w:lang w:eastAsia="en-AU"/>
              </w:rPr>
              <w:tab/>
            </w:r>
            <w:r w:rsidR="00E557F7" w:rsidRPr="00CA76C8">
              <w:rPr>
                <w:rStyle w:val="Hyperlink"/>
                <w:noProof/>
              </w:rPr>
              <w:t>Introduction</w:t>
            </w:r>
            <w:r w:rsidR="00E557F7">
              <w:rPr>
                <w:noProof/>
                <w:webHidden/>
              </w:rPr>
              <w:tab/>
            </w:r>
            <w:r w:rsidR="00E557F7">
              <w:rPr>
                <w:noProof/>
                <w:webHidden/>
              </w:rPr>
              <w:fldChar w:fldCharType="begin"/>
            </w:r>
            <w:r w:rsidR="00E557F7">
              <w:rPr>
                <w:noProof/>
                <w:webHidden/>
              </w:rPr>
              <w:instrText xml:space="preserve"> PAGEREF _Toc3492563 \h </w:instrText>
            </w:r>
            <w:r w:rsidR="00E557F7">
              <w:rPr>
                <w:noProof/>
                <w:webHidden/>
              </w:rPr>
            </w:r>
            <w:r w:rsidR="00E557F7">
              <w:rPr>
                <w:noProof/>
                <w:webHidden/>
              </w:rPr>
              <w:fldChar w:fldCharType="separate"/>
            </w:r>
            <w:r w:rsidR="00135FEE">
              <w:rPr>
                <w:noProof/>
                <w:webHidden/>
              </w:rPr>
              <w:t>84</w:t>
            </w:r>
            <w:r w:rsidR="00E557F7">
              <w:rPr>
                <w:noProof/>
                <w:webHidden/>
              </w:rPr>
              <w:fldChar w:fldCharType="end"/>
            </w:r>
          </w:hyperlink>
        </w:p>
        <w:p w14:paraId="6BF87F70"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64" w:history="1">
            <w:r w:rsidR="00E557F7" w:rsidRPr="00CA76C8">
              <w:rPr>
                <w:rStyle w:val="Hyperlink"/>
                <w:noProof/>
              </w:rPr>
              <w:t>9.3.2</w:t>
            </w:r>
            <w:r w:rsidR="00E557F7">
              <w:rPr>
                <w:rFonts w:asciiTheme="minorHAnsi" w:hAnsiTheme="minorHAnsi" w:cstheme="minorBidi"/>
                <w:noProof/>
                <w:sz w:val="22"/>
                <w:lang w:eastAsia="en-AU"/>
              </w:rPr>
              <w:tab/>
            </w:r>
            <w:r w:rsidR="00E557F7" w:rsidRPr="00CA76C8">
              <w:rPr>
                <w:rStyle w:val="Hyperlink"/>
                <w:noProof/>
              </w:rPr>
              <w:t>Stakeholders</w:t>
            </w:r>
            <w:r w:rsidR="00E557F7">
              <w:rPr>
                <w:noProof/>
                <w:webHidden/>
              </w:rPr>
              <w:tab/>
            </w:r>
            <w:r w:rsidR="00E557F7">
              <w:rPr>
                <w:noProof/>
                <w:webHidden/>
              </w:rPr>
              <w:fldChar w:fldCharType="begin"/>
            </w:r>
            <w:r w:rsidR="00E557F7">
              <w:rPr>
                <w:noProof/>
                <w:webHidden/>
              </w:rPr>
              <w:instrText xml:space="preserve"> PAGEREF _Toc3492564 \h </w:instrText>
            </w:r>
            <w:r w:rsidR="00E557F7">
              <w:rPr>
                <w:noProof/>
                <w:webHidden/>
              </w:rPr>
            </w:r>
            <w:r w:rsidR="00E557F7">
              <w:rPr>
                <w:noProof/>
                <w:webHidden/>
              </w:rPr>
              <w:fldChar w:fldCharType="separate"/>
            </w:r>
            <w:r w:rsidR="00135FEE">
              <w:rPr>
                <w:noProof/>
                <w:webHidden/>
              </w:rPr>
              <w:t>84</w:t>
            </w:r>
            <w:r w:rsidR="00E557F7">
              <w:rPr>
                <w:noProof/>
                <w:webHidden/>
              </w:rPr>
              <w:fldChar w:fldCharType="end"/>
            </w:r>
          </w:hyperlink>
        </w:p>
        <w:p w14:paraId="373DEF56" w14:textId="77777777" w:rsidR="00E557F7" w:rsidRDefault="00127D49">
          <w:pPr>
            <w:pStyle w:val="TOC3"/>
            <w:tabs>
              <w:tab w:val="left" w:pos="1100"/>
              <w:tab w:val="right" w:leader="dot" w:pos="9350"/>
            </w:tabs>
            <w:rPr>
              <w:rFonts w:asciiTheme="minorHAnsi" w:hAnsiTheme="minorHAnsi" w:cstheme="minorBidi"/>
              <w:noProof/>
              <w:sz w:val="22"/>
              <w:lang w:eastAsia="en-AU"/>
            </w:rPr>
          </w:pPr>
          <w:hyperlink w:anchor="_Toc3492565" w:history="1">
            <w:r w:rsidR="00E557F7" w:rsidRPr="00CA76C8">
              <w:rPr>
                <w:rStyle w:val="Hyperlink"/>
                <w:noProof/>
              </w:rPr>
              <w:t>9.3.3</w:t>
            </w:r>
            <w:r w:rsidR="00E557F7">
              <w:rPr>
                <w:rFonts w:asciiTheme="minorHAnsi" w:hAnsiTheme="minorHAnsi" w:cstheme="minorBidi"/>
                <w:noProof/>
                <w:sz w:val="22"/>
                <w:lang w:eastAsia="en-AU"/>
              </w:rPr>
              <w:tab/>
            </w:r>
            <w:r w:rsidR="00E557F7" w:rsidRPr="00CA76C8">
              <w:rPr>
                <w:rStyle w:val="Hyperlink"/>
                <w:noProof/>
              </w:rPr>
              <w:t>Plan Content</w:t>
            </w:r>
            <w:r w:rsidR="00E557F7">
              <w:rPr>
                <w:noProof/>
                <w:webHidden/>
              </w:rPr>
              <w:tab/>
            </w:r>
            <w:r w:rsidR="00E557F7">
              <w:rPr>
                <w:noProof/>
                <w:webHidden/>
              </w:rPr>
              <w:fldChar w:fldCharType="begin"/>
            </w:r>
            <w:r w:rsidR="00E557F7">
              <w:rPr>
                <w:noProof/>
                <w:webHidden/>
              </w:rPr>
              <w:instrText xml:space="preserve"> PAGEREF _Toc3492565 \h </w:instrText>
            </w:r>
            <w:r w:rsidR="00E557F7">
              <w:rPr>
                <w:noProof/>
                <w:webHidden/>
              </w:rPr>
            </w:r>
            <w:r w:rsidR="00E557F7">
              <w:rPr>
                <w:noProof/>
                <w:webHidden/>
              </w:rPr>
              <w:fldChar w:fldCharType="separate"/>
            </w:r>
            <w:r w:rsidR="00135FEE">
              <w:rPr>
                <w:noProof/>
                <w:webHidden/>
              </w:rPr>
              <w:t>85</w:t>
            </w:r>
            <w:r w:rsidR="00E557F7">
              <w:rPr>
                <w:noProof/>
                <w:webHidden/>
              </w:rPr>
              <w:fldChar w:fldCharType="end"/>
            </w:r>
          </w:hyperlink>
        </w:p>
        <w:p w14:paraId="5E1395A0" w14:textId="77777777" w:rsidR="00E557F7" w:rsidRDefault="00127D49">
          <w:pPr>
            <w:pStyle w:val="TOC1"/>
            <w:rPr>
              <w:rFonts w:asciiTheme="minorHAnsi" w:hAnsiTheme="minorHAnsi" w:cstheme="minorBidi"/>
              <w:noProof/>
              <w:sz w:val="22"/>
              <w:lang w:eastAsia="en-AU"/>
            </w:rPr>
          </w:pPr>
          <w:hyperlink w:anchor="_Toc3492566" w:history="1">
            <w:r w:rsidR="00E557F7" w:rsidRPr="00CA76C8">
              <w:rPr>
                <w:rStyle w:val="Hyperlink"/>
                <w:noProof/>
              </w:rPr>
              <w:t>10</w:t>
            </w:r>
            <w:r w:rsidR="00E557F7">
              <w:rPr>
                <w:rFonts w:asciiTheme="minorHAnsi" w:hAnsiTheme="minorHAnsi" w:cstheme="minorBidi"/>
                <w:noProof/>
                <w:sz w:val="22"/>
                <w:lang w:eastAsia="en-AU"/>
              </w:rPr>
              <w:tab/>
            </w:r>
            <w:r w:rsidR="00E557F7" w:rsidRPr="00CA76C8">
              <w:rPr>
                <w:rStyle w:val="Hyperlink"/>
                <w:noProof/>
              </w:rPr>
              <w:t>Grievance Redress Mechanism</w:t>
            </w:r>
            <w:r w:rsidR="00E557F7">
              <w:rPr>
                <w:noProof/>
                <w:webHidden/>
              </w:rPr>
              <w:tab/>
            </w:r>
            <w:r w:rsidR="00E557F7">
              <w:rPr>
                <w:noProof/>
                <w:webHidden/>
              </w:rPr>
              <w:fldChar w:fldCharType="begin"/>
            </w:r>
            <w:r w:rsidR="00E557F7">
              <w:rPr>
                <w:noProof/>
                <w:webHidden/>
              </w:rPr>
              <w:instrText xml:space="preserve"> PAGEREF _Toc3492566 \h </w:instrText>
            </w:r>
            <w:r w:rsidR="00E557F7">
              <w:rPr>
                <w:noProof/>
                <w:webHidden/>
              </w:rPr>
            </w:r>
            <w:r w:rsidR="00E557F7">
              <w:rPr>
                <w:noProof/>
                <w:webHidden/>
              </w:rPr>
              <w:fldChar w:fldCharType="separate"/>
            </w:r>
            <w:r w:rsidR="00135FEE">
              <w:rPr>
                <w:noProof/>
                <w:webHidden/>
              </w:rPr>
              <w:t>87</w:t>
            </w:r>
            <w:r w:rsidR="00E557F7">
              <w:rPr>
                <w:noProof/>
                <w:webHidden/>
              </w:rPr>
              <w:fldChar w:fldCharType="end"/>
            </w:r>
          </w:hyperlink>
        </w:p>
        <w:p w14:paraId="305FFDBB"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567" w:history="1">
            <w:r w:rsidR="00E557F7" w:rsidRPr="00CA76C8">
              <w:rPr>
                <w:rStyle w:val="Hyperlink"/>
                <w:noProof/>
                <w:lang w:val="en-US"/>
              </w:rPr>
              <w:t>10.1</w:t>
            </w:r>
            <w:r w:rsidR="00E557F7">
              <w:rPr>
                <w:rFonts w:asciiTheme="minorHAnsi" w:hAnsiTheme="minorHAnsi" w:cstheme="minorBidi"/>
                <w:noProof/>
                <w:sz w:val="22"/>
                <w:lang w:eastAsia="en-AU"/>
              </w:rPr>
              <w:tab/>
            </w:r>
            <w:r w:rsidR="00E557F7" w:rsidRPr="00CA76C8">
              <w:rPr>
                <w:rStyle w:val="Hyperlink"/>
                <w:noProof/>
                <w:lang w:val="en-US"/>
              </w:rPr>
              <w:t>Introduction</w:t>
            </w:r>
            <w:r w:rsidR="00E557F7">
              <w:rPr>
                <w:noProof/>
                <w:webHidden/>
              </w:rPr>
              <w:tab/>
            </w:r>
            <w:r w:rsidR="00E557F7">
              <w:rPr>
                <w:noProof/>
                <w:webHidden/>
              </w:rPr>
              <w:fldChar w:fldCharType="begin"/>
            </w:r>
            <w:r w:rsidR="00E557F7">
              <w:rPr>
                <w:noProof/>
                <w:webHidden/>
              </w:rPr>
              <w:instrText xml:space="preserve"> PAGEREF _Toc3492567 \h </w:instrText>
            </w:r>
            <w:r w:rsidR="00E557F7">
              <w:rPr>
                <w:noProof/>
                <w:webHidden/>
              </w:rPr>
            </w:r>
            <w:r w:rsidR="00E557F7">
              <w:rPr>
                <w:noProof/>
                <w:webHidden/>
              </w:rPr>
              <w:fldChar w:fldCharType="separate"/>
            </w:r>
            <w:r w:rsidR="00135FEE">
              <w:rPr>
                <w:noProof/>
                <w:webHidden/>
              </w:rPr>
              <w:t>87</w:t>
            </w:r>
            <w:r w:rsidR="00E557F7">
              <w:rPr>
                <w:noProof/>
                <w:webHidden/>
              </w:rPr>
              <w:fldChar w:fldCharType="end"/>
            </w:r>
          </w:hyperlink>
        </w:p>
        <w:p w14:paraId="6D95CA45"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568" w:history="1">
            <w:r w:rsidR="00E557F7" w:rsidRPr="00CA76C8">
              <w:rPr>
                <w:rStyle w:val="Hyperlink"/>
                <w:noProof/>
                <w:lang w:val="en-US"/>
              </w:rPr>
              <w:t>10.2</w:t>
            </w:r>
            <w:r w:rsidR="00E557F7">
              <w:rPr>
                <w:rFonts w:asciiTheme="minorHAnsi" w:hAnsiTheme="minorHAnsi" w:cstheme="minorBidi"/>
                <w:noProof/>
                <w:sz w:val="22"/>
                <w:lang w:eastAsia="en-AU"/>
              </w:rPr>
              <w:tab/>
            </w:r>
            <w:r w:rsidR="00E557F7" w:rsidRPr="00CA76C8">
              <w:rPr>
                <w:rStyle w:val="Hyperlink"/>
                <w:noProof/>
                <w:lang w:val="en-US"/>
              </w:rPr>
              <w:t>RMI Judiciary Level Grievances</w:t>
            </w:r>
            <w:r w:rsidR="00E557F7">
              <w:rPr>
                <w:noProof/>
                <w:webHidden/>
              </w:rPr>
              <w:tab/>
            </w:r>
            <w:r w:rsidR="00E557F7">
              <w:rPr>
                <w:noProof/>
                <w:webHidden/>
              </w:rPr>
              <w:fldChar w:fldCharType="begin"/>
            </w:r>
            <w:r w:rsidR="00E557F7">
              <w:rPr>
                <w:noProof/>
                <w:webHidden/>
              </w:rPr>
              <w:instrText xml:space="preserve"> PAGEREF _Toc3492568 \h </w:instrText>
            </w:r>
            <w:r w:rsidR="00E557F7">
              <w:rPr>
                <w:noProof/>
                <w:webHidden/>
              </w:rPr>
            </w:r>
            <w:r w:rsidR="00E557F7">
              <w:rPr>
                <w:noProof/>
                <w:webHidden/>
              </w:rPr>
              <w:fldChar w:fldCharType="separate"/>
            </w:r>
            <w:r w:rsidR="00135FEE">
              <w:rPr>
                <w:noProof/>
                <w:webHidden/>
              </w:rPr>
              <w:t>87</w:t>
            </w:r>
            <w:r w:rsidR="00E557F7">
              <w:rPr>
                <w:noProof/>
                <w:webHidden/>
              </w:rPr>
              <w:fldChar w:fldCharType="end"/>
            </w:r>
          </w:hyperlink>
        </w:p>
        <w:p w14:paraId="267DA304"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569" w:history="1">
            <w:r w:rsidR="00E557F7" w:rsidRPr="00CA76C8">
              <w:rPr>
                <w:rStyle w:val="Hyperlink"/>
                <w:noProof/>
                <w:lang w:val="en-US"/>
              </w:rPr>
              <w:t>10.3</w:t>
            </w:r>
            <w:r w:rsidR="00E557F7">
              <w:rPr>
                <w:rFonts w:asciiTheme="minorHAnsi" w:hAnsiTheme="minorHAnsi" w:cstheme="minorBidi"/>
                <w:noProof/>
                <w:sz w:val="22"/>
                <w:lang w:eastAsia="en-AU"/>
              </w:rPr>
              <w:tab/>
            </w:r>
            <w:r w:rsidR="00E557F7" w:rsidRPr="00CA76C8">
              <w:rPr>
                <w:rStyle w:val="Hyperlink"/>
                <w:noProof/>
                <w:lang w:val="en-US"/>
              </w:rPr>
              <w:t>Greivance Redress Mechanism</w:t>
            </w:r>
            <w:r w:rsidR="00E557F7">
              <w:rPr>
                <w:noProof/>
                <w:webHidden/>
              </w:rPr>
              <w:tab/>
            </w:r>
            <w:r w:rsidR="00E557F7">
              <w:rPr>
                <w:noProof/>
                <w:webHidden/>
              </w:rPr>
              <w:fldChar w:fldCharType="begin"/>
            </w:r>
            <w:r w:rsidR="00E557F7">
              <w:rPr>
                <w:noProof/>
                <w:webHidden/>
              </w:rPr>
              <w:instrText xml:space="preserve"> PAGEREF _Toc3492569 \h </w:instrText>
            </w:r>
            <w:r w:rsidR="00E557F7">
              <w:rPr>
                <w:noProof/>
                <w:webHidden/>
              </w:rPr>
            </w:r>
            <w:r w:rsidR="00E557F7">
              <w:rPr>
                <w:noProof/>
                <w:webHidden/>
              </w:rPr>
              <w:fldChar w:fldCharType="separate"/>
            </w:r>
            <w:r w:rsidR="00135FEE">
              <w:rPr>
                <w:noProof/>
                <w:webHidden/>
              </w:rPr>
              <w:t>87</w:t>
            </w:r>
            <w:r w:rsidR="00E557F7">
              <w:rPr>
                <w:noProof/>
                <w:webHidden/>
              </w:rPr>
              <w:fldChar w:fldCharType="end"/>
            </w:r>
          </w:hyperlink>
        </w:p>
        <w:p w14:paraId="3CE3A44C" w14:textId="77777777" w:rsidR="00E557F7" w:rsidRDefault="00127D49">
          <w:pPr>
            <w:pStyle w:val="TOC3"/>
            <w:tabs>
              <w:tab w:val="left" w:pos="1320"/>
              <w:tab w:val="right" w:leader="dot" w:pos="9350"/>
            </w:tabs>
            <w:rPr>
              <w:rFonts w:asciiTheme="minorHAnsi" w:hAnsiTheme="minorHAnsi" w:cstheme="minorBidi"/>
              <w:noProof/>
              <w:sz w:val="22"/>
              <w:lang w:eastAsia="en-AU"/>
            </w:rPr>
          </w:pPr>
          <w:hyperlink w:anchor="_Toc3492570" w:history="1">
            <w:r w:rsidR="00E557F7" w:rsidRPr="00CA76C8">
              <w:rPr>
                <w:rStyle w:val="Hyperlink"/>
                <w:noProof/>
              </w:rPr>
              <w:t>10.3.1</w:t>
            </w:r>
            <w:r w:rsidR="00E557F7">
              <w:rPr>
                <w:rFonts w:asciiTheme="minorHAnsi" w:hAnsiTheme="minorHAnsi" w:cstheme="minorBidi"/>
                <w:noProof/>
                <w:sz w:val="22"/>
                <w:lang w:eastAsia="en-AU"/>
              </w:rPr>
              <w:tab/>
            </w:r>
            <w:r w:rsidR="00E557F7" w:rsidRPr="00CA76C8">
              <w:rPr>
                <w:rStyle w:val="Hyperlink"/>
                <w:noProof/>
              </w:rPr>
              <w:t>Introduction</w:t>
            </w:r>
            <w:r w:rsidR="00E557F7">
              <w:rPr>
                <w:noProof/>
                <w:webHidden/>
              </w:rPr>
              <w:tab/>
            </w:r>
            <w:r w:rsidR="00E557F7">
              <w:rPr>
                <w:noProof/>
                <w:webHidden/>
              </w:rPr>
              <w:fldChar w:fldCharType="begin"/>
            </w:r>
            <w:r w:rsidR="00E557F7">
              <w:rPr>
                <w:noProof/>
                <w:webHidden/>
              </w:rPr>
              <w:instrText xml:space="preserve"> PAGEREF _Toc3492570 \h </w:instrText>
            </w:r>
            <w:r w:rsidR="00E557F7">
              <w:rPr>
                <w:noProof/>
                <w:webHidden/>
              </w:rPr>
            </w:r>
            <w:r w:rsidR="00E557F7">
              <w:rPr>
                <w:noProof/>
                <w:webHidden/>
              </w:rPr>
              <w:fldChar w:fldCharType="separate"/>
            </w:r>
            <w:r w:rsidR="00135FEE">
              <w:rPr>
                <w:noProof/>
                <w:webHidden/>
              </w:rPr>
              <w:t>87</w:t>
            </w:r>
            <w:r w:rsidR="00E557F7">
              <w:rPr>
                <w:noProof/>
                <w:webHidden/>
              </w:rPr>
              <w:fldChar w:fldCharType="end"/>
            </w:r>
          </w:hyperlink>
        </w:p>
        <w:p w14:paraId="0422DB45" w14:textId="77777777" w:rsidR="00E557F7" w:rsidRDefault="00127D49">
          <w:pPr>
            <w:pStyle w:val="TOC3"/>
            <w:tabs>
              <w:tab w:val="left" w:pos="1320"/>
              <w:tab w:val="right" w:leader="dot" w:pos="9350"/>
            </w:tabs>
            <w:rPr>
              <w:rFonts w:asciiTheme="minorHAnsi" w:hAnsiTheme="minorHAnsi" w:cstheme="minorBidi"/>
              <w:noProof/>
              <w:sz w:val="22"/>
              <w:lang w:eastAsia="en-AU"/>
            </w:rPr>
          </w:pPr>
          <w:hyperlink w:anchor="_Toc3492571" w:history="1">
            <w:r w:rsidR="00E557F7" w:rsidRPr="00CA76C8">
              <w:rPr>
                <w:rStyle w:val="Hyperlink"/>
                <w:noProof/>
              </w:rPr>
              <w:t>10.3.2</w:t>
            </w:r>
            <w:r w:rsidR="00E557F7">
              <w:rPr>
                <w:rFonts w:asciiTheme="minorHAnsi" w:hAnsiTheme="minorHAnsi" w:cstheme="minorBidi"/>
                <w:noProof/>
                <w:sz w:val="22"/>
                <w:lang w:eastAsia="en-AU"/>
              </w:rPr>
              <w:tab/>
            </w:r>
            <w:r w:rsidR="00E557F7" w:rsidRPr="00CA76C8">
              <w:rPr>
                <w:rStyle w:val="Hyperlink"/>
                <w:noProof/>
              </w:rPr>
              <w:t>Grievance Redress Mechanism</w:t>
            </w:r>
            <w:r w:rsidR="00E557F7">
              <w:rPr>
                <w:noProof/>
                <w:webHidden/>
              </w:rPr>
              <w:tab/>
            </w:r>
            <w:r w:rsidR="00E557F7">
              <w:rPr>
                <w:noProof/>
                <w:webHidden/>
              </w:rPr>
              <w:fldChar w:fldCharType="begin"/>
            </w:r>
            <w:r w:rsidR="00E557F7">
              <w:rPr>
                <w:noProof/>
                <w:webHidden/>
              </w:rPr>
              <w:instrText xml:space="preserve"> PAGEREF _Toc3492571 \h </w:instrText>
            </w:r>
            <w:r w:rsidR="00E557F7">
              <w:rPr>
                <w:noProof/>
                <w:webHidden/>
              </w:rPr>
            </w:r>
            <w:r w:rsidR="00E557F7">
              <w:rPr>
                <w:noProof/>
                <w:webHidden/>
              </w:rPr>
              <w:fldChar w:fldCharType="separate"/>
            </w:r>
            <w:r w:rsidR="00135FEE">
              <w:rPr>
                <w:noProof/>
                <w:webHidden/>
              </w:rPr>
              <w:t>88</w:t>
            </w:r>
            <w:r w:rsidR="00E557F7">
              <w:rPr>
                <w:noProof/>
                <w:webHidden/>
              </w:rPr>
              <w:fldChar w:fldCharType="end"/>
            </w:r>
          </w:hyperlink>
        </w:p>
        <w:p w14:paraId="48428982" w14:textId="77777777" w:rsidR="00E557F7" w:rsidRDefault="00127D49">
          <w:pPr>
            <w:pStyle w:val="TOC3"/>
            <w:tabs>
              <w:tab w:val="left" w:pos="1320"/>
              <w:tab w:val="right" w:leader="dot" w:pos="9350"/>
            </w:tabs>
            <w:rPr>
              <w:rFonts w:asciiTheme="minorHAnsi" w:hAnsiTheme="minorHAnsi" w:cstheme="minorBidi"/>
              <w:noProof/>
              <w:sz w:val="22"/>
              <w:lang w:eastAsia="en-AU"/>
            </w:rPr>
          </w:pPr>
          <w:hyperlink w:anchor="_Toc3492572" w:history="1">
            <w:r w:rsidR="00E557F7" w:rsidRPr="00CA76C8">
              <w:rPr>
                <w:rStyle w:val="Hyperlink"/>
                <w:noProof/>
              </w:rPr>
              <w:t>10.3.3</w:t>
            </w:r>
            <w:r w:rsidR="00E557F7">
              <w:rPr>
                <w:rFonts w:asciiTheme="minorHAnsi" w:hAnsiTheme="minorHAnsi" w:cstheme="minorBidi"/>
                <w:noProof/>
                <w:sz w:val="22"/>
                <w:lang w:eastAsia="en-AU"/>
              </w:rPr>
              <w:tab/>
            </w:r>
            <w:r w:rsidR="00E557F7" w:rsidRPr="00CA76C8">
              <w:rPr>
                <w:rStyle w:val="Hyperlink"/>
                <w:noProof/>
              </w:rPr>
              <w:t>Complaints register</w:t>
            </w:r>
            <w:r w:rsidR="00E557F7">
              <w:rPr>
                <w:noProof/>
                <w:webHidden/>
              </w:rPr>
              <w:tab/>
            </w:r>
            <w:r w:rsidR="00E557F7">
              <w:rPr>
                <w:noProof/>
                <w:webHidden/>
              </w:rPr>
              <w:fldChar w:fldCharType="begin"/>
            </w:r>
            <w:r w:rsidR="00E557F7">
              <w:rPr>
                <w:noProof/>
                <w:webHidden/>
              </w:rPr>
              <w:instrText xml:space="preserve"> PAGEREF _Toc3492572 \h </w:instrText>
            </w:r>
            <w:r w:rsidR="00E557F7">
              <w:rPr>
                <w:noProof/>
                <w:webHidden/>
              </w:rPr>
            </w:r>
            <w:r w:rsidR="00E557F7">
              <w:rPr>
                <w:noProof/>
                <w:webHidden/>
              </w:rPr>
              <w:fldChar w:fldCharType="separate"/>
            </w:r>
            <w:r w:rsidR="00135FEE">
              <w:rPr>
                <w:noProof/>
                <w:webHidden/>
              </w:rPr>
              <w:t>91</w:t>
            </w:r>
            <w:r w:rsidR="00E557F7">
              <w:rPr>
                <w:noProof/>
                <w:webHidden/>
              </w:rPr>
              <w:fldChar w:fldCharType="end"/>
            </w:r>
          </w:hyperlink>
        </w:p>
        <w:p w14:paraId="3BA216D8" w14:textId="77777777" w:rsidR="00E557F7" w:rsidRDefault="00127D49">
          <w:pPr>
            <w:pStyle w:val="TOC1"/>
            <w:rPr>
              <w:rFonts w:asciiTheme="minorHAnsi" w:hAnsiTheme="minorHAnsi" w:cstheme="minorBidi"/>
              <w:noProof/>
              <w:sz w:val="22"/>
              <w:lang w:eastAsia="en-AU"/>
            </w:rPr>
          </w:pPr>
          <w:hyperlink w:anchor="_Toc3492573" w:history="1">
            <w:r w:rsidR="00E557F7" w:rsidRPr="00CA76C8">
              <w:rPr>
                <w:rStyle w:val="Hyperlink"/>
                <w:noProof/>
              </w:rPr>
              <w:t>11</w:t>
            </w:r>
            <w:r w:rsidR="00E557F7">
              <w:rPr>
                <w:rFonts w:asciiTheme="minorHAnsi" w:hAnsiTheme="minorHAnsi" w:cstheme="minorBidi"/>
                <w:noProof/>
                <w:sz w:val="22"/>
                <w:lang w:eastAsia="en-AU"/>
              </w:rPr>
              <w:tab/>
            </w:r>
            <w:r w:rsidR="00E557F7" w:rsidRPr="00CA76C8">
              <w:rPr>
                <w:rStyle w:val="Hyperlink"/>
                <w:noProof/>
              </w:rPr>
              <w:t>Institutional Arrangements for Safeguards Implementation</w:t>
            </w:r>
            <w:r w:rsidR="00E557F7">
              <w:rPr>
                <w:noProof/>
                <w:webHidden/>
              </w:rPr>
              <w:tab/>
            </w:r>
            <w:r w:rsidR="00E557F7">
              <w:rPr>
                <w:noProof/>
                <w:webHidden/>
              </w:rPr>
              <w:fldChar w:fldCharType="begin"/>
            </w:r>
            <w:r w:rsidR="00E557F7">
              <w:rPr>
                <w:noProof/>
                <w:webHidden/>
              </w:rPr>
              <w:instrText xml:space="preserve"> PAGEREF _Toc3492573 \h </w:instrText>
            </w:r>
            <w:r w:rsidR="00E557F7">
              <w:rPr>
                <w:noProof/>
                <w:webHidden/>
              </w:rPr>
            </w:r>
            <w:r w:rsidR="00E557F7">
              <w:rPr>
                <w:noProof/>
                <w:webHidden/>
              </w:rPr>
              <w:fldChar w:fldCharType="separate"/>
            </w:r>
            <w:r w:rsidR="00135FEE">
              <w:rPr>
                <w:noProof/>
                <w:webHidden/>
              </w:rPr>
              <w:t>92</w:t>
            </w:r>
            <w:r w:rsidR="00E557F7">
              <w:rPr>
                <w:noProof/>
                <w:webHidden/>
              </w:rPr>
              <w:fldChar w:fldCharType="end"/>
            </w:r>
          </w:hyperlink>
        </w:p>
        <w:p w14:paraId="54533568"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574" w:history="1">
            <w:r w:rsidR="00E557F7" w:rsidRPr="00CA76C8">
              <w:rPr>
                <w:rStyle w:val="Hyperlink"/>
                <w:noProof/>
                <w:lang w:val="en-US"/>
              </w:rPr>
              <w:t>11.1</w:t>
            </w:r>
            <w:r w:rsidR="00E557F7">
              <w:rPr>
                <w:rFonts w:asciiTheme="minorHAnsi" w:hAnsiTheme="minorHAnsi" w:cstheme="minorBidi"/>
                <w:noProof/>
                <w:sz w:val="22"/>
                <w:lang w:eastAsia="en-AU"/>
              </w:rPr>
              <w:tab/>
            </w:r>
            <w:r w:rsidR="00E557F7" w:rsidRPr="00CA76C8">
              <w:rPr>
                <w:rStyle w:val="Hyperlink"/>
                <w:noProof/>
                <w:lang w:val="en-US"/>
              </w:rPr>
              <w:t>Project Institutional and Implementation Arrangements</w:t>
            </w:r>
            <w:r w:rsidR="00E557F7">
              <w:rPr>
                <w:noProof/>
                <w:webHidden/>
              </w:rPr>
              <w:tab/>
            </w:r>
            <w:r w:rsidR="00E557F7">
              <w:rPr>
                <w:noProof/>
                <w:webHidden/>
              </w:rPr>
              <w:fldChar w:fldCharType="begin"/>
            </w:r>
            <w:r w:rsidR="00E557F7">
              <w:rPr>
                <w:noProof/>
                <w:webHidden/>
              </w:rPr>
              <w:instrText xml:space="preserve"> PAGEREF _Toc3492574 \h </w:instrText>
            </w:r>
            <w:r w:rsidR="00E557F7">
              <w:rPr>
                <w:noProof/>
                <w:webHidden/>
              </w:rPr>
            </w:r>
            <w:r w:rsidR="00E557F7">
              <w:rPr>
                <w:noProof/>
                <w:webHidden/>
              </w:rPr>
              <w:fldChar w:fldCharType="separate"/>
            </w:r>
            <w:r w:rsidR="00135FEE">
              <w:rPr>
                <w:noProof/>
                <w:webHidden/>
              </w:rPr>
              <w:t>92</w:t>
            </w:r>
            <w:r w:rsidR="00E557F7">
              <w:rPr>
                <w:noProof/>
                <w:webHidden/>
              </w:rPr>
              <w:fldChar w:fldCharType="end"/>
            </w:r>
          </w:hyperlink>
        </w:p>
        <w:p w14:paraId="1734C7ED" w14:textId="77777777" w:rsidR="00E557F7" w:rsidRDefault="00127D49">
          <w:pPr>
            <w:pStyle w:val="TOC3"/>
            <w:tabs>
              <w:tab w:val="left" w:pos="1320"/>
              <w:tab w:val="right" w:leader="dot" w:pos="9350"/>
            </w:tabs>
            <w:rPr>
              <w:rFonts w:asciiTheme="minorHAnsi" w:hAnsiTheme="minorHAnsi" w:cstheme="minorBidi"/>
              <w:noProof/>
              <w:sz w:val="22"/>
              <w:lang w:eastAsia="en-AU"/>
            </w:rPr>
          </w:pPr>
          <w:hyperlink w:anchor="_Toc3492575" w:history="1">
            <w:r w:rsidR="00E557F7" w:rsidRPr="00CA76C8">
              <w:rPr>
                <w:rStyle w:val="Hyperlink"/>
                <w:noProof/>
              </w:rPr>
              <w:t>11.1.1</w:t>
            </w:r>
            <w:r w:rsidR="00E557F7">
              <w:rPr>
                <w:rFonts w:asciiTheme="minorHAnsi" w:hAnsiTheme="minorHAnsi" w:cstheme="minorBidi"/>
                <w:noProof/>
                <w:sz w:val="22"/>
                <w:lang w:eastAsia="en-AU"/>
              </w:rPr>
              <w:tab/>
            </w:r>
            <w:r w:rsidR="00E557F7" w:rsidRPr="00CA76C8">
              <w:rPr>
                <w:rStyle w:val="Hyperlink"/>
                <w:noProof/>
              </w:rPr>
              <w:t>Administration</w:t>
            </w:r>
            <w:r w:rsidR="00E557F7">
              <w:rPr>
                <w:noProof/>
                <w:webHidden/>
              </w:rPr>
              <w:tab/>
            </w:r>
            <w:r w:rsidR="00E557F7">
              <w:rPr>
                <w:noProof/>
                <w:webHidden/>
              </w:rPr>
              <w:fldChar w:fldCharType="begin"/>
            </w:r>
            <w:r w:rsidR="00E557F7">
              <w:rPr>
                <w:noProof/>
                <w:webHidden/>
              </w:rPr>
              <w:instrText xml:space="preserve"> PAGEREF _Toc3492575 \h </w:instrText>
            </w:r>
            <w:r w:rsidR="00E557F7">
              <w:rPr>
                <w:noProof/>
                <w:webHidden/>
              </w:rPr>
            </w:r>
            <w:r w:rsidR="00E557F7">
              <w:rPr>
                <w:noProof/>
                <w:webHidden/>
              </w:rPr>
              <w:fldChar w:fldCharType="separate"/>
            </w:r>
            <w:r w:rsidR="00135FEE">
              <w:rPr>
                <w:noProof/>
                <w:webHidden/>
              </w:rPr>
              <w:t>93</w:t>
            </w:r>
            <w:r w:rsidR="00E557F7">
              <w:rPr>
                <w:noProof/>
                <w:webHidden/>
              </w:rPr>
              <w:fldChar w:fldCharType="end"/>
            </w:r>
          </w:hyperlink>
        </w:p>
        <w:p w14:paraId="5EE68D36"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576" w:history="1">
            <w:r w:rsidR="00E557F7" w:rsidRPr="00CA76C8">
              <w:rPr>
                <w:rStyle w:val="Hyperlink"/>
                <w:noProof/>
                <w:lang w:val="en-US"/>
              </w:rPr>
              <w:t>11.2</w:t>
            </w:r>
            <w:r w:rsidR="00E557F7">
              <w:rPr>
                <w:rFonts w:asciiTheme="minorHAnsi" w:hAnsiTheme="minorHAnsi" w:cstheme="minorBidi"/>
                <w:noProof/>
                <w:sz w:val="22"/>
                <w:lang w:eastAsia="en-AU"/>
              </w:rPr>
              <w:tab/>
            </w:r>
            <w:r w:rsidR="00E557F7" w:rsidRPr="00CA76C8">
              <w:rPr>
                <w:rStyle w:val="Hyperlink"/>
                <w:noProof/>
                <w:lang w:val="en-US"/>
              </w:rPr>
              <w:t>Safeguards Implementation Arrangements</w:t>
            </w:r>
            <w:r w:rsidR="00E557F7">
              <w:rPr>
                <w:noProof/>
                <w:webHidden/>
              </w:rPr>
              <w:tab/>
            </w:r>
            <w:r w:rsidR="00E557F7">
              <w:rPr>
                <w:noProof/>
                <w:webHidden/>
              </w:rPr>
              <w:fldChar w:fldCharType="begin"/>
            </w:r>
            <w:r w:rsidR="00E557F7">
              <w:rPr>
                <w:noProof/>
                <w:webHidden/>
              </w:rPr>
              <w:instrText xml:space="preserve"> PAGEREF _Toc3492576 \h </w:instrText>
            </w:r>
            <w:r w:rsidR="00E557F7">
              <w:rPr>
                <w:noProof/>
                <w:webHidden/>
              </w:rPr>
            </w:r>
            <w:r w:rsidR="00E557F7">
              <w:rPr>
                <w:noProof/>
                <w:webHidden/>
              </w:rPr>
              <w:fldChar w:fldCharType="separate"/>
            </w:r>
            <w:r w:rsidR="00135FEE">
              <w:rPr>
                <w:noProof/>
                <w:webHidden/>
              </w:rPr>
              <w:t>93</w:t>
            </w:r>
            <w:r w:rsidR="00E557F7">
              <w:rPr>
                <w:noProof/>
                <w:webHidden/>
              </w:rPr>
              <w:fldChar w:fldCharType="end"/>
            </w:r>
          </w:hyperlink>
        </w:p>
        <w:p w14:paraId="4DC440B6" w14:textId="77777777" w:rsidR="00E557F7" w:rsidRDefault="00127D49">
          <w:pPr>
            <w:pStyle w:val="TOC1"/>
            <w:rPr>
              <w:rFonts w:asciiTheme="minorHAnsi" w:hAnsiTheme="minorHAnsi" w:cstheme="minorBidi"/>
              <w:noProof/>
              <w:sz w:val="22"/>
              <w:lang w:eastAsia="en-AU"/>
            </w:rPr>
          </w:pPr>
          <w:hyperlink w:anchor="_Toc3492577" w:history="1">
            <w:r w:rsidR="00E557F7" w:rsidRPr="00CA76C8">
              <w:rPr>
                <w:rStyle w:val="Hyperlink"/>
                <w:noProof/>
              </w:rPr>
              <w:t>12</w:t>
            </w:r>
            <w:r w:rsidR="00E557F7">
              <w:rPr>
                <w:rFonts w:asciiTheme="minorHAnsi" w:hAnsiTheme="minorHAnsi" w:cstheme="minorBidi"/>
                <w:noProof/>
                <w:sz w:val="22"/>
                <w:lang w:eastAsia="en-AU"/>
              </w:rPr>
              <w:tab/>
            </w:r>
            <w:r w:rsidR="00E557F7" w:rsidRPr="00CA76C8">
              <w:rPr>
                <w:rStyle w:val="Hyperlink"/>
                <w:noProof/>
              </w:rPr>
              <w:t>Disclosure</w:t>
            </w:r>
            <w:r w:rsidR="00E557F7">
              <w:rPr>
                <w:noProof/>
                <w:webHidden/>
              </w:rPr>
              <w:tab/>
            </w:r>
            <w:r w:rsidR="00E557F7">
              <w:rPr>
                <w:noProof/>
                <w:webHidden/>
              </w:rPr>
              <w:fldChar w:fldCharType="begin"/>
            </w:r>
            <w:r w:rsidR="00E557F7">
              <w:rPr>
                <w:noProof/>
                <w:webHidden/>
              </w:rPr>
              <w:instrText xml:space="preserve"> PAGEREF _Toc3492577 \h </w:instrText>
            </w:r>
            <w:r w:rsidR="00E557F7">
              <w:rPr>
                <w:noProof/>
                <w:webHidden/>
              </w:rPr>
            </w:r>
            <w:r w:rsidR="00E557F7">
              <w:rPr>
                <w:noProof/>
                <w:webHidden/>
              </w:rPr>
              <w:fldChar w:fldCharType="separate"/>
            </w:r>
            <w:r w:rsidR="00135FEE">
              <w:rPr>
                <w:noProof/>
                <w:webHidden/>
              </w:rPr>
              <w:t>95</w:t>
            </w:r>
            <w:r w:rsidR="00E557F7">
              <w:rPr>
                <w:noProof/>
                <w:webHidden/>
              </w:rPr>
              <w:fldChar w:fldCharType="end"/>
            </w:r>
          </w:hyperlink>
        </w:p>
        <w:p w14:paraId="7CF355C3" w14:textId="77777777" w:rsidR="00E557F7" w:rsidRDefault="00127D49">
          <w:pPr>
            <w:pStyle w:val="TOC1"/>
            <w:rPr>
              <w:rFonts w:asciiTheme="minorHAnsi" w:hAnsiTheme="minorHAnsi" w:cstheme="minorBidi"/>
              <w:noProof/>
              <w:sz w:val="22"/>
              <w:lang w:eastAsia="en-AU"/>
            </w:rPr>
          </w:pPr>
          <w:hyperlink w:anchor="_Toc3492578" w:history="1">
            <w:r w:rsidR="00E557F7" w:rsidRPr="00CA76C8">
              <w:rPr>
                <w:rStyle w:val="Hyperlink"/>
                <w:noProof/>
              </w:rPr>
              <w:t>13</w:t>
            </w:r>
            <w:r w:rsidR="00E557F7">
              <w:rPr>
                <w:rFonts w:asciiTheme="minorHAnsi" w:hAnsiTheme="minorHAnsi" w:cstheme="minorBidi"/>
                <w:noProof/>
                <w:sz w:val="22"/>
                <w:lang w:eastAsia="en-AU"/>
              </w:rPr>
              <w:tab/>
            </w:r>
            <w:r w:rsidR="00E557F7" w:rsidRPr="00CA76C8">
              <w:rPr>
                <w:rStyle w:val="Hyperlink"/>
                <w:noProof/>
              </w:rPr>
              <w:t>ESMF Monitoring, Evaluation and Reporting</w:t>
            </w:r>
            <w:r w:rsidR="00E557F7">
              <w:rPr>
                <w:noProof/>
                <w:webHidden/>
              </w:rPr>
              <w:tab/>
            </w:r>
            <w:r w:rsidR="00E557F7">
              <w:rPr>
                <w:noProof/>
                <w:webHidden/>
              </w:rPr>
              <w:fldChar w:fldCharType="begin"/>
            </w:r>
            <w:r w:rsidR="00E557F7">
              <w:rPr>
                <w:noProof/>
                <w:webHidden/>
              </w:rPr>
              <w:instrText xml:space="preserve"> PAGEREF _Toc3492578 \h </w:instrText>
            </w:r>
            <w:r w:rsidR="00E557F7">
              <w:rPr>
                <w:noProof/>
                <w:webHidden/>
              </w:rPr>
            </w:r>
            <w:r w:rsidR="00E557F7">
              <w:rPr>
                <w:noProof/>
                <w:webHidden/>
              </w:rPr>
              <w:fldChar w:fldCharType="separate"/>
            </w:r>
            <w:r w:rsidR="00135FEE">
              <w:rPr>
                <w:noProof/>
                <w:webHidden/>
              </w:rPr>
              <w:t>95</w:t>
            </w:r>
            <w:r w:rsidR="00E557F7">
              <w:rPr>
                <w:noProof/>
                <w:webHidden/>
              </w:rPr>
              <w:fldChar w:fldCharType="end"/>
            </w:r>
          </w:hyperlink>
        </w:p>
        <w:p w14:paraId="1E2E1D44" w14:textId="77777777" w:rsidR="00E557F7" w:rsidRDefault="00127D49">
          <w:pPr>
            <w:pStyle w:val="TOC1"/>
            <w:rPr>
              <w:rFonts w:asciiTheme="minorHAnsi" w:hAnsiTheme="minorHAnsi" w:cstheme="minorBidi"/>
              <w:noProof/>
              <w:sz w:val="22"/>
              <w:lang w:eastAsia="en-AU"/>
            </w:rPr>
          </w:pPr>
          <w:hyperlink w:anchor="_Toc3492579" w:history="1">
            <w:r w:rsidR="00E557F7" w:rsidRPr="00CA76C8">
              <w:rPr>
                <w:rStyle w:val="Hyperlink"/>
                <w:noProof/>
              </w:rPr>
              <w:t>14</w:t>
            </w:r>
            <w:r w:rsidR="00E557F7">
              <w:rPr>
                <w:rFonts w:asciiTheme="minorHAnsi" w:hAnsiTheme="minorHAnsi" w:cstheme="minorBidi"/>
                <w:noProof/>
                <w:sz w:val="22"/>
                <w:lang w:eastAsia="en-AU"/>
              </w:rPr>
              <w:tab/>
            </w:r>
            <w:r w:rsidR="00E557F7" w:rsidRPr="00CA76C8">
              <w:rPr>
                <w:rStyle w:val="Hyperlink"/>
                <w:noProof/>
              </w:rPr>
              <w:t>ESMF Capacity Building</w:t>
            </w:r>
            <w:r w:rsidR="00E557F7">
              <w:rPr>
                <w:noProof/>
                <w:webHidden/>
              </w:rPr>
              <w:tab/>
            </w:r>
            <w:r w:rsidR="00E557F7">
              <w:rPr>
                <w:noProof/>
                <w:webHidden/>
              </w:rPr>
              <w:fldChar w:fldCharType="begin"/>
            </w:r>
            <w:r w:rsidR="00E557F7">
              <w:rPr>
                <w:noProof/>
                <w:webHidden/>
              </w:rPr>
              <w:instrText xml:space="preserve"> PAGEREF _Toc3492579 \h </w:instrText>
            </w:r>
            <w:r w:rsidR="00E557F7">
              <w:rPr>
                <w:noProof/>
                <w:webHidden/>
              </w:rPr>
            </w:r>
            <w:r w:rsidR="00E557F7">
              <w:rPr>
                <w:noProof/>
                <w:webHidden/>
              </w:rPr>
              <w:fldChar w:fldCharType="separate"/>
            </w:r>
            <w:r w:rsidR="00135FEE">
              <w:rPr>
                <w:noProof/>
                <w:webHidden/>
              </w:rPr>
              <w:t>95</w:t>
            </w:r>
            <w:r w:rsidR="00E557F7">
              <w:rPr>
                <w:noProof/>
                <w:webHidden/>
              </w:rPr>
              <w:fldChar w:fldCharType="end"/>
            </w:r>
          </w:hyperlink>
        </w:p>
        <w:p w14:paraId="6A258441" w14:textId="77777777" w:rsidR="00E557F7" w:rsidRDefault="00127D49">
          <w:pPr>
            <w:pStyle w:val="TOC2"/>
            <w:tabs>
              <w:tab w:val="left" w:pos="880"/>
              <w:tab w:val="right" w:leader="dot" w:pos="9350"/>
            </w:tabs>
            <w:rPr>
              <w:rFonts w:asciiTheme="minorHAnsi" w:hAnsiTheme="minorHAnsi" w:cstheme="minorBidi"/>
              <w:noProof/>
              <w:sz w:val="22"/>
              <w:lang w:eastAsia="en-AU"/>
            </w:rPr>
          </w:pPr>
          <w:hyperlink w:anchor="_Toc3492580" w:history="1">
            <w:r w:rsidR="00E557F7" w:rsidRPr="00CA76C8">
              <w:rPr>
                <w:rStyle w:val="Hyperlink"/>
                <w:noProof/>
              </w:rPr>
              <w:t>14.1</w:t>
            </w:r>
            <w:r w:rsidR="00E557F7">
              <w:rPr>
                <w:rFonts w:asciiTheme="minorHAnsi" w:hAnsiTheme="minorHAnsi" w:cstheme="minorBidi"/>
                <w:noProof/>
                <w:sz w:val="22"/>
                <w:lang w:eastAsia="en-AU"/>
              </w:rPr>
              <w:tab/>
            </w:r>
            <w:r w:rsidR="00E557F7" w:rsidRPr="00CA76C8">
              <w:rPr>
                <w:rStyle w:val="Hyperlink"/>
                <w:noProof/>
              </w:rPr>
              <w:t>Capacity Development</w:t>
            </w:r>
            <w:r w:rsidR="00E557F7">
              <w:rPr>
                <w:noProof/>
                <w:webHidden/>
              </w:rPr>
              <w:tab/>
            </w:r>
            <w:r w:rsidR="00E557F7">
              <w:rPr>
                <w:noProof/>
                <w:webHidden/>
              </w:rPr>
              <w:fldChar w:fldCharType="begin"/>
            </w:r>
            <w:r w:rsidR="00E557F7">
              <w:rPr>
                <w:noProof/>
                <w:webHidden/>
              </w:rPr>
              <w:instrText xml:space="preserve"> PAGEREF _Toc3492580 \h </w:instrText>
            </w:r>
            <w:r w:rsidR="00E557F7">
              <w:rPr>
                <w:noProof/>
                <w:webHidden/>
              </w:rPr>
            </w:r>
            <w:r w:rsidR="00E557F7">
              <w:rPr>
                <w:noProof/>
                <w:webHidden/>
              </w:rPr>
              <w:fldChar w:fldCharType="separate"/>
            </w:r>
            <w:r w:rsidR="00135FEE">
              <w:rPr>
                <w:noProof/>
                <w:webHidden/>
              </w:rPr>
              <w:t>95</w:t>
            </w:r>
            <w:r w:rsidR="00E557F7">
              <w:rPr>
                <w:noProof/>
                <w:webHidden/>
              </w:rPr>
              <w:fldChar w:fldCharType="end"/>
            </w:r>
          </w:hyperlink>
        </w:p>
        <w:p w14:paraId="3C4FA78D" w14:textId="77777777" w:rsidR="00E557F7" w:rsidRDefault="00127D49">
          <w:pPr>
            <w:pStyle w:val="TOC3"/>
            <w:tabs>
              <w:tab w:val="left" w:pos="1320"/>
              <w:tab w:val="right" w:leader="dot" w:pos="9350"/>
            </w:tabs>
            <w:rPr>
              <w:rFonts w:asciiTheme="minorHAnsi" w:hAnsiTheme="minorHAnsi" w:cstheme="minorBidi"/>
              <w:noProof/>
              <w:sz w:val="22"/>
              <w:lang w:eastAsia="en-AU"/>
            </w:rPr>
          </w:pPr>
          <w:hyperlink w:anchor="_Toc3492581" w:history="1">
            <w:r w:rsidR="00E557F7" w:rsidRPr="00CA76C8">
              <w:rPr>
                <w:rStyle w:val="Hyperlink"/>
                <w:noProof/>
              </w:rPr>
              <w:t>14.1.1</w:t>
            </w:r>
            <w:r w:rsidR="00E557F7">
              <w:rPr>
                <w:rFonts w:asciiTheme="minorHAnsi" w:hAnsiTheme="minorHAnsi" w:cstheme="minorBidi"/>
                <w:noProof/>
                <w:sz w:val="22"/>
                <w:lang w:eastAsia="en-AU"/>
              </w:rPr>
              <w:tab/>
            </w:r>
            <w:r w:rsidR="00E557F7" w:rsidRPr="00CA76C8">
              <w:rPr>
                <w:rStyle w:val="Hyperlink"/>
                <w:noProof/>
              </w:rPr>
              <w:t>Training</w:t>
            </w:r>
            <w:r w:rsidR="00E557F7">
              <w:rPr>
                <w:noProof/>
                <w:webHidden/>
              </w:rPr>
              <w:tab/>
            </w:r>
            <w:r w:rsidR="00E557F7">
              <w:rPr>
                <w:noProof/>
                <w:webHidden/>
              </w:rPr>
              <w:fldChar w:fldCharType="begin"/>
            </w:r>
            <w:r w:rsidR="00E557F7">
              <w:rPr>
                <w:noProof/>
                <w:webHidden/>
              </w:rPr>
              <w:instrText xml:space="preserve"> PAGEREF _Toc3492581 \h </w:instrText>
            </w:r>
            <w:r w:rsidR="00E557F7">
              <w:rPr>
                <w:noProof/>
                <w:webHidden/>
              </w:rPr>
            </w:r>
            <w:r w:rsidR="00E557F7">
              <w:rPr>
                <w:noProof/>
                <w:webHidden/>
              </w:rPr>
              <w:fldChar w:fldCharType="separate"/>
            </w:r>
            <w:r w:rsidR="00135FEE">
              <w:rPr>
                <w:noProof/>
                <w:webHidden/>
              </w:rPr>
              <w:t>95</w:t>
            </w:r>
            <w:r w:rsidR="00E557F7">
              <w:rPr>
                <w:noProof/>
                <w:webHidden/>
              </w:rPr>
              <w:fldChar w:fldCharType="end"/>
            </w:r>
          </w:hyperlink>
        </w:p>
        <w:p w14:paraId="56DBA250" w14:textId="77777777" w:rsidR="00E557F7" w:rsidRDefault="00127D49">
          <w:pPr>
            <w:pStyle w:val="TOC1"/>
            <w:rPr>
              <w:rFonts w:asciiTheme="minorHAnsi" w:hAnsiTheme="minorHAnsi" w:cstheme="minorBidi"/>
              <w:noProof/>
              <w:sz w:val="22"/>
              <w:lang w:eastAsia="en-AU"/>
            </w:rPr>
          </w:pPr>
          <w:hyperlink w:anchor="_Toc3492582" w:history="1">
            <w:r w:rsidR="00E557F7" w:rsidRPr="00CA76C8">
              <w:rPr>
                <w:rStyle w:val="Hyperlink"/>
                <w:noProof/>
              </w:rPr>
              <w:t>15</w:t>
            </w:r>
            <w:r w:rsidR="00E557F7">
              <w:rPr>
                <w:rFonts w:asciiTheme="minorHAnsi" w:hAnsiTheme="minorHAnsi" w:cstheme="minorBidi"/>
                <w:noProof/>
                <w:sz w:val="22"/>
                <w:lang w:eastAsia="en-AU"/>
              </w:rPr>
              <w:tab/>
            </w:r>
            <w:r w:rsidR="00E557F7" w:rsidRPr="00CA76C8">
              <w:rPr>
                <w:rStyle w:val="Hyperlink"/>
                <w:noProof/>
              </w:rPr>
              <w:t>Budget</w:t>
            </w:r>
            <w:r w:rsidR="00E557F7">
              <w:rPr>
                <w:noProof/>
                <w:webHidden/>
              </w:rPr>
              <w:tab/>
            </w:r>
            <w:r w:rsidR="00E557F7">
              <w:rPr>
                <w:noProof/>
                <w:webHidden/>
              </w:rPr>
              <w:fldChar w:fldCharType="begin"/>
            </w:r>
            <w:r w:rsidR="00E557F7">
              <w:rPr>
                <w:noProof/>
                <w:webHidden/>
              </w:rPr>
              <w:instrText xml:space="preserve"> PAGEREF _Toc3492582 \h </w:instrText>
            </w:r>
            <w:r w:rsidR="00E557F7">
              <w:rPr>
                <w:noProof/>
                <w:webHidden/>
              </w:rPr>
            </w:r>
            <w:r w:rsidR="00E557F7">
              <w:rPr>
                <w:noProof/>
                <w:webHidden/>
              </w:rPr>
              <w:fldChar w:fldCharType="separate"/>
            </w:r>
            <w:r w:rsidR="00135FEE">
              <w:rPr>
                <w:noProof/>
                <w:webHidden/>
              </w:rPr>
              <w:t>96</w:t>
            </w:r>
            <w:r w:rsidR="00E557F7">
              <w:rPr>
                <w:noProof/>
                <w:webHidden/>
              </w:rPr>
              <w:fldChar w:fldCharType="end"/>
            </w:r>
          </w:hyperlink>
        </w:p>
        <w:p w14:paraId="42EECBF3" w14:textId="77777777" w:rsidR="00E557F7" w:rsidRDefault="00127D49">
          <w:pPr>
            <w:pStyle w:val="TOC1"/>
            <w:rPr>
              <w:rFonts w:asciiTheme="minorHAnsi" w:hAnsiTheme="minorHAnsi" w:cstheme="minorBidi"/>
              <w:noProof/>
              <w:sz w:val="22"/>
              <w:lang w:eastAsia="en-AU"/>
            </w:rPr>
          </w:pPr>
          <w:hyperlink w:anchor="_Toc3492583" w:history="1">
            <w:r w:rsidR="00E557F7" w:rsidRPr="00CA76C8">
              <w:rPr>
                <w:rStyle w:val="Hyperlink"/>
                <w:rFonts w:eastAsia="Times New Roman"/>
                <w:noProof/>
                <w:lang w:val="en-US"/>
              </w:rPr>
              <w:t>ANNEXURES</w:t>
            </w:r>
            <w:r w:rsidR="00E557F7">
              <w:rPr>
                <w:noProof/>
                <w:webHidden/>
              </w:rPr>
              <w:tab/>
            </w:r>
            <w:r w:rsidR="00E557F7">
              <w:rPr>
                <w:noProof/>
                <w:webHidden/>
              </w:rPr>
              <w:fldChar w:fldCharType="begin"/>
            </w:r>
            <w:r w:rsidR="00E557F7">
              <w:rPr>
                <w:noProof/>
                <w:webHidden/>
              </w:rPr>
              <w:instrText xml:space="preserve"> PAGEREF _Toc3492583 \h </w:instrText>
            </w:r>
            <w:r w:rsidR="00E557F7">
              <w:rPr>
                <w:noProof/>
                <w:webHidden/>
              </w:rPr>
            </w:r>
            <w:r w:rsidR="00E557F7">
              <w:rPr>
                <w:noProof/>
                <w:webHidden/>
              </w:rPr>
              <w:fldChar w:fldCharType="separate"/>
            </w:r>
            <w:r w:rsidR="00135FEE">
              <w:rPr>
                <w:noProof/>
                <w:webHidden/>
              </w:rPr>
              <w:t>97</w:t>
            </w:r>
            <w:r w:rsidR="00E557F7">
              <w:rPr>
                <w:noProof/>
                <w:webHidden/>
              </w:rPr>
              <w:fldChar w:fldCharType="end"/>
            </w:r>
          </w:hyperlink>
        </w:p>
        <w:p w14:paraId="5E1310E7" w14:textId="77777777" w:rsidR="00E557F7" w:rsidRDefault="00127D49">
          <w:pPr>
            <w:pStyle w:val="TOC1"/>
            <w:rPr>
              <w:rFonts w:asciiTheme="minorHAnsi" w:hAnsiTheme="minorHAnsi" w:cstheme="minorBidi"/>
              <w:noProof/>
              <w:sz w:val="22"/>
              <w:lang w:eastAsia="en-AU"/>
            </w:rPr>
          </w:pPr>
          <w:hyperlink w:anchor="_Toc3492584" w:history="1">
            <w:r w:rsidR="00E557F7" w:rsidRPr="00CA76C8">
              <w:rPr>
                <w:rStyle w:val="Hyperlink"/>
                <w:rFonts w:eastAsia="Times New Roman"/>
                <w:noProof/>
              </w:rPr>
              <w:t>Annexure A: Existing Ports</w:t>
            </w:r>
            <w:r w:rsidR="00E557F7">
              <w:rPr>
                <w:noProof/>
                <w:webHidden/>
              </w:rPr>
              <w:tab/>
            </w:r>
            <w:r w:rsidR="00E557F7">
              <w:rPr>
                <w:noProof/>
                <w:webHidden/>
              </w:rPr>
              <w:fldChar w:fldCharType="begin"/>
            </w:r>
            <w:r w:rsidR="00E557F7">
              <w:rPr>
                <w:noProof/>
                <w:webHidden/>
              </w:rPr>
              <w:instrText xml:space="preserve"> PAGEREF _Toc3492584 \h </w:instrText>
            </w:r>
            <w:r w:rsidR="00E557F7">
              <w:rPr>
                <w:noProof/>
                <w:webHidden/>
              </w:rPr>
            </w:r>
            <w:r w:rsidR="00E557F7">
              <w:rPr>
                <w:noProof/>
                <w:webHidden/>
              </w:rPr>
              <w:fldChar w:fldCharType="separate"/>
            </w:r>
            <w:r w:rsidR="00135FEE">
              <w:rPr>
                <w:noProof/>
                <w:webHidden/>
              </w:rPr>
              <w:t>98</w:t>
            </w:r>
            <w:r w:rsidR="00E557F7">
              <w:rPr>
                <w:noProof/>
                <w:webHidden/>
              </w:rPr>
              <w:fldChar w:fldCharType="end"/>
            </w:r>
          </w:hyperlink>
        </w:p>
        <w:p w14:paraId="1C7C4FC7" w14:textId="004FBCC6" w:rsidR="00E557F7" w:rsidRDefault="00127D49">
          <w:pPr>
            <w:pStyle w:val="TOC1"/>
            <w:rPr>
              <w:rFonts w:asciiTheme="minorHAnsi" w:hAnsiTheme="minorHAnsi" w:cstheme="minorBidi"/>
              <w:noProof/>
              <w:sz w:val="22"/>
              <w:lang w:eastAsia="en-AU"/>
            </w:rPr>
          </w:pPr>
          <w:hyperlink w:anchor="_Toc3492585" w:history="1">
            <w:r w:rsidR="00E557F7" w:rsidRPr="00CA76C8">
              <w:rPr>
                <w:rStyle w:val="Hyperlink"/>
                <w:rFonts w:eastAsia="Times New Roman"/>
                <w:noProof/>
              </w:rPr>
              <w:t>Annexure  B:  Port Activity Data</w:t>
            </w:r>
          </w:hyperlink>
        </w:p>
        <w:p w14:paraId="680D414F" w14:textId="0E09B91F" w:rsidR="00E557F7" w:rsidRDefault="00127D49">
          <w:pPr>
            <w:pStyle w:val="TOC1"/>
            <w:rPr>
              <w:rFonts w:asciiTheme="minorHAnsi" w:hAnsiTheme="minorHAnsi" w:cstheme="minorBidi"/>
              <w:noProof/>
              <w:sz w:val="22"/>
              <w:lang w:eastAsia="en-AU"/>
            </w:rPr>
          </w:pPr>
          <w:hyperlink w:anchor="_Toc3492586" w:history="1">
            <w:r w:rsidR="00E557F7" w:rsidRPr="00CA76C8">
              <w:rPr>
                <w:rStyle w:val="Hyperlink"/>
                <w:rFonts w:eastAsia="Times New Roman"/>
                <w:noProof/>
              </w:rPr>
              <w:t>Annexure C:  Benthic Studies at Ports</w:t>
            </w:r>
          </w:hyperlink>
        </w:p>
        <w:p w14:paraId="5F8F607E" w14:textId="260F8ECA" w:rsidR="00E557F7" w:rsidRDefault="00127D49">
          <w:pPr>
            <w:pStyle w:val="TOC1"/>
            <w:rPr>
              <w:rFonts w:asciiTheme="minorHAnsi" w:hAnsiTheme="minorHAnsi" w:cstheme="minorBidi"/>
              <w:noProof/>
              <w:sz w:val="22"/>
              <w:lang w:eastAsia="en-AU"/>
            </w:rPr>
          </w:pPr>
          <w:hyperlink w:anchor="_Toc3492587" w:history="1">
            <w:r w:rsidR="00E557F7" w:rsidRPr="00CA76C8">
              <w:rPr>
                <w:rStyle w:val="Hyperlink"/>
                <w:rFonts w:eastAsia="Times New Roman"/>
                <w:noProof/>
              </w:rPr>
              <w:t>Annexure D:  Marine Water Quality Data</w:t>
            </w:r>
          </w:hyperlink>
        </w:p>
        <w:p w14:paraId="1A75B816" w14:textId="3DE5A9E4" w:rsidR="00E557F7" w:rsidRDefault="00127D49">
          <w:pPr>
            <w:pStyle w:val="TOC1"/>
            <w:rPr>
              <w:rFonts w:asciiTheme="minorHAnsi" w:hAnsiTheme="minorHAnsi" w:cstheme="minorBidi"/>
              <w:noProof/>
              <w:sz w:val="22"/>
              <w:lang w:eastAsia="en-AU"/>
            </w:rPr>
          </w:pPr>
          <w:hyperlink w:anchor="_Toc3492588" w:history="1">
            <w:r w:rsidR="00E557F7" w:rsidRPr="00CA76C8">
              <w:rPr>
                <w:rStyle w:val="Hyperlink"/>
                <w:rFonts w:eastAsia="Times New Roman"/>
                <w:noProof/>
                <w:lang w:val="en-US"/>
              </w:rPr>
              <w:t>Annexure E: Wotje Trip Report</w:t>
            </w:r>
          </w:hyperlink>
        </w:p>
        <w:p w14:paraId="3123F690" w14:textId="2EB358F6" w:rsidR="00E557F7" w:rsidRDefault="00127D49">
          <w:pPr>
            <w:pStyle w:val="TOC1"/>
            <w:rPr>
              <w:rFonts w:asciiTheme="minorHAnsi" w:hAnsiTheme="minorHAnsi" w:cstheme="minorBidi"/>
              <w:noProof/>
              <w:sz w:val="22"/>
              <w:lang w:eastAsia="en-AU"/>
            </w:rPr>
          </w:pPr>
          <w:hyperlink w:anchor="_Toc3492589" w:history="1">
            <w:r w:rsidR="00E557F7" w:rsidRPr="00CA76C8">
              <w:rPr>
                <w:rStyle w:val="Hyperlink"/>
                <w:rFonts w:eastAsia="Times New Roman"/>
                <w:noProof/>
                <w:lang w:val="en-US"/>
              </w:rPr>
              <w:t>Annexure F: MIMIP ESMP</w:t>
            </w:r>
          </w:hyperlink>
        </w:p>
        <w:p w14:paraId="4BB6D298" w14:textId="316893A2" w:rsidR="00E557F7" w:rsidRDefault="00127D49">
          <w:pPr>
            <w:pStyle w:val="TOC1"/>
            <w:rPr>
              <w:rFonts w:asciiTheme="minorHAnsi" w:hAnsiTheme="minorHAnsi" w:cstheme="minorBidi"/>
              <w:noProof/>
              <w:sz w:val="22"/>
              <w:lang w:eastAsia="en-AU"/>
            </w:rPr>
          </w:pPr>
          <w:hyperlink w:anchor="_Toc3492590" w:history="1">
            <w:r w:rsidR="00E557F7" w:rsidRPr="00CA76C8">
              <w:rPr>
                <w:rStyle w:val="Hyperlink"/>
                <w:rFonts w:eastAsia="Times New Roman"/>
                <w:noProof/>
                <w:lang w:val="en-US"/>
              </w:rPr>
              <w:t>Annexure G: Sub-project Screening Form</w:t>
            </w:r>
          </w:hyperlink>
        </w:p>
        <w:p w14:paraId="3FB9FAB8" w14:textId="13F48585" w:rsidR="00E557F7" w:rsidRDefault="00127D49">
          <w:pPr>
            <w:pStyle w:val="TOC1"/>
            <w:rPr>
              <w:rFonts w:asciiTheme="minorHAnsi" w:hAnsiTheme="minorHAnsi" w:cstheme="minorBidi"/>
              <w:noProof/>
              <w:sz w:val="22"/>
              <w:lang w:eastAsia="en-AU"/>
            </w:rPr>
          </w:pPr>
          <w:hyperlink w:anchor="_Toc3492591" w:history="1">
            <w:r w:rsidR="00E557F7" w:rsidRPr="00CA76C8">
              <w:rPr>
                <w:rStyle w:val="Hyperlink"/>
                <w:rFonts w:eastAsia="Times New Roman"/>
                <w:noProof/>
                <w:lang w:val="en-US"/>
              </w:rPr>
              <w:t>Annexure H: ESMP Template</w:t>
            </w:r>
          </w:hyperlink>
        </w:p>
        <w:p w14:paraId="5CD43517" w14:textId="26B306BA" w:rsidR="00E557F7" w:rsidRDefault="00127D49">
          <w:pPr>
            <w:pStyle w:val="TOC1"/>
            <w:rPr>
              <w:rFonts w:asciiTheme="minorHAnsi" w:hAnsiTheme="minorHAnsi" w:cstheme="minorBidi"/>
              <w:noProof/>
              <w:sz w:val="22"/>
              <w:lang w:eastAsia="en-AU"/>
            </w:rPr>
          </w:pPr>
          <w:hyperlink w:anchor="_Toc3492592" w:history="1">
            <w:r w:rsidR="00E557F7" w:rsidRPr="00CA76C8">
              <w:rPr>
                <w:rStyle w:val="Hyperlink"/>
                <w:rFonts w:eastAsia="Times New Roman"/>
                <w:noProof/>
                <w:lang w:val="en-US"/>
              </w:rPr>
              <w:t>Annexure I: Standard Environmental and Social Contract Clauses</w:t>
            </w:r>
          </w:hyperlink>
        </w:p>
        <w:p w14:paraId="5405A1CD" w14:textId="3D15C505" w:rsidR="00E557F7" w:rsidRDefault="00127D49">
          <w:pPr>
            <w:pStyle w:val="TOC1"/>
            <w:rPr>
              <w:rFonts w:asciiTheme="minorHAnsi" w:hAnsiTheme="minorHAnsi" w:cstheme="minorBidi"/>
              <w:noProof/>
              <w:sz w:val="22"/>
              <w:lang w:eastAsia="en-AU"/>
            </w:rPr>
          </w:pPr>
          <w:hyperlink w:anchor="_Toc3492593" w:history="1">
            <w:r w:rsidR="00E557F7" w:rsidRPr="00CA76C8">
              <w:rPr>
                <w:rStyle w:val="Hyperlink"/>
                <w:rFonts w:eastAsia="Times New Roman"/>
                <w:noProof/>
                <w:lang w:val="en-US"/>
              </w:rPr>
              <w:t>Annexure J:  National Baseline Information</w:t>
            </w:r>
          </w:hyperlink>
        </w:p>
        <w:p w14:paraId="771D0545" w14:textId="0734142E" w:rsidR="00E557F7" w:rsidRDefault="00127D49">
          <w:pPr>
            <w:pStyle w:val="TOC1"/>
            <w:rPr>
              <w:rFonts w:asciiTheme="minorHAnsi" w:hAnsiTheme="minorHAnsi" w:cstheme="minorBidi"/>
              <w:noProof/>
              <w:sz w:val="22"/>
              <w:lang w:eastAsia="en-AU"/>
            </w:rPr>
          </w:pPr>
          <w:hyperlink w:anchor="_Toc3492594" w:history="1">
            <w:r w:rsidR="00E557F7" w:rsidRPr="00CA76C8">
              <w:rPr>
                <w:rStyle w:val="Hyperlink"/>
                <w:rFonts w:eastAsia="Times New Roman"/>
                <w:noProof/>
                <w:lang w:val="en-US"/>
              </w:rPr>
              <w:t>Annexure K:  ESDC Plan Outline</w:t>
            </w:r>
          </w:hyperlink>
        </w:p>
        <w:p w14:paraId="2F601311" w14:textId="73F6E77F" w:rsidR="00E557F7" w:rsidRDefault="00127D49">
          <w:pPr>
            <w:pStyle w:val="TOC1"/>
            <w:rPr>
              <w:rFonts w:asciiTheme="minorHAnsi" w:hAnsiTheme="minorHAnsi" w:cstheme="minorBidi"/>
              <w:noProof/>
              <w:sz w:val="22"/>
              <w:lang w:eastAsia="en-AU"/>
            </w:rPr>
          </w:pPr>
          <w:hyperlink w:anchor="_Toc3492595" w:history="1">
            <w:r w:rsidR="00E557F7" w:rsidRPr="00CA76C8">
              <w:rPr>
                <w:rStyle w:val="Hyperlink"/>
                <w:rFonts w:eastAsia="Times New Roman"/>
                <w:noProof/>
                <w:lang w:val="en-US"/>
              </w:rPr>
              <w:t>Annexure L: Oil Spill Contingency Plans</w:t>
            </w:r>
          </w:hyperlink>
        </w:p>
        <w:p w14:paraId="13C83557" w14:textId="621BFB94" w:rsidR="00E557F7" w:rsidRDefault="00127D49">
          <w:pPr>
            <w:pStyle w:val="TOC1"/>
            <w:rPr>
              <w:rFonts w:asciiTheme="minorHAnsi" w:hAnsiTheme="minorHAnsi" w:cstheme="minorBidi"/>
              <w:noProof/>
              <w:sz w:val="22"/>
              <w:lang w:eastAsia="en-AU"/>
            </w:rPr>
          </w:pPr>
          <w:hyperlink w:anchor="_Toc3492596" w:history="1">
            <w:r w:rsidR="00E557F7" w:rsidRPr="00CA76C8">
              <w:rPr>
                <w:rStyle w:val="Hyperlink"/>
                <w:rFonts w:eastAsia="Times New Roman"/>
                <w:noProof/>
                <w:lang w:val="en-US"/>
              </w:rPr>
              <w:t>Annexure M: Chance Finds Procedure</w:t>
            </w:r>
          </w:hyperlink>
        </w:p>
        <w:p w14:paraId="02B30CFF" w14:textId="668F5420" w:rsidR="00E557F7" w:rsidRDefault="00127D49">
          <w:pPr>
            <w:pStyle w:val="TOC1"/>
            <w:rPr>
              <w:rFonts w:asciiTheme="minorHAnsi" w:hAnsiTheme="minorHAnsi" w:cstheme="minorBidi"/>
              <w:noProof/>
              <w:sz w:val="22"/>
              <w:lang w:eastAsia="en-AU"/>
            </w:rPr>
          </w:pPr>
          <w:hyperlink w:anchor="_Toc3492597" w:history="1">
            <w:r w:rsidR="00E557F7" w:rsidRPr="00CA76C8">
              <w:rPr>
                <w:rStyle w:val="Hyperlink"/>
                <w:rFonts w:eastAsia="Times New Roman"/>
                <w:noProof/>
                <w:lang w:val="en-US"/>
              </w:rPr>
              <w:t>Annexure N:  Gender and Human Trafficking Assessment</w:t>
            </w:r>
          </w:hyperlink>
        </w:p>
        <w:p w14:paraId="2A064391" w14:textId="239B3707" w:rsidR="00E557F7" w:rsidRDefault="00127D49">
          <w:pPr>
            <w:pStyle w:val="TOC1"/>
            <w:rPr>
              <w:rFonts w:asciiTheme="minorHAnsi" w:hAnsiTheme="minorHAnsi" w:cstheme="minorBidi"/>
              <w:noProof/>
              <w:sz w:val="22"/>
              <w:lang w:eastAsia="en-AU"/>
            </w:rPr>
          </w:pPr>
          <w:hyperlink w:anchor="_Toc3492598" w:history="1">
            <w:r w:rsidR="00E557F7" w:rsidRPr="00CA76C8">
              <w:rPr>
                <w:rStyle w:val="Hyperlink"/>
                <w:rFonts w:eastAsia="Times New Roman"/>
                <w:noProof/>
                <w:lang w:val="en-US"/>
              </w:rPr>
              <w:t>Annexure O:  Sample OHS Plan</w:t>
            </w:r>
          </w:hyperlink>
        </w:p>
        <w:p w14:paraId="4D5ADC9B" w14:textId="149AD47F" w:rsidR="00E557F7" w:rsidRDefault="00127D49">
          <w:pPr>
            <w:pStyle w:val="TOC1"/>
            <w:rPr>
              <w:rFonts w:asciiTheme="minorHAnsi" w:hAnsiTheme="minorHAnsi" w:cstheme="minorBidi"/>
              <w:noProof/>
              <w:sz w:val="22"/>
              <w:lang w:eastAsia="en-AU"/>
            </w:rPr>
          </w:pPr>
          <w:hyperlink w:anchor="_Toc3492599" w:history="1">
            <w:r w:rsidR="00E557F7" w:rsidRPr="00CA76C8">
              <w:rPr>
                <w:rStyle w:val="Hyperlink"/>
                <w:rFonts w:eastAsia="Times New Roman"/>
                <w:noProof/>
                <w:lang w:val="en-US"/>
              </w:rPr>
              <w:t>Annexure P: Waste Code of Conduct Requirements</w:t>
            </w:r>
          </w:hyperlink>
        </w:p>
        <w:p w14:paraId="31CE095D" w14:textId="12D6D485" w:rsidR="00E557F7" w:rsidRDefault="00127D49">
          <w:pPr>
            <w:pStyle w:val="TOC1"/>
            <w:rPr>
              <w:rFonts w:asciiTheme="minorHAnsi" w:hAnsiTheme="minorHAnsi" w:cstheme="minorBidi"/>
              <w:noProof/>
              <w:sz w:val="22"/>
              <w:lang w:eastAsia="en-AU"/>
            </w:rPr>
          </w:pPr>
          <w:hyperlink w:anchor="_Toc3492600" w:history="1">
            <w:r w:rsidR="00E557F7" w:rsidRPr="00CA76C8">
              <w:rPr>
                <w:rStyle w:val="Hyperlink"/>
                <w:rFonts w:eastAsia="Times New Roman"/>
                <w:noProof/>
                <w:lang w:val="en-US"/>
              </w:rPr>
              <w:t>Annexure Q: Stakeholder Engagement Plan</w:t>
            </w:r>
          </w:hyperlink>
        </w:p>
        <w:p w14:paraId="484A1392" w14:textId="56A3B7A0" w:rsidR="00E557F7" w:rsidRDefault="00127D49">
          <w:pPr>
            <w:pStyle w:val="TOC1"/>
            <w:rPr>
              <w:rFonts w:asciiTheme="minorHAnsi" w:hAnsiTheme="minorHAnsi" w:cstheme="minorBidi"/>
              <w:noProof/>
              <w:sz w:val="22"/>
              <w:lang w:eastAsia="en-AU"/>
            </w:rPr>
          </w:pPr>
          <w:hyperlink w:anchor="_Toc3492601" w:history="1">
            <w:r w:rsidR="00E557F7" w:rsidRPr="00CA76C8">
              <w:rPr>
                <w:rStyle w:val="Hyperlink"/>
                <w:rFonts w:eastAsia="Times New Roman"/>
                <w:noProof/>
                <w:lang w:val="en-US"/>
              </w:rPr>
              <w:t>Annexure R:  Grievance Redress Mechanism</w:t>
            </w:r>
          </w:hyperlink>
        </w:p>
        <w:p w14:paraId="339169CF" w14:textId="624AC82D" w:rsidR="00B33DA7" w:rsidRPr="009B11EA" w:rsidRDefault="003F7A6E" w:rsidP="000B733A">
          <w:pPr>
            <w:spacing w:before="0" w:line="240" w:lineRule="auto"/>
            <w:rPr>
              <w:rFonts w:cs="Arial"/>
              <w:szCs w:val="20"/>
              <w:lang w:val="en-US"/>
            </w:rPr>
          </w:pPr>
          <w:r w:rsidRPr="009B11EA">
            <w:rPr>
              <w:rFonts w:cs="Arial"/>
              <w:szCs w:val="20"/>
              <w:lang w:val="en-US"/>
            </w:rPr>
            <w:fldChar w:fldCharType="end"/>
          </w:r>
        </w:p>
        <w:p w14:paraId="4E97F6F6" w14:textId="77777777" w:rsidR="00BE7D9A" w:rsidRDefault="00B33DA7">
          <w:pPr>
            <w:pStyle w:val="TableofFigures"/>
            <w:tabs>
              <w:tab w:val="right" w:leader="dot" w:pos="9350"/>
            </w:tabs>
            <w:rPr>
              <w:rFonts w:asciiTheme="minorHAnsi" w:hAnsiTheme="minorHAnsi" w:cstheme="minorBidi"/>
              <w:noProof/>
              <w:sz w:val="22"/>
              <w:lang w:eastAsia="en-AU"/>
            </w:rPr>
          </w:pPr>
          <w:r w:rsidRPr="009B11EA">
            <w:rPr>
              <w:rFonts w:cs="Arial"/>
              <w:szCs w:val="20"/>
              <w:lang w:val="en-US"/>
            </w:rPr>
            <w:fldChar w:fldCharType="begin"/>
          </w:r>
          <w:r w:rsidRPr="009B11EA">
            <w:rPr>
              <w:rFonts w:cs="Arial"/>
              <w:szCs w:val="20"/>
              <w:lang w:val="en-US"/>
            </w:rPr>
            <w:instrText xml:space="preserve"> TOC \h \z \c "Table" </w:instrText>
          </w:r>
          <w:r w:rsidRPr="009B11EA">
            <w:rPr>
              <w:rFonts w:cs="Arial"/>
              <w:szCs w:val="20"/>
              <w:lang w:val="en-US"/>
            </w:rPr>
            <w:fldChar w:fldCharType="separate"/>
          </w:r>
          <w:hyperlink w:anchor="_Toc3493090" w:history="1">
            <w:r w:rsidR="00BE7D9A" w:rsidRPr="007F3796">
              <w:rPr>
                <w:rStyle w:val="Hyperlink"/>
                <w:noProof/>
              </w:rPr>
              <w:t>Table 1 Safeguard instruments</w:t>
            </w:r>
            <w:r w:rsidR="00BE7D9A">
              <w:rPr>
                <w:noProof/>
                <w:webHidden/>
              </w:rPr>
              <w:tab/>
            </w:r>
            <w:r w:rsidR="00BE7D9A">
              <w:rPr>
                <w:noProof/>
                <w:webHidden/>
              </w:rPr>
              <w:fldChar w:fldCharType="begin"/>
            </w:r>
            <w:r w:rsidR="00BE7D9A">
              <w:rPr>
                <w:noProof/>
                <w:webHidden/>
              </w:rPr>
              <w:instrText xml:space="preserve"> PAGEREF _Toc3493090 \h </w:instrText>
            </w:r>
            <w:r w:rsidR="00BE7D9A">
              <w:rPr>
                <w:noProof/>
                <w:webHidden/>
              </w:rPr>
            </w:r>
            <w:r w:rsidR="00BE7D9A">
              <w:rPr>
                <w:noProof/>
                <w:webHidden/>
              </w:rPr>
              <w:fldChar w:fldCharType="separate"/>
            </w:r>
            <w:r w:rsidR="00BE7D9A">
              <w:rPr>
                <w:noProof/>
                <w:webHidden/>
              </w:rPr>
              <w:t>35</w:t>
            </w:r>
            <w:r w:rsidR="00BE7D9A">
              <w:rPr>
                <w:noProof/>
                <w:webHidden/>
              </w:rPr>
              <w:fldChar w:fldCharType="end"/>
            </w:r>
          </w:hyperlink>
        </w:p>
        <w:p w14:paraId="36EA10DC" w14:textId="77777777" w:rsidR="00BE7D9A" w:rsidRDefault="00127D49">
          <w:pPr>
            <w:pStyle w:val="TableofFigures"/>
            <w:tabs>
              <w:tab w:val="right" w:leader="dot" w:pos="9350"/>
            </w:tabs>
            <w:rPr>
              <w:rFonts w:asciiTheme="minorHAnsi" w:hAnsiTheme="minorHAnsi" w:cstheme="minorBidi"/>
              <w:noProof/>
              <w:sz w:val="22"/>
              <w:lang w:eastAsia="en-AU"/>
            </w:rPr>
          </w:pPr>
          <w:hyperlink w:anchor="_Toc3493091" w:history="1">
            <w:r w:rsidR="00BE7D9A" w:rsidRPr="007F3796">
              <w:rPr>
                <w:rStyle w:val="Hyperlink"/>
                <w:noProof/>
              </w:rPr>
              <w:t>Table 2 Erosion, Drainage and Sediment Control Measures</w:t>
            </w:r>
            <w:r w:rsidR="00BE7D9A">
              <w:rPr>
                <w:noProof/>
                <w:webHidden/>
              </w:rPr>
              <w:tab/>
            </w:r>
            <w:r w:rsidR="00BE7D9A">
              <w:rPr>
                <w:noProof/>
                <w:webHidden/>
              </w:rPr>
              <w:fldChar w:fldCharType="begin"/>
            </w:r>
            <w:r w:rsidR="00BE7D9A">
              <w:rPr>
                <w:noProof/>
                <w:webHidden/>
              </w:rPr>
              <w:instrText xml:space="preserve"> PAGEREF _Toc3493091 \h </w:instrText>
            </w:r>
            <w:r w:rsidR="00BE7D9A">
              <w:rPr>
                <w:noProof/>
                <w:webHidden/>
              </w:rPr>
            </w:r>
            <w:r w:rsidR="00BE7D9A">
              <w:rPr>
                <w:noProof/>
                <w:webHidden/>
              </w:rPr>
              <w:fldChar w:fldCharType="separate"/>
            </w:r>
            <w:r w:rsidR="00BE7D9A">
              <w:rPr>
                <w:noProof/>
                <w:webHidden/>
              </w:rPr>
              <w:t>50</w:t>
            </w:r>
            <w:r w:rsidR="00BE7D9A">
              <w:rPr>
                <w:noProof/>
                <w:webHidden/>
              </w:rPr>
              <w:fldChar w:fldCharType="end"/>
            </w:r>
          </w:hyperlink>
        </w:p>
        <w:p w14:paraId="4C95AB6D" w14:textId="77777777" w:rsidR="00BE7D9A" w:rsidRDefault="00127D49">
          <w:pPr>
            <w:pStyle w:val="TableofFigures"/>
            <w:tabs>
              <w:tab w:val="right" w:leader="dot" w:pos="9350"/>
            </w:tabs>
            <w:rPr>
              <w:rFonts w:asciiTheme="minorHAnsi" w:hAnsiTheme="minorHAnsi" w:cstheme="minorBidi"/>
              <w:noProof/>
              <w:sz w:val="22"/>
              <w:lang w:eastAsia="en-AU"/>
            </w:rPr>
          </w:pPr>
          <w:hyperlink w:anchor="_Toc3493092" w:history="1">
            <w:r w:rsidR="00BE7D9A" w:rsidRPr="007F3796">
              <w:rPr>
                <w:rStyle w:val="Hyperlink"/>
                <w:noProof/>
              </w:rPr>
              <w:t>Table 3 Unexploded Ordinance</w:t>
            </w:r>
            <w:r w:rsidR="00BE7D9A">
              <w:rPr>
                <w:noProof/>
                <w:webHidden/>
              </w:rPr>
              <w:tab/>
            </w:r>
            <w:r w:rsidR="00BE7D9A">
              <w:rPr>
                <w:noProof/>
                <w:webHidden/>
              </w:rPr>
              <w:fldChar w:fldCharType="begin"/>
            </w:r>
            <w:r w:rsidR="00BE7D9A">
              <w:rPr>
                <w:noProof/>
                <w:webHidden/>
              </w:rPr>
              <w:instrText xml:space="preserve"> PAGEREF _Toc3493092 \h </w:instrText>
            </w:r>
            <w:r w:rsidR="00BE7D9A">
              <w:rPr>
                <w:noProof/>
                <w:webHidden/>
              </w:rPr>
            </w:r>
            <w:r w:rsidR="00BE7D9A">
              <w:rPr>
                <w:noProof/>
                <w:webHidden/>
              </w:rPr>
              <w:fldChar w:fldCharType="separate"/>
            </w:r>
            <w:r w:rsidR="00BE7D9A">
              <w:rPr>
                <w:noProof/>
                <w:webHidden/>
              </w:rPr>
              <w:t>54</w:t>
            </w:r>
            <w:r w:rsidR="00BE7D9A">
              <w:rPr>
                <w:noProof/>
                <w:webHidden/>
              </w:rPr>
              <w:fldChar w:fldCharType="end"/>
            </w:r>
          </w:hyperlink>
        </w:p>
        <w:p w14:paraId="24DE56D5" w14:textId="77777777" w:rsidR="00BE7D9A" w:rsidRDefault="00127D49">
          <w:pPr>
            <w:pStyle w:val="TableofFigures"/>
            <w:tabs>
              <w:tab w:val="right" w:leader="dot" w:pos="9350"/>
            </w:tabs>
            <w:rPr>
              <w:rFonts w:asciiTheme="minorHAnsi" w:hAnsiTheme="minorHAnsi" w:cstheme="minorBidi"/>
              <w:noProof/>
              <w:sz w:val="22"/>
              <w:lang w:eastAsia="en-AU"/>
            </w:rPr>
          </w:pPr>
          <w:hyperlink w:anchor="_Toc3493093" w:history="1">
            <w:r w:rsidR="00BE7D9A" w:rsidRPr="007F3796">
              <w:rPr>
                <w:rStyle w:val="Hyperlink"/>
                <w:noProof/>
              </w:rPr>
              <w:t>Table 4 Air Quality Management Measures</w:t>
            </w:r>
            <w:r w:rsidR="00BE7D9A">
              <w:rPr>
                <w:noProof/>
                <w:webHidden/>
              </w:rPr>
              <w:tab/>
            </w:r>
            <w:r w:rsidR="00BE7D9A">
              <w:rPr>
                <w:noProof/>
                <w:webHidden/>
              </w:rPr>
              <w:fldChar w:fldCharType="begin"/>
            </w:r>
            <w:r w:rsidR="00BE7D9A">
              <w:rPr>
                <w:noProof/>
                <w:webHidden/>
              </w:rPr>
              <w:instrText xml:space="preserve"> PAGEREF _Toc3493093 \h </w:instrText>
            </w:r>
            <w:r w:rsidR="00BE7D9A">
              <w:rPr>
                <w:noProof/>
                <w:webHidden/>
              </w:rPr>
            </w:r>
            <w:r w:rsidR="00BE7D9A">
              <w:rPr>
                <w:noProof/>
                <w:webHidden/>
              </w:rPr>
              <w:fldChar w:fldCharType="separate"/>
            </w:r>
            <w:r w:rsidR="00BE7D9A">
              <w:rPr>
                <w:noProof/>
                <w:webHidden/>
              </w:rPr>
              <w:t>56</w:t>
            </w:r>
            <w:r w:rsidR="00BE7D9A">
              <w:rPr>
                <w:noProof/>
                <w:webHidden/>
              </w:rPr>
              <w:fldChar w:fldCharType="end"/>
            </w:r>
          </w:hyperlink>
        </w:p>
        <w:p w14:paraId="00B5E1E1" w14:textId="77777777" w:rsidR="00BE7D9A" w:rsidRDefault="00127D49">
          <w:pPr>
            <w:pStyle w:val="TableofFigures"/>
            <w:tabs>
              <w:tab w:val="right" w:leader="dot" w:pos="9350"/>
            </w:tabs>
            <w:rPr>
              <w:rFonts w:asciiTheme="minorHAnsi" w:hAnsiTheme="minorHAnsi" w:cstheme="minorBidi"/>
              <w:noProof/>
              <w:sz w:val="22"/>
              <w:lang w:eastAsia="en-AU"/>
            </w:rPr>
          </w:pPr>
          <w:hyperlink w:anchor="_Toc3493094" w:history="1">
            <w:r w:rsidR="00BE7D9A" w:rsidRPr="007F3796">
              <w:rPr>
                <w:rStyle w:val="Hyperlink"/>
                <w:noProof/>
              </w:rPr>
              <w:t>Table 5 Noise and Vibration Management Measures</w:t>
            </w:r>
            <w:r w:rsidR="00BE7D9A">
              <w:rPr>
                <w:noProof/>
                <w:webHidden/>
              </w:rPr>
              <w:tab/>
            </w:r>
            <w:r w:rsidR="00BE7D9A">
              <w:rPr>
                <w:noProof/>
                <w:webHidden/>
              </w:rPr>
              <w:fldChar w:fldCharType="begin"/>
            </w:r>
            <w:r w:rsidR="00BE7D9A">
              <w:rPr>
                <w:noProof/>
                <w:webHidden/>
              </w:rPr>
              <w:instrText xml:space="preserve"> PAGEREF _Toc3493094 \h </w:instrText>
            </w:r>
            <w:r w:rsidR="00BE7D9A">
              <w:rPr>
                <w:noProof/>
                <w:webHidden/>
              </w:rPr>
            </w:r>
            <w:r w:rsidR="00BE7D9A">
              <w:rPr>
                <w:noProof/>
                <w:webHidden/>
              </w:rPr>
              <w:fldChar w:fldCharType="separate"/>
            </w:r>
            <w:r w:rsidR="00BE7D9A">
              <w:rPr>
                <w:noProof/>
                <w:webHidden/>
              </w:rPr>
              <w:t>59</w:t>
            </w:r>
            <w:r w:rsidR="00BE7D9A">
              <w:rPr>
                <w:noProof/>
                <w:webHidden/>
              </w:rPr>
              <w:fldChar w:fldCharType="end"/>
            </w:r>
          </w:hyperlink>
        </w:p>
        <w:p w14:paraId="5CA72690" w14:textId="77777777" w:rsidR="00BE7D9A" w:rsidRDefault="00127D49">
          <w:pPr>
            <w:pStyle w:val="TableofFigures"/>
            <w:tabs>
              <w:tab w:val="right" w:leader="dot" w:pos="9350"/>
            </w:tabs>
            <w:rPr>
              <w:rFonts w:asciiTheme="minorHAnsi" w:hAnsiTheme="minorHAnsi" w:cstheme="minorBidi"/>
              <w:noProof/>
              <w:sz w:val="22"/>
              <w:lang w:eastAsia="en-AU"/>
            </w:rPr>
          </w:pPr>
          <w:hyperlink w:anchor="_Toc3493095" w:history="1">
            <w:r w:rsidR="00BE7D9A" w:rsidRPr="007F3796">
              <w:rPr>
                <w:rStyle w:val="Hyperlink"/>
                <w:noProof/>
              </w:rPr>
              <w:t>Table 6 Water Quality Management Measures</w:t>
            </w:r>
            <w:r w:rsidR="00BE7D9A">
              <w:rPr>
                <w:noProof/>
                <w:webHidden/>
              </w:rPr>
              <w:tab/>
            </w:r>
            <w:r w:rsidR="00BE7D9A">
              <w:rPr>
                <w:noProof/>
                <w:webHidden/>
              </w:rPr>
              <w:fldChar w:fldCharType="begin"/>
            </w:r>
            <w:r w:rsidR="00BE7D9A">
              <w:rPr>
                <w:noProof/>
                <w:webHidden/>
              </w:rPr>
              <w:instrText xml:space="preserve"> PAGEREF _Toc3493095 \h </w:instrText>
            </w:r>
            <w:r w:rsidR="00BE7D9A">
              <w:rPr>
                <w:noProof/>
                <w:webHidden/>
              </w:rPr>
            </w:r>
            <w:r w:rsidR="00BE7D9A">
              <w:rPr>
                <w:noProof/>
                <w:webHidden/>
              </w:rPr>
              <w:fldChar w:fldCharType="separate"/>
            </w:r>
            <w:r w:rsidR="00BE7D9A">
              <w:rPr>
                <w:noProof/>
                <w:webHidden/>
              </w:rPr>
              <w:t>62</w:t>
            </w:r>
            <w:r w:rsidR="00BE7D9A">
              <w:rPr>
                <w:noProof/>
                <w:webHidden/>
              </w:rPr>
              <w:fldChar w:fldCharType="end"/>
            </w:r>
          </w:hyperlink>
        </w:p>
        <w:p w14:paraId="137F5A80" w14:textId="77777777" w:rsidR="00BE7D9A" w:rsidRDefault="00127D49">
          <w:pPr>
            <w:pStyle w:val="TableofFigures"/>
            <w:tabs>
              <w:tab w:val="right" w:leader="dot" w:pos="9350"/>
            </w:tabs>
            <w:rPr>
              <w:rFonts w:asciiTheme="minorHAnsi" w:hAnsiTheme="minorHAnsi" w:cstheme="minorBidi"/>
              <w:noProof/>
              <w:sz w:val="22"/>
              <w:lang w:eastAsia="en-AU"/>
            </w:rPr>
          </w:pPr>
          <w:hyperlink w:anchor="_Toc3493096" w:history="1">
            <w:r w:rsidR="00BE7D9A" w:rsidRPr="007F3796">
              <w:rPr>
                <w:rStyle w:val="Hyperlink"/>
                <w:noProof/>
              </w:rPr>
              <w:t>Table 7 Groundwater management measures</w:t>
            </w:r>
            <w:r w:rsidR="00BE7D9A">
              <w:rPr>
                <w:noProof/>
                <w:webHidden/>
              </w:rPr>
              <w:tab/>
            </w:r>
            <w:r w:rsidR="00BE7D9A">
              <w:rPr>
                <w:noProof/>
                <w:webHidden/>
              </w:rPr>
              <w:fldChar w:fldCharType="begin"/>
            </w:r>
            <w:r w:rsidR="00BE7D9A">
              <w:rPr>
                <w:noProof/>
                <w:webHidden/>
              </w:rPr>
              <w:instrText xml:space="preserve"> PAGEREF _Toc3493096 \h </w:instrText>
            </w:r>
            <w:r w:rsidR="00BE7D9A">
              <w:rPr>
                <w:noProof/>
                <w:webHidden/>
              </w:rPr>
            </w:r>
            <w:r w:rsidR="00BE7D9A">
              <w:rPr>
                <w:noProof/>
                <w:webHidden/>
              </w:rPr>
              <w:fldChar w:fldCharType="separate"/>
            </w:r>
            <w:r w:rsidR="00BE7D9A">
              <w:rPr>
                <w:noProof/>
                <w:webHidden/>
              </w:rPr>
              <w:t>64</w:t>
            </w:r>
            <w:r w:rsidR="00BE7D9A">
              <w:rPr>
                <w:noProof/>
                <w:webHidden/>
              </w:rPr>
              <w:fldChar w:fldCharType="end"/>
            </w:r>
          </w:hyperlink>
        </w:p>
        <w:p w14:paraId="17BFACEE" w14:textId="77777777" w:rsidR="00BE7D9A" w:rsidRDefault="00127D49">
          <w:pPr>
            <w:pStyle w:val="TableofFigures"/>
            <w:tabs>
              <w:tab w:val="right" w:leader="dot" w:pos="9350"/>
            </w:tabs>
            <w:rPr>
              <w:rFonts w:asciiTheme="minorHAnsi" w:hAnsiTheme="minorHAnsi" w:cstheme="minorBidi"/>
              <w:noProof/>
              <w:sz w:val="22"/>
              <w:lang w:eastAsia="en-AU"/>
            </w:rPr>
          </w:pPr>
          <w:hyperlink w:anchor="_Toc3493097" w:history="1">
            <w:r w:rsidR="00BE7D9A" w:rsidRPr="007F3796">
              <w:rPr>
                <w:rStyle w:val="Hyperlink"/>
                <w:noProof/>
              </w:rPr>
              <w:t>Table 8 Flora and Fauna Management Measures</w:t>
            </w:r>
            <w:r w:rsidR="00BE7D9A">
              <w:rPr>
                <w:noProof/>
                <w:webHidden/>
              </w:rPr>
              <w:tab/>
            </w:r>
            <w:r w:rsidR="00BE7D9A">
              <w:rPr>
                <w:noProof/>
                <w:webHidden/>
              </w:rPr>
              <w:fldChar w:fldCharType="begin"/>
            </w:r>
            <w:r w:rsidR="00BE7D9A">
              <w:rPr>
                <w:noProof/>
                <w:webHidden/>
              </w:rPr>
              <w:instrText xml:space="preserve"> PAGEREF _Toc3493097 \h </w:instrText>
            </w:r>
            <w:r w:rsidR="00BE7D9A">
              <w:rPr>
                <w:noProof/>
                <w:webHidden/>
              </w:rPr>
            </w:r>
            <w:r w:rsidR="00BE7D9A">
              <w:rPr>
                <w:noProof/>
                <w:webHidden/>
              </w:rPr>
              <w:fldChar w:fldCharType="separate"/>
            </w:r>
            <w:r w:rsidR="00BE7D9A">
              <w:rPr>
                <w:noProof/>
                <w:webHidden/>
              </w:rPr>
              <w:t>66</w:t>
            </w:r>
            <w:r w:rsidR="00BE7D9A">
              <w:rPr>
                <w:noProof/>
                <w:webHidden/>
              </w:rPr>
              <w:fldChar w:fldCharType="end"/>
            </w:r>
          </w:hyperlink>
        </w:p>
        <w:p w14:paraId="2F59E46E" w14:textId="77777777" w:rsidR="00BE7D9A" w:rsidRDefault="00127D49">
          <w:pPr>
            <w:pStyle w:val="TableofFigures"/>
            <w:tabs>
              <w:tab w:val="right" w:leader="dot" w:pos="9350"/>
            </w:tabs>
            <w:rPr>
              <w:rFonts w:asciiTheme="minorHAnsi" w:hAnsiTheme="minorHAnsi" w:cstheme="minorBidi"/>
              <w:noProof/>
              <w:sz w:val="22"/>
              <w:lang w:eastAsia="en-AU"/>
            </w:rPr>
          </w:pPr>
          <w:hyperlink w:anchor="_Toc3493098" w:history="1">
            <w:r w:rsidR="00BE7D9A" w:rsidRPr="007F3796">
              <w:rPr>
                <w:rStyle w:val="Hyperlink"/>
                <w:noProof/>
              </w:rPr>
              <w:t>Table 9 Flora and Fauna Management Measures</w:t>
            </w:r>
            <w:r w:rsidR="00BE7D9A">
              <w:rPr>
                <w:noProof/>
                <w:webHidden/>
              </w:rPr>
              <w:tab/>
            </w:r>
            <w:r w:rsidR="00BE7D9A">
              <w:rPr>
                <w:noProof/>
                <w:webHidden/>
              </w:rPr>
              <w:fldChar w:fldCharType="begin"/>
            </w:r>
            <w:r w:rsidR="00BE7D9A">
              <w:rPr>
                <w:noProof/>
                <w:webHidden/>
              </w:rPr>
              <w:instrText xml:space="preserve"> PAGEREF _Toc3493098 \h </w:instrText>
            </w:r>
            <w:r w:rsidR="00BE7D9A">
              <w:rPr>
                <w:noProof/>
                <w:webHidden/>
              </w:rPr>
            </w:r>
            <w:r w:rsidR="00BE7D9A">
              <w:rPr>
                <w:noProof/>
                <w:webHidden/>
              </w:rPr>
              <w:fldChar w:fldCharType="separate"/>
            </w:r>
            <w:r w:rsidR="00BE7D9A">
              <w:rPr>
                <w:noProof/>
                <w:webHidden/>
              </w:rPr>
              <w:t>68</w:t>
            </w:r>
            <w:r w:rsidR="00BE7D9A">
              <w:rPr>
                <w:noProof/>
                <w:webHidden/>
              </w:rPr>
              <w:fldChar w:fldCharType="end"/>
            </w:r>
          </w:hyperlink>
        </w:p>
        <w:p w14:paraId="269D0BC1" w14:textId="77777777" w:rsidR="00BE7D9A" w:rsidRDefault="00127D49">
          <w:pPr>
            <w:pStyle w:val="TableofFigures"/>
            <w:tabs>
              <w:tab w:val="right" w:leader="dot" w:pos="9350"/>
            </w:tabs>
            <w:rPr>
              <w:rFonts w:asciiTheme="minorHAnsi" w:hAnsiTheme="minorHAnsi" w:cstheme="minorBidi"/>
              <w:noProof/>
              <w:sz w:val="22"/>
              <w:lang w:eastAsia="en-AU"/>
            </w:rPr>
          </w:pPr>
          <w:hyperlink w:anchor="_Toc3493099" w:history="1">
            <w:r w:rsidR="00BE7D9A" w:rsidRPr="007F3796">
              <w:rPr>
                <w:rStyle w:val="Hyperlink"/>
                <w:noProof/>
              </w:rPr>
              <w:t>Table 10 Social Management and Population Measures</w:t>
            </w:r>
            <w:r w:rsidR="00BE7D9A">
              <w:rPr>
                <w:noProof/>
                <w:webHidden/>
              </w:rPr>
              <w:tab/>
            </w:r>
            <w:r w:rsidR="00BE7D9A">
              <w:rPr>
                <w:noProof/>
                <w:webHidden/>
              </w:rPr>
              <w:fldChar w:fldCharType="begin"/>
            </w:r>
            <w:r w:rsidR="00BE7D9A">
              <w:rPr>
                <w:noProof/>
                <w:webHidden/>
              </w:rPr>
              <w:instrText xml:space="preserve"> PAGEREF _Toc3493099 \h </w:instrText>
            </w:r>
            <w:r w:rsidR="00BE7D9A">
              <w:rPr>
                <w:noProof/>
                <w:webHidden/>
              </w:rPr>
            </w:r>
            <w:r w:rsidR="00BE7D9A">
              <w:rPr>
                <w:noProof/>
                <w:webHidden/>
              </w:rPr>
              <w:fldChar w:fldCharType="separate"/>
            </w:r>
            <w:r w:rsidR="00BE7D9A">
              <w:rPr>
                <w:noProof/>
                <w:webHidden/>
              </w:rPr>
              <w:t>70</w:t>
            </w:r>
            <w:r w:rsidR="00BE7D9A">
              <w:rPr>
                <w:noProof/>
                <w:webHidden/>
              </w:rPr>
              <w:fldChar w:fldCharType="end"/>
            </w:r>
          </w:hyperlink>
        </w:p>
        <w:p w14:paraId="71D8C300" w14:textId="77777777" w:rsidR="00BE7D9A" w:rsidRDefault="00127D49">
          <w:pPr>
            <w:pStyle w:val="TableofFigures"/>
            <w:tabs>
              <w:tab w:val="right" w:leader="dot" w:pos="9350"/>
            </w:tabs>
            <w:rPr>
              <w:rFonts w:asciiTheme="minorHAnsi" w:hAnsiTheme="minorHAnsi" w:cstheme="minorBidi"/>
              <w:noProof/>
              <w:sz w:val="22"/>
              <w:lang w:eastAsia="en-AU"/>
            </w:rPr>
          </w:pPr>
          <w:hyperlink w:anchor="_Toc3493100" w:history="1">
            <w:r w:rsidR="00BE7D9A" w:rsidRPr="007F3796">
              <w:rPr>
                <w:rStyle w:val="Hyperlink"/>
                <w:noProof/>
              </w:rPr>
              <w:t>Table 11 Social Management Measures</w:t>
            </w:r>
            <w:r w:rsidR="00BE7D9A">
              <w:rPr>
                <w:noProof/>
                <w:webHidden/>
              </w:rPr>
              <w:tab/>
            </w:r>
            <w:r w:rsidR="00BE7D9A">
              <w:rPr>
                <w:noProof/>
                <w:webHidden/>
              </w:rPr>
              <w:fldChar w:fldCharType="begin"/>
            </w:r>
            <w:r w:rsidR="00BE7D9A">
              <w:rPr>
                <w:noProof/>
                <w:webHidden/>
              </w:rPr>
              <w:instrText xml:space="preserve"> PAGEREF _Toc3493100 \h </w:instrText>
            </w:r>
            <w:r w:rsidR="00BE7D9A">
              <w:rPr>
                <w:noProof/>
                <w:webHidden/>
              </w:rPr>
            </w:r>
            <w:r w:rsidR="00BE7D9A">
              <w:rPr>
                <w:noProof/>
                <w:webHidden/>
              </w:rPr>
              <w:fldChar w:fldCharType="separate"/>
            </w:r>
            <w:r w:rsidR="00BE7D9A">
              <w:rPr>
                <w:noProof/>
                <w:webHidden/>
              </w:rPr>
              <w:t>72</w:t>
            </w:r>
            <w:r w:rsidR="00BE7D9A">
              <w:rPr>
                <w:noProof/>
                <w:webHidden/>
              </w:rPr>
              <w:fldChar w:fldCharType="end"/>
            </w:r>
          </w:hyperlink>
        </w:p>
        <w:p w14:paraId="23BDD9AD" w14:textId="77777777" w:rsidR="00BE7D9A" w:rsidRDefault="00127D49">
          <w:pPr>
            <w:pStyle w:val="TableofFigures"/>
            <w:tabs>
              <w:tab w:val="right" w:leader="dot" w:pos="9350"/>
            </w:tabs>
            <w:rPr>
              <w:rFonts w:asciiTheme="minorHAnsi" w:hAnsiTheme="minorHAnsi" w:cstheme="minorBidi"/>
              <w:noProof/>
              <w:sz w:val="22"/>
              <w:lang w:eastAsia="en-AU"/>
            </w:rPr>
          </w:pPr>
          <w:hyperlink w:anchor="_Toc3493101" w:history="1">
            <w:r w:rsidR="00BE7D9A" w:rsidRPr="007F3796">
              <w:rPr>
                <w:rStyle w:val="Hyperlink"/>
                <w:noProof/>
              </w:rPr>
              <w:t>Table 12 Gender and Human Trafficking Measures</w:t>
            </w:r>
            <w:r w:rsidR="00BE7D9A">
              <w:rPr>
                <w:noProof/>
                <w:webHidden/>
              </w:rPr>
              <w:tab/>
            </w:r>
            <w:r w:rsidR="00BE7D9A">
              <w:rPr>
                <w:noProof/>
                <w:webHidden/>
              </w:rPr>
              <w:fldChar w:fldCharType="begin"/>
            </w:r>
            <w:r w:rsidR="00BE7D9A">
              <w:rPr>
                <w:noProof/>
                <w:webHidden/>
              </w:rPr>
              <w:instrText xml:space="preserve"> PAGEREF _Toc3493101 \h </w:instrText>
            </w:r>
            <w:r w:rsidR="00BE7D9A">
              <w:rPr>
                <w:noProof/>
                <w:webHidden/>
              </w:rPr>
            </w:r>
            <w:r w:rsidR="00BE7D9A">
              <w:rPr>
                <w:noProof/>
                <w:webHidden/>
              </w:rPr>
              <w:fldChar w:fldCharType="separate"/>
            </w:r>
            <w:r w:rsidR="00BE7D9A">
              <w:rPr>
                <w:noProof/>
                <w:webHidden/>
              </w:rPr>
              <w:t>74</w:t>
            </w:r>
            <w:r w:rsidR="00BE7D9A">
              <w:rPr>
                <w:noProof/>
                <w:webHidden/>
              </w:rPr>
              <w:fldChar w:fldCharType="end"/>
            </w:r>
          </w:hyperlink>
        </w:p>
        <w:p w14:paraId="4554934B" w14:textId="77777777" w:rsidR="00BE7D9A" w:rsidRDefault="00127D49">
          <w:pPr>
            <w:pStyle w:val="TableofFigures"/>
            <w:tabs>
              <w:tab w:val="right" w:leader="dot" w:pos="9350"/>
            </w:tabs>
            <w:rPr>
              <w:rFonts w:asciiTheme="minorHAnsi" w:hAnsiTheme="minorHAnsi" w:cstheme="minorBidi"/>
              <w:noProof/>
              <w:sz w:val="22"/>
              <w:lang w:eastAsia="en-AU"/>
            </w:rPr>
          </w:pPr>
          <w:hyperlink w:anchor="_Toc3493102" w:history="1">
            <w:r w:rsidR="00BE7D9A" w:rsidRPr="007F3796">
              <w:rPr>
                <w:rStyle w:val="Hyperlink"/>
                <w:noProof/>
              </w:rPr>
              <w:t>Table 13 Social Management Measures</w:t>
            </w:r>
            <w:r w:rsidR="00BE7D9A">
              <w:rPr>
                <w:noProof/>
                <w:webHidden/>
              </w:rPr>
              <w:tab/>
            </w:r>
            <w:r w:rsidR="00BE7D9A">
              <w:rPr>
                <w:noProof/>
                <w:webHidden/>
              </w:rPr>
              <w:fldChar w:fldCharType="begin"/>
            </w:r>
            <w:r w:rsidR="00BE7D9A">
              <w:rPr>
                <w:noProof/>
                <w:webHidden/>
              </w:rPr>
              <w:instrText xml:space="preserve"> PAGEREF _Toc3493102 \h </w:instrText>
            </w:r>
            <w:r w:rsidR="00BE7D9A">
              <w:rPr>
                <w:noProof/>
                <w:webHidden/>
              </w:rPr>
            </w:r>
            <w:r w:rsidR="00BE7D9A">
              <w:rPr>
                <w:noProof/>
                <w:webHidden/>
              </w:rPr>
              <w:fldChar w:fldCharType="separate"/>
            </w:r>
            <w:r w:rsidR="00BE7D9A">
              <w:rPr>
                <w:noProof/>
                <w:webHidden/>
              </w:rPr>
              <w:t>77</w:t>
            </w:r>
            <w:r w:rsidR="00BE7D9A">
              <w:rPr>
                <w:noProof/>
                <w:webHidden/>
              </w:rPr>
              <w:fldChar w:fldCharType="end"/>
            </w:r>
          </w:hyperlink>
        </w:p>
        <w:p w14:paraId="58A38F18" w14:textId="77777777" w:rsidR="00BE7D9A" w:rsidRDefault="00127D49">
          <w:pPr>
            <w:pStyle w:val="TableofFigures"/>
            <w:tabs>
              <w:tab w:val="right" w:leader="dot" w:pos="9350"/>
            </w:tabs>
            <w:rPr>
              <w:rFonts w:asciiTheme="minorHAnsi" w:hAnsiTheme="minorHAnsi" w:cstheme="minorBidi"/>
              <w:noProof/>
              <w:sz w:val="22"/>
              <w:lang w:eastAsia="en-AU"/>
            </w:rPr>
          </w:pPr>
          <w:hyperlink w:anchor="_Toc3493103" w:history="1">
            <w:r w:rsidR="00BE7D9A" w:rsidRPr="007F3796">
              <w:rPr>
                <w:rStyle w:val="Hyperlink"/>
                <w:noProof/>
              </w:rPr>
              <w:t>Table 14 Waste Management Measures</w:t>
            </w:r>
            <w:r w:rsidR="00BE7D9A">
              <w:rPr>
                <w:noProof/>
                <w:webHidden/>
              </w:rPr>
              <w:tab/>
            </w:r>
            <w:r w:rsidR="00BE7D9A">
              <w:rPr>
                <w:noProof/>
                <w:webHidden/>
              </w:rPr>
              <w:fldChar w:fldCharType="begin"/>
            </w:r>
            <w:r w:rsidR="00BE7D9A">
              <w:rPr>
                <w:noProof/>
                <w:webHidden/>
              </w:rPr>
              <w:instrText xml:space="preserve"> PAGEREF _Toc3493103 \h </w:instrText>
            </w:r>
            <w:r w:rsidR="00BE7D9A">
              <w:rPr>
                <w:noProof/>
                <w:webHidden/>
              </w:rPr>
            </w:r>
            <w:r w:rsidR="00BE7D9A">
              <w:rPr>
                <w:noProof/>
                <w:webHidden/>
              </w:rPr>
              <w:fldChar w:fldCharType="separate"/>
            </w:r>
            <w:r w:rsidR="00BE7D9A">
              <w:rPr>
                <w:noProof/>
                <w:webHidden/>
              </w:rPr>
              <w:t>80</w:t>
            </w:r>
            <w:r w:rsidR="00BE7D9A">
              <w:rPr>
                <w:noProof/>
                <w:webHidden/>
              </w:rPr>
              <w:fldChar w:fldCharType="end"/>
            </w:r>
          </w:hyperlink>
        </w:p>
        <w:p w14:paraId="15B5664F" w14:textId="77777777" w:rsidR="00BE7D9A" w:rsidRDefault="00127D49">
          <w:pPr>
            <w:pStyle w:val="TableofFigures"/>
            <w:tabs>
              <w:tab w:val="right" w:leader="dot" w:pos="9350"/>
            </w:tabs>
            <w:rPr>
              <w:rFonts w:asciiTheme="minorHAnsi" w:hAnsiTheme="minorHAnsi" w:cstheme="minorBidi"/>
              <w:noProof/>
              <w:sz w:val="22"/>
              <w:lang w:eastAsia="en-AU"/>
            </w:rPr>
          </w:pPr>
          <w:hyperlink w:anchor="_Toc3493104" w:history="1">
            <w:r w:rsidR="00BE7D9A" w:rsidRPr="007F3796">
              <w:rPr>
                <w:rStyle w:val="Hyperlink"/>
                <w:noProof/>
              </w:rPr>
              <w:t>Table 15 Emergency Management Measures</w:t>
            </w:r>
            <w:r w:rsidR="00BE7D9A">
              <w:rPr>
                <w:noProof/>
                <w:webHidden/>
              </w:rPr>
              <w:tab/>
            </w:r>
            <w:r w:rsidR="00BE7D9A">
              <w:rPr>
                <w:noProof/>
                <w:webHidden/>
              </w:rPr>
              <w:fldChar w:fldCharType="begin"/>
            </w:r>
            <w:r w:rsidR="00BE7D9A">
              <w:rPr>
                <w:noProof/>
                <w:webHidden/>
              </w:rPr>
              <w:instrText xml:space="preserve"> PAGEREF _Toc3493104 \h </w:instrText>
            </w:r>
            <w:r w:rsidR="00BE7D9A">
              <w:rPr>
                <w:noProof/>
                <w:webHidden/>
              </w:rPr>
            </w:r>
            <w:r w:rsidR="00BE7D9A">
              <w:rPr>
                <w:noProof/>
                <w:webHidden/>
              </w:rPr>
              <w:fldChar w:fldCharType="separate"/>
            </w:r>
            <w:r w:rsidR="00BE7D9A">
              <w:rPr>
                <w:noProof/>
                <w:webHidden/>
              </w:rPr>
              <w:t>83</w:t>
            </w:r>
            <w:r w:rsidR="00BE7D9A">
              <w:rPr>
                <w:noProof/>
                <w:webHidden/>
              </w:rPr>
              <w:fldChar w:fldCharType="end"/>
            </w:r>
          </w:hyperlink>
        </w:p>
        <w:p w14:paraId="6B22AF53" w14:textId="77777777" w:rsidR="00BE7D9A" w:rsidRDefault="00127D49">
          <w:pPr>
            <w:pStyle w:val="TableofFigures"/>
            <w:tabs>
              <w:tab w:val="right" w:leader="dot" w:pos="9350"/>
            </w:tabs>
            <w:rPr>
              <w:rFonts w:asciiTheme="minorHAnsi" w:hAnsiTheme="minorHAnsi" w:cstheme="minorBidi"/>
              <w:noProof/>
              <w:sz w:val="22"/>
              <w:lang w:eastAsia="en-AU"/>
            </w:rPr>
          </w:pPr>
          <w:hyperlink w:anchor="_Toc3493105" w:history="1">
            <w:r w:rsidR="00BE7D9A" w:rsidRPr="007F3796">
              <w:rPr>
                <w:rStyle w:val="Hyperlink"/>
                <w:noProof/>
              </w:rPr>
              <w:t>Table 16 GRM process (source: DIDA)</w:t>
            </w:r>
            <w:r w:rsidR="00BE7D9A">
              <w:rPr>
                <w:noProof/>
                <w:webHidden/>
              </w:rPr>
              <w:tab/>
            </w:r>
            <w:r w:rsidR="00BE7D9A">
              <w:rPr>
                <w:noProof/>
                <w:webHidden/>
              </w:rPr>
              <w:fldChar w:fldCharType="begin"/>
            </w:r>
            <w:r w:rsidR="00BE7D9A">
              <w:rPr>
                <w:noProof/>
                <w:webHidden/>
              </w:rPr>
              <w:instrText xml:space="preserve"> PAGEREF _Toc3493105 \h </w:instrText>
            </w:r>
            <w:r w:rsidR="00BE7D9A">
              <w:rPr>
                <w:noProof/>
                <w:webHidden/>
              </w:rPr>
            </w:r>
            <w:r w:rsidR="00BE7D9A">
              <w:rPr>
                <w:noProof/>
                <w:webHidden/>
              </w:rPr>
              <w:fldChar w:fldCharType="separate"/>
            </w:r>
            <w:r w:rsidR="00BE7D9A">
              <w:rPr>
                <w:noProof/>
                <w:webHidden/>
              </w:rPr>
              <w:t>90</w:t>
            </w:r>
            <w:r w:rsidR="00BE7D9A">
              <w:rPr>
                <w:noProof/>
                <w:webHidden/>
              </w:rPr>
              <w:fldChar w:fldCharType="end"/>
            </w:r>
          </w:hyperlink>
        </w:p>
        <w:p w14:paraId="2CAD000F" w14:textId="77777777" w:rsidR="00BE7D9A" w:rsidRDefault="00127D49">
          <w:pPr>
            <w:pStyle w:val="TableofFigures"/>
            <w:tabs>
              <w:tab w:val="right" w:leader="dot" w:pos="9350"/>
            </w:tabs>
            <w:rPr>
              <w:rFonts w:asciiTheme="minorHAnsi" w:hAnsiTheme="minorHAnsi" w:cstheme="minorBidi"/>
              <w:noProof/>
              <w:sz w:val="22"/>
              <w:lang w:eastAsia="en-AU"/>
            </w:rPr>
          </w:pPr>
          <w:hyperlink w:anchor="_Toc3493106" w:history="1">
            <w:r w:rsidR="00BE7D9A" w:rsidRPr="007F3796">
              <w:rPr>
                <w:rStyle w:val="Hyperlink"/>
                <w:noProof/>
              </w:rPr>
              <w:t>Table 17 Key Responsibilities for Safeguards Implementation</w:t>
            </w:r>
            <w:r w:rsidR="00BE7D9A">
              <w:rPr>
                <w:noProof/>
                <w:webHidden/>
              </w:rPr>
              <w:tab/>
            </w:r>
            <w:r w:rsidR="00BE7D9A">
              <w:rPr>
                <w:noProof/>
                <w:webHidden/>
              </w:rPr>
              <w:fldChar w:fldCharType="begin"/>
            </w:r>
            <w:r w:rsidR="00BE7D9A">
              <w:rPr>
                <w:noProof/>
                <w:webHidden/>
              </w:rPr>
              <w:instrText xml:space="preserve"> PAGEREF _Toc3493106 \h </w:instrText>
            </w:r>
            <w:r w:rsidR="00BE7D9A">
              <w:rPr>
                <w:noProof/>
                <w:webHidden/>
              </w:rPr>
            </w:r>
            <w:r w:rsidR="00BE7D9A">
              <w:rPr>
                <w:noProof/>
                <w:webHidden/>
              </w:rPr>
              <w:fldChar w:fldCharType="separate"/>
            </w:r>
            <w:r w:rsidR="00BE7D9A">
              <w:rPr>
                <w:noProof/>
                <w:webHidden/>
              </w:rPr>
              <w:t>94</w:t>
            </w:r>
            <w:r w:rsidR="00BE7D9A">
              <w:rPr>
                <w:noProof/>
                <w:webHidden/>
              </w:rPr>
              <w:fldChar w:fldCharType="end"/>
            </w:r>
          </w:hyperlink>
        </w:p>
        <w:p w14:paraId="03E81180" w14:textId="77777777" w:rsidR="00BE7D9A" w:rsidRDefault="00127D49">
          <w:pPr>
            <w:pStyle w:val="TableofFigures"/>
            <w:tabs>
              <w:tab w:val="right" w:leader="dot" w:pos="9350"/>
            </w:tabs>
            <w:rPr>
              <w:rFonts w:asciiTheme="minorHAnsi" w:hAnsiTheme="minorHAnsi" w:cstheme="minorBidi"/>
              <w:noProof/>
              <w:sz w:val="22"/>
              <w:lang w:eastAsia="en-AU"/>
            </w:rPr>
          </w:pPr>
          <w:hyperlink w:anchor="_Toc3493107" w:history="1">
            <w:r w:rsidR="00BE7D9A" w:rsidRPr="007F3796">
              <w:rPr>
                <w:rStyle w:val="Hyperlink"/>
                <w:noProof/>
              </w:rPr>
              <w:t>Table 18 Indicative budget for ESMP/ESMF implementation</w:t>
            </w:r>
            <w:r w:rsidR="00BE7D9A">
              <w:rPr>
                <w:noProof/>
                <w:webHidden/>
              </w:rPr>
              <w:tab/>
            </w:r>
            <w:r w:rsidR="00BE7D9A">
              <w:rPr>
                <w:noProof/>
                <w:webHidden/>
              </w:rPr>
              <w:fldChar w:fldCharType="begin"/>
            </w:r>
            <w:r w:rsidR="00BE7D9A">
              <w:rPr>
                <w:noProof/>
                <w:webHidden/>
              </w:rPr>
              <w:instrText xml:space="preserve"> PAGEREF _Toc3493107 \h </w:instrText>
            </w:r>
            <w:r w:rsidR="00BE7D9A">
              <w:rPr>
                <w:noProof/>
                <w:webHidden/>
              </w:rPr>
            </w:r>
            <w:r w:rsidR="00BE7D9A">
              <w:rPr>
                <w:noProof/>
                <w:webHidden/>
              </w:rPr>
              <w:fldChar w:fldCharType="separate"/>
            </w:r>
            <w:r w:rsidR="00BE7D9A">
              <w:rPr>
                <w:noProof/>
                <w:webHidden/>
              </w:rPr>
              <w:t>96</w:t>
            </w:r>
            <w:r w:rsidR="00BE7D9A">
              <w:rPr>
                <w:noProof/>
                <w:webHidden/>
              </w:rPr>
              <w:fldChar w:fldCharType="end"/>
            </w:r>
          </w:hyperlink>
        </w:p>
        <w:p w14:paraId="47572731" w14:textId="6A7C1BF4" w:rsidR="00B33DA7" w:rsidRPr="009B11EA" w:rsidRDefault="00B33DA7" w:rsidP="000B733A">
          <w:pPr>
            <w:spacing w:before="0" w:line="240" w:lineRule="auto"/>
            <w:rPr>
              <w:rFonts w:cs="Arial"/>
              <w:szCs w:val="20"/>
              <w:lang w:val="en-US"/>
            </w:rPr>
          </w:pPr>
          <w:r w:rsidRPr="009B11EA">
            <w:rPr>
              <w:rFonts w:cs="Arial"/>
              <w:szCs w:val="20"/>
              <w:lang w:val="en-US"/>
            </w:rPr>
            <w:fldChar w:fldCharType="end"/>
          </w:r>
        </w:p>
        <w:p w14:paraId="576F2F24" w14:textId="77777777" w:rsidR="00237453" w:rsidRDefault="005B0A8C">
          <w:pPr>
            <w:pStyle w:val="TableofFigures"/>
            <w:tabs>
              <w:tab w:val="right" w:leader="dot" w:pos="9350"/>
            </w:tabs>
            <w:rPr>
              <w:rFonts w:asciiTheme="minorHAnsi" w:hAnsiTheme="minorHAnsi" w:cstheme="minorBidi"/>
              <w:noProof/>
              <w:sz w:val="22"/>
              <w:lang w:eastAsia="en-AU"/>
            </w:rPr>
          </w:pPr>
          <w:r w:rsidRPr="009B11EA">
            <w:rPr>
              <w:rFonts w:cs="Arial"/>
              <w:szCs w:val="20"/>
              <w:lang w:val="en-US"/>
            </w:rPr>
            <w:fldChar w:fldCharType="begin"/>
          </w:r>
          <w:r w:rsidRPr="009B11EA">
            <w:rPr>
              <w:rFonts w:cs="Arial"/>
              <w:szCs w:val="20"/>
              <w:lang w:val="en-US"/>
            </w:rPr>
            <w:instrText xml:space="preserve"> TOC \h \z \c "Figure" </w:instrText>
          </w:r>
          <w:r w:rsidRPr="009B11EA">
            <w:rPr>
              <w:rFonts w:cs="Arial"/>
              <w:szCs w:val="20"/>
              <w:lang w:val="en-US"/>
            </w:rPr>
            <w:fldChar w:fldCharType="separate"/>
          </w:r>
          <w:hyperlink w:anchor="_Toc3492435" w:history="1">
            <w:r w:rsidR="00237453" w:rsidRPr="004C43B4">
              <w:rPr>
                <w:rStyle w:val="Hyperlink"/>
                <w:noProof/>
              </w:rPr>
              <w:t>Figure 1 Map of RMI and Exclusive Economic Zone</w:t>
            </w:r>
            <w:r w:rsidR="00237453">
              <w:rPr>
                <w:noProof/>
                <w:webHidden/>
              </w:rPr>
              <w:tab/>
            </w:r>
            <w:r w:rsidR="00237453">
              <w:rPr>
                <w:noProof/>
                <w:webHidden/>
              </w:rPr>
              <w:fldChar w:fldCharType="begin"/>
            </w:r>
            <w:r w:rsidR="00237453">
              <w:rPr>
                <w:noProof/>
                <w:webHidden/>
              </w:rPr>
              <w:instrText xml:space="preserve"> PAGEREF _Toc3492435 \h </w:instrText>
            </w:r>
            <w:r w:rsidR="00237453">
              <w:rPr>
                <w:noProof/>
                <w:webHidden/>
              </w:rPr>
            </w:r>
            <w:r w:rsidR="00237453">
              <w:rPr>
                <w:noProof/>
                <w:webHidden/>
              </w:rPr>
              <w:fldChar w:fldCharType="separate"/>
            </w:r>
            <w:r w:rsidR="00237453">
              <w:rPr>
                <w:noProof/>
                <w:webHidden/>
              </w:rPr>
              <w:t>20</w:t>
            </w:r>
            <w:r w:rsidR="00237453">
              <w:rPr>
                <w:noProof/>
                <w:webHidden/>
              </w:rPr>
              <w:fldChar w:fldCharType="end"/>
            </w:r>
          </w:hyperlink>
        </w:p>
        <w:p w14:paraId="5F705A15" w14:textId="77777777" w:rsidR="00237453" w:rsidRDefault="00127D49">
          <w:pPr>
            <w:pStyle w:val="TableofFigures"/>
            <w:tabs>
              <w:tab w:val="right" w:leader="dot" w:pos="9350"/>
            </w:tabs>
            <w:rPr>
              <w:rFonts w:asciiTheme="minorHAnsi" w:hAnsiTheme="minorHAnsi" w:cstheme="minorBidi"/>
              <w:noProof/>
              <w:sz w:val="22"/>
              <w:lang w:eastAsia="en-AU"/>
            </w:rPr>
          </w:pPr>
          <w:hyperlink w:anchor="_Toc3492436" w:history="1">
            <w:r w:rsidR="00237453" w:rsidRPr="004C43B4">
              <w:rPr>
                <w:rStyle w:val="Hyperlink"/>
                <w:noProof/>
              </w:rPr>
              <w:t>Figure 2 MIMIP Grievance Redress Mechanism</w:t>
            </w:r>
            <w:r w:rsidR="00237453">
              <w:rPr>
                <w:noProof/>
                <w:webHidden/>
              </w:rPr>
              <w:tab/>
            </w:r>
            <w:r w:rsidR="00237453">
              <w:rPr>
                <w:noProof/>
                <w:webHidden/>
              </w:rPr>
              <w:fldChar w:fldCharType="begin"/>
            </w:r>
            <w:r w:rsidR="00237453">
              <w:rPr>
                <w:noProof/>
                <w:webHidden/>
              </w:rPr>
              <w:instrText xml:space="preserve"> PAGEREF _Toc3492436 \h </w:instrText>
            </w:r>
            <w:r w:rsidR="00237453">
              <w:rPr>
                <w:noProof/>
                <w:webHidden/>
              </w:rPr>
            </w:r>
            <w:r w:rsidR="00237453">
              <w:rPr>
                <w:noProof/>
                <w:webHidden/>
              </w:rPr>
              <w:fldChar w:fldCharType="separate"/>
            </w:r>
            <w:r w:rsidR="00237453">
              <w:rPr>
                <w:noProof/>
                <w:webHidden/>
              </w:rPr>
              <w:t>89</w:t>
            </w:r>
            <w:r w:rsidR="00237453">
              <w:rPr>
                <w:noProof/>
                <w:webHidden/>
              </w:rPr>
              <w:fldChar w:fldCharType="end"/>
            </w:r>
          </w:hyperlink>
        </w:p>
        <w:p w14:paraId="743CC7F2" w14:textId="77777777" w:rsidR="00237453" w:rsidRDefault="00127D49">
          <w:pPr>
            <w:pStyle w:val="TableofFigures"/>
            <w:tabs>
              <w:tab w:val="right" w:leader="dot" w:pos="9350"/>
            </w:tabs>
            <w:rPr>
              <w:rFonts w:asciiTheme="minorHAnsi" w:hAnsiTheme="minorHAnsi" w:cstheme="minorBidi"/>
              <w:noProof/>
              <w:sz w:val="22"/>
              <w:lang w:eastAsia="en-AU"/>
            </w:rPr>
          </w:pPr>
          <w:hyperlink w:anchor="_Toc3492437" w:history="1">
            <w:r w:rsidR="00237453" w:rsidRPr="004C43B4">
              <w:rPr>
                <w:rStyle w:val="Hyperlink"/>
                <w:noProof/>
              </w:rPr>
              <w:t>Figure 3 MIMIP Implementation Arrangements</w:t>
            </w:r>
            <w:r w:rsidR="00237453">
              <w:rPr>
                <w:noProof/>
                <w:webHidden/>
              </w:rPr>
              <w:tab/>
            </w:r>
            <w:r w:rsidR="00237453">
              <w:rPr>
                <w:noProof/>
                <w:webHidden/>
              </w:rPr>
              <w:fldChar w:fldCharType="begin"/>
            </w:r>
            <w:r w:rsidR="00237453">
              <w:rPr>
                <w:noProof/>
                <w:webHidden/>
              </w:rPr>
              <w:instrText xml:space="preserve"> PAGEREF _Toc3492437 \h </w:instrText>
            </w:r>
            <w:r w:rsidR="00237453">
              <w:rPr>
                <w:noProof/>
                <w:webHidden/>
              </w:rPr>
            </w:r>
            <w:r w:rsidR="00237453">
              <w:rPr>
                <w:noProof/>
                <w:webHidden/>
              </w:rPr>
              <w:fldChar w:fldCharType="separate"/>
            </w:r>
            <w:r w:rsidR="00237453">
              <w:rPr>
                <w:noProof/>
                <w:webHidden/>
              </w:rPr>
              <w:t>92</w:t>
            </w:r>
            <w:r w:rsidR="00237453">
              <w:rPr>
                <w:noProof/>
                <w:webHidden/>
              </w:rPr>
              <w:fldChar w:fldCharType="end"/>
            </w:r>
          </w:hyperlink>
        </w:p>
        <w:p w14:paraId="32ED994D" w14:textId="1D841BE6" w:rsidR="003F7A6E" w:rsidRPr="00835F43" w:rsidRDefault="005B0A8C" w:rsidP="000B733A">
          <w:pPr>
            <w:spacing w:before="0" w:line="240" w:lineRule="auto"/>
            <w:rPr>
              <w:rFonts w:cs="Arial"/>
              <w:sz w:val="18"/>
              <w:szCs w:val="18"/>
              <w:lang w:val="en-US"/>
            </w:rPr>
          </w:pPr>
          <w:r w:rsidRPr="009B11EA">
            <w:rPr>
              <w:rFonts w:cs="Arial"/>
              <w:szCs w:val="20"/>
              <w:lang w:val="en-US"/>
            </w:rPr>
            <w:fldChar w:fldCharType="end"/>
          </w:r>
        </w:p>
      </w:sdtContent>
    </w:sdt>
    <w:p w14:paraId="6FFC0D35" w14:textId="77777777" w:rsidR="00826A87" w:rsidRDefault="00826A87" w:rsidP="00ED7CF1">
      <w:pPr>
        <w:pStyle w:val="Heading1"/>
        <w:sectPr w:rsidR="00826A87" w:rsidSect="000E442D">
          <w:pgSz w:w="12240" w:h="15840" w:code="1"/>
          <w:pgMar w:top="1440" w:right="1440" w:bottom="1440" w:left="1440" w:header="709" w:footer="567" w:gutter="0"/>
          <w:cols w:space="708"/>
          <w:docGrid w:linePitch="360"/>
        </w:sectPr>
      </w:pPr>
    </w:p>
    <w:p w14:paraId="7C4347C7" w14:textId="77777777" w:rsidR="0006228A" w:rsidRDefault="0006228A" w:rsidP="00826A87">
      <w:pPr>
        <w:pStyle w:val="NoSpacing"/>
        <w:rPr>
          <w:color w:val="0070C0"/>
          <w:sz w:val="28"/>
          <w:szCs w:val="28"/>
          <w:lang w:val="en-US"/>
        </w:rPr>
      </w:pPr>
    </w:p>
    <w:p w14:paraId="3C259A46" w14:textId="77777777" w:rsidR="0006228A" w:rsidRDefault="0006228A" w:rsidP="00826A87">
      <w:pPr>
        <w:pStyle w:val="NoSpacing"/>
        <w:rPr>
          <w:color w:val="0070C0"/>
          <w:sz w:val="28"/>
          <w:szCs w:val="28"/>
          <w:lang w:val="en-US"/>
        </w:rPr>
      </w:pPr>
    </w:p>
    <w:p w14:paraId="099C4860" w14:textId="77777777" w:rsidR="0006228A" w:rsidRDefault="0006228A" w:rsidP="00826A87">
      <w:pPr>
        <w:pStyle w:val="NoSpacing"/>
        <w:rPr>
          <w:color w:val="0070C0"/>
          <w:sz w:val="28"/>
          <w:szCs w:val="28"/>
          <w:lang w:val="en-US"/>
        </w:rPr>
      </w:pPr>
    </w:p>
    <w:p w14:paraId="401315A9" w14:textId="77777777" w:rsidR="00826A87" w:rsidRPr="009B11EA" w:rsidRDefault="00826A87" w:rsidP="00826A87">
      <w:pPr>
        <w:pStyle w:val="NoSpacing"/>
        <w:rPr>
          <w:rFonts w:ascii="Arial Narrow" w:hAnsi="Arial Narrow"/>
          <w:color w:val="0070C0"/>
          <w:sz w:val="28"/>
          <w:szCs w:val="28"/>
          <w:lang w:val="en-US"/>
        </w:rPr>
      </w:pPr>
      <w:r w:rsidRPr="009B11EA">
        <w:rPr>
          <w:rFonts w:ascii="Arial Narrow" w:hAnsi="Arial Narrow"/>
          <w:color w:val="0070C0"/>
          <w:sz w:val="28"/>
          <w:szCs w:val="28"/>
          <w:lang w:val="en-US"/>
        </w:rPr>
        <w:t>How to Use this Document</w:t>
      </w:r>
    </w:p>
    <w:p w14:paraId="3732CA30" w14:textId="084B798E" w:rsidR="00826A87" w:rsidRPr="0006228A" w:rsidRDefault="00826A87" w:rsidP="00F764E7">
      <w:pPr>
        <w:pStyle w:val="NoSpacing"/>
        <w:jc w:val="both"/>
        <w:rPr>
          <w:rFonts w:ascii="Arial Narrow" w:hAnsi="Arial Narrow"/>
          <w:lang w:val="en-US"/>
        </w:rPr>
      </w:pPr>
      <w:r w:rsidRPr="0006228A">
        <w:rPr>
          <w:rFonts w:ascii="Arial Narrow" w:hAnsi="Arial Narrow"/>
          <w:lang w:val="en-US"/>
        </w:rPr>
        <w:t xml:space="preserve">This Environment and Social Management Framework (ESMF) is for the Marshall Island Maritime </w:t>
      </w:r>
      <w:r w:rsidR="00475A95">
        <w:rPr>
          <w:rFonts w:ascii="Arial Narrow" w:hAnsi="Arial Narrow"/>
          <w:lang w:val="en-US"/>
        </w:rPr>
        <w:t>Investment</w:t>
      </w:r>
      <w:r w:rsidR="00475A95" w:rsidRPr="0006228A">
        <w:rPr>
          <w:rFonts w:ascii="Arial Narrow" w:hAnsi="Arial Narrow"/>
          <w:lang w:val="en-US"/>
        </w:rPr>
        <w:t xml:space="preserve"> </w:t>
      </w:r>
      <w:r w:rsidR="0018115A" w:rsidRPr="0006228A">
        <w:rPr>
          <w:rFonts w:ascii="Arial Narrow" w:hAnsi="Arial Narrow"/>
          <w:lang w:val="en-US"/>
        </w:rPr>
        <w:t>Project</w:t>
      </w:r>
      <w:r w:rsidRPr="0006228A">
        <w:rPr>
          <w:rFonts w:ascii="Arial Narrow" w:hAnsi="Arial Narrow"/>
          <w:lang w:val="en-US"/>
        </w:rPr>
        <w:t xml:space="preserve"> (MIMIP) in the Republic of Marshall Islands (RMI). It was prepared by the ESIA Consult Pty Ltd, Division of International Development Assistance (DIDA) and RMI Ports Authority (RMIPA).</w:t>
      </w:r>
    </w:p>
    <w:p w14:paraId="32836C74" w14:textId="4499EF50" w:rsidR="00826A87" w:rsidRPr="0006228A" w:rsidRDefault="00826A87" w:rsidP="00F764E7">
      <w:pPr>
        <w:pStyle w:val="NoSpacing"/>
        <w:jc w:val="both"/>
        <w:rPr>
          <w:rFonts w:ascii="Arial Narrow" w:hAnsi="Arial Narrow"/>
          <w:lang w:val="en-US"/>
        </w:rPr>
      </w:pPr>
      <w:r w:rsidRPr="0006228A">
        <w:rPr>
          <w:rFonts w:ascii="Arial Narrow" w:hAnsi="Arial Narrow"/>
          <w:lang w:val="en-US"/>
        </w:rPr>
        <w:t>It is developed as part of the preparatory documentation for the MIMIP, to provide guidance for the RMI Implementing Agency (RMIPA) and Central</w:t>
      </w:r>
      <w:r w:rsidR="00475A95">
        <w:rPr>
          <w:rFonts w:ascii="Arial Narrow" w:hAnsi="Arial Narrow"/>
          <w:lang w:val="en-US"/>
        </w:rPr>
        <w:t>ized</w:t>
      </w:r>
      <w:r w:rsidRPr="0006228A">
        <w:rPr>
          <w:rFonts w:ascii="Arial Narrow" w:hAnsi="Arial Narrow"/>
          <w:lang w:val="en-US"/>
        </w:rPr>
        <w:t xml:space="preserve"> Implementation Unit (CIU) on environmental and social safeguard aspects of the Project. </w:t>
      </w:r>
    </w:p>
    <w:p w14:paraId="76E46FE2" w14:textId="4CE3D562" w:rsidR="00826A87" w:rsidRPr="0006228A" w:rsidRDefault="00826A87" w:rsidP="00F764E7">
      <w:pPr>
        <w:pStyle w:val="NoSpacing"/>
        <w:jc w:val="both"/>
        <w:rPr>
          <w:rFonts w:ascii="Arial Narrow" w:hAnsi="Arial Narrow"/>
          <w:lang w:val="en-US"/>
        </w:rPr>
      </w:pPr>
      <w:r w:rsidRPr="0006228A">
        <w:rPr>
          <w:rFonts w:ascii="Arial Narrow" w:hAnsi="Arial Narrow"/>
          <w:lang w:val="en-US"/>
        </w:rPr>
        <w:t xml:space="preserve">The ESMF sets out how the safeguards aspects of the MIMIP will be applied during the identification and where necessary, screening of all sub-project activities, and in their subsequent design and implementation. </w:t>
      </w:r>
    </w:p>
    <w:p w14:paraId="34A537D3" w14:textId="33EF41FC" w:rsidR="00826A87" w:rsidRPr="0006228A" w:rsidRDefault="00826A87" w:rsidP="00F764E7">
      <w:pPr>
        <w:pStyle w:val="NoSpacing"/>
        <w:jc w:val="both"/>
        <w:rPr>
          <w:rFonts w:ascii="Arial Narrow" w:hAnsi="Arial Narrow"/>
          <w:lang w:val="en-US"/>
        </w:rPr>
      </w:pPr>
      <w:r w:rsidRPr="0006228A">
        <w:rPr>
          <w:rFonts w:ascii="Arial Narrow" w:hAnsi="Arial Narrow"/>
          <w:lang w:val="en-US"/>
        </w:rPr>
        <w:t>The ESMF will also inform the development of the Project Operations Manuals (POM) and the preparation of the required safeguard tools and instruments for selected priority sub-projects to be funded under the MIMIP.</w:t>
      </w:r>
    </w:p>
    <w:p w14:paraId="601EDC56" w14:textId="04DF876D" w:rsidR="00AC64EA" w:rsidRPr="0006228A" w:rsidRDefault="00826A87" w:rsidP="00F764E7">
      <w:pPr>
        <w:pStyle w:val="NoSpacing"/>
        <w:jc w:val="both"/>
        <w:rPr>
          <w:rFonts w:ascii="Arial Narrow" w:hAnsi="Arial Narrow"/>
          <w:lang w:val="en-US"/>
        </w:rPr>
      </w:pPr>
      <w:r w:rsidRPr="0006228A">
        <w:rPr>
          <w:rFonts w:ascii="Arial Narrow" w:hAnsi="Arial Narrow"/>
          <w:lang w:val="en-US"/>
        </w:rPr>
        <w:t>Overall, the ESMF applies to the entire project.</w:t>
      </w:r>
    </w:p>
    <w:p w14:paraId="055D4062" w14:textId="77777777" w:rsidR="00826A87" w:rsidRDefault="00826A87" w:rsidP="00826A87">
      <w:pPr>
        <w:pStyle w:val="NoSpacing"/>
        <w:rPr>
          <w:lang w:val="en-US"/>
        </w:rPr>
      </w:pPr>
    </w:p>
    <w:p w14:paraId="657BB5A8" w14:textId="77777777" w:rsidR="00826A87" w:rsidRPr="00826A87" w:rsidRDefault="00826A87" w:rsidP="00826A87">
      <w:pPr>
        <w:pStyle w:val="NoSpacing"/>
        <w:rPr>
          <w:lang w:val="en-US"/>
        </w:rPr>
        <w:sectPr w:rsidR="00826A87" w:rsidRPr="00826A87" w:rsidSect="000E442D">
          <w:pgSz w:w="12240" w:h="15840" w:code="1"/>
          <w:pgMar w:top="1440" w:right="1440" w:bottom="1440" w:left="1440" w:header="709" w:footer="567" w:gutter="0"/>
          <w:cols w:space="708"/>
          <w:docGrid w:linePitch="360"/>
        </w:sectPr>
      </w:pPr>
    </w:p>
    <w:p w14:paraId="1AF7C661" w14:textId="433C63BE" w:rsidR="001B1D36" w:rsidRPr="0024177B" w:rsidRDefault="001B1D36" w:rsidP="00ED7CF1">
      <w:pPr>
        <w:pStyle w:val="Heading1"/>
        <w:numPr>
          <w:ilvl w:val="0"/>
          <w:numId w:val="0"/>
        </w:numPr>
        <w:ind w:left="432"/>
      </w:pPr>
      <w:bookmarkStart w:id="10" w:name="_Toc3492440"/>
      <w:r w:rsidRPr="0024177B">
        <w:lastRenderedPageBreak/>
        <w:t>Executive Summary</w:t>
      </w:r>
      <w:bookmarkEnd w:id="10"/>
    </w:p>
    <w:p w14:paraId="6119EAFE" w14:textId="6A0DE122" w:rsidR="00947D51" w:rsidRPr="0024177B" w:rsidRDefault="00947D51" w:rsidP="001A280B">
      <w:pPr>
        <w:spacing w:line="240" w:lineRule="auto"/>
        <w:rPr>
          <w:lang w:val="en-US"/>
        </w:rPr>
      </w:pPr>
      <w:r w:rsidRPr="0024177B">
        <w:rPr>
          <w:lang w:val="en-US"/>
        </w:rPr>
        <w:t xml:space="preserve">The Government of the </w:t>
      </w:r>
      <w:r w:rsidR="0086569A" w:rsidRPr="0024177B">
        <w:rPr>
          <w:lang w:val="en-US"/>
        </w:rPr>
        <w:t>Republic of Marshall Islands (RMI</w:t>
      </w:r>
      <w:r w:rsidRPr="0024177B">
        <w:rPr>
          <w:lang w:val="en-US"/>
        </w:rPr>
        <w:t>) is applying to the World Bank for gr</w:t>
      </w:r>
      <w:r w:rsidR="0086569A" w:rsidRPr="0024177B">
        <w:rPr>
          <w:lang w:val="en-US"/>
        </w:rPr>
        <w:t>ant financing to undertake the “</w:t>
      </w:r>
      <w:r w:rsidR="0086569A" w:rsidRPr="0024177B">
        <w:rPr>
          <w:i/>
          <w:lang w:val="en-US"/>
        </w:rPr>
        <w:t>Marshall Islands</w:t>
      </w:r>
      <w:r w:rsidRPr="0024177B">
        <w:rPr>
          <w:i/>
          <w:lang w:val="en-US"/>
        </w:rPr>
        <w:t xml:space="preserve"> Maritime Investment Project</w:t>
      </w:r>
      <w:r w:rsidR="0086569A" w:rsidRPr="0024177B">
        <w:rPr>
          <w:lang w:val="en-US"/>
        </w:rPr>
        <w:t>” (</w:t>
      </w:r>
      <w:r w:rsidRPr="0024177B">
        <w:rPr>
          <w:lang w:val="en-US"/>
        </w:rPr>
        <w:t>M</w:t>
      </w:r>
      <w:r w:rsidR="0086569A" w:rsidRPr="0024177B">
        <w:rPr>
          <w:lang w:val="en-US"/>
        </w:rPr>
        <w:t xml:space="preserve">IMIP). The </w:t>
      </w:r>
      <w:r w:rsidRPr="0024177B">
        <w:rPr>
          <w:lang w:val="en-US"/>
        </w:rPr>
        <w:t>M</w:t>
      </w:r>
      <w:r w:rsidR="0086569A" w:rsidRPr="0024177B">
        <w:rPr>
          <w:lang w:val="en-US"/>
        </w:rPr>
        <w:t>I</w:t>
      </w:r>
      <w:r w:rsidRPr="0024177B">
        <w:rPr>
          <w:lang w:val="en-US"/>
        </w:rPr>
        <w:t xml:space="preserve">MIP will improve the safety, efficiency and climate resilience of maritime infrastructure and operations in the </w:t>
      </w:r>
      <w:r w:rsidR="0086569A" w:rsidRPr="0024177B">
        <w:rPr>
          <w:lang w:val="en-US"/>
        </w:rPr>
        <w:t>RMI</w:t>
      </w:r>
      <w:r w:rsidRPr="0024177B">
        <w:rPr>
          <w:lang w:val="en-US"/>
        </w:rPr>
        <w:t xml:space="preserve"> in compliance with the International Ship and Port Facility Security (</w:t>
      </w:r>
      <w:r w:rsidRPr="0024177B">
        <w:rPr>
          <w:iCs/>
          <w:lang w:val="en-US"/>
        </w:rPr>
        <w:t>ISPS</w:t>
      </w:r>
      <w:r w:rsidRPr="0024177B">
        <w:rPr>
          <w:lang w:val="en-US"/>
        </w:rPr>
        <w:t>) Code to ensure safety and security arounds its port.</w:t>
      </w:r>
    </w:p>
    <w:p w14:paraId="3A58EA64" w14:textId="3EA435E0" w:rsidR="00947D51" w:rsidRDefault="00947D51" w:rsidP="001A280B">
      <w:pPr>
        <w:spacing w:line="240" w:lineRule="auto"/>
        <w:rPr>
          <w:lang w:val="en-US"/>
        </w:rPr>
      </w:pPr>
      <w:r w:rsidRPr="0024177B">
        <w:rPr>
          <w:lang w:val="en-US"/>
        </w:rPr>
        <w:t xml:space="preserve">As part of the requirements of the submission to the World Bank, the Government of </w:t>
      </w:r>
      <w:r w:rsidR="0086569A" w:rsidRPr="0024177B">
        <w:rPr>
          <w:lang w:val="en-US"/>
        </w:rPr>
        <w:t>RMI</w:t>
      </w:r>
      <w:r w:rsidRPr="0024177B">
        <w:rPr>
          <w:lang w:val="en-US"/>
        </w:rPr>
        <w:t xml:space="preserve"> is required to prepare environmental and social safeguards documentation as part of the Project P</w:t>
      </w:r>
      <w:r w:rsidR="0086569A" w:rsidRPr="0024177B">
        <w:rPr>
          <w:lang w:val="en-US"/>
        </w:rPr>
        <w:t xml:space="preserve">reparation Advance stage. The </w:t>
      </w:r>
      <w:r w:rsidRPr="0024177B">
        <w:rPr>
          <w:lang w:val="en-US"/>
        </w:rPr>
        <w:t>M</w:t>
      </w:r>
      <w:r w:rsidR="0086569A" w:rsidRPr="0024177B">
        <w:rPr>
          <w:lang w:val="en-US"/>
        </w:rPr>
        <w:t>I</w:t>
      </w:r>
      <w:r w:rsidRPr="0024177B">
        <w:rPr>
          <w:lang w:val="en-US"/>
        </w:rPr>
        <w:t>MIP has been categorized as a Category B (Moderate</w:t>
      </w:r>
      <w:r w:rsidR="00C742D8">
        <w:rPr>
          <w:lang w:val="en-US"/>
        </w:rPr>
        <w:t xml:space="preserve"> Risk</w:t>
      </w:r>
      <w:r w:rsidRPr="0024177B">
        <w:rPr>
          <w:lang w:val="en-US"/>
        </w:rPr>
        <w:t xml:space="preserve">) project consistent with World Bank Environmental and Social </w:t>
      </w:r>
      <w:r w:rsidR="00C742D8">
        <w:rPr>
          <w:lang w:val="en-US"/>
        </w:rPr>
        <w:t>Safeguard protocols</w:t>
      </w:r>
      <w:r w:rsidRPr="0024177B">
        <w:rPr>
          <w:lang w:val="en-US"/>
        </w:rPr>
        <w:t xml:space="preserve">. To fulfil the requirements of the World Bank, the Government of </w:t>
      </w:r>
      <w:r w:rsidR="0086569A" w:rsidRPr="0024177B">
        <w:rPr>
          <w:lang w:val="en-US"/>
        </w:rPr>
        <w:t>RMI</w:t>
      </w:r>
      <w:r w:rsidRPr="0024177B">
        <w:rPr>
          <w:lang w:val="en-US"/>
        </w:rPr>
        <w:t xml:space="preserve"> has prepared this Environmental and Social Management Framework (ESMF) and Environmental and Social Managemen</w:t>
      </w:r>
      <w:r w:rsidR="0086569A" w:rsidRPr="0024177B">
        <w:rPr>
          <w:lang w:val="en-US"/>
        </w:rPr>
        <w:t xml:space="preserve">t Plan (ESMP) in support of </w:t>
      </w:r>
      <w:r w:rsidR="00C742D8">
        <w:rPr>
          <w:lang w:val="en-US"/>
        </w:rPr>
        <w:t>the</w:t>
      </w:r>
      <w:r w:rsidR="0086569A" w:rsidRPr="0024177B">
        <w:rPr>
          <w:lang w:val="en-US"/>
        </w:rPr>
        <w:t xml:space="preserve"> </w:t>
      </w:r>
      <w:r w:rsidRPr="0024177B">
        <w:rPr>
          <w:lang w:val="en-US"/>
        </w:rPr>
        <w:t>M</w:t>
      </w:r>
      <w:r w:rsidR="0086569A" w:rsidRPr="0024177B">
        <w:rPr>
          <w:lang w:val="en-US"/>
        </w:rPr>
        <w:t>I</w:t>
      </w:r>
      <w:r w:rsidRPr="0024177B">
        <w:rPr>
          <w:lang w:val="en-US"/>
        </w:rPr>
        <w:t>MIP proposal.</w:t>
      </w:r>
    </w:p>
    <w:p w14:paraId="0E5B1739" w14:textId="4DD40C1A" w:rsidR="00826A87" w:rsidRDefault="00826A87" w:rsidP="001A280B">
      <w:pPr>
        <w:spacing w:line="240" w:lineRule="auto"/>
        <w:rPr>
          <w:lang w:val="en-US" w:bidi="en-US"/>
        </w:rPr>
      </w:pPr>
      <w:r w:rsidRPr="00826A87">
        <w:rPr>
          <w:lang w:val="en-US" w:bidi="en-US"/>
        </w:rPr>
        <w:t>This Environmental and Social Management Framework, (ESMF), provides the tools for the integration of environmental and social stewardship into the project as required by the RMI’s relevant laws and regulations and the Environmental and Social Safeguards Policies of the World Bank (WB).</w:t>
      </w:r>
      <w:r>
        <w:rPr>
          <w:lang w:val="en-US" w:bidi="en-US"/>
        </w:rPr>
        <w:t xml:space="preserve">  </w:t>
      </w:r>
      <w:r w:rsidRPr="00826A87">
        <w:rPr>
          <w:lang w:val="en-US" w:bidi="en-US"/>
        </w:rPr>
        <w:t xml:space="preserve">The ESMF is a necessary instrument for the RMI’s preparation for the </w:t>
      </w:r>
      <w:r>
        <w:rPr>
          <w:lang w:val="en-US" w:bidi="en-US"/>
        </w:rPr>
        <w:t>MIMIP</w:t>
      </w:r>
      <w:r w:rsidRPr="00826A87">
        <w:rPr>
          <w:lang w:val="en-US" w:bidi="en-US"/>
        </w:rPr>
        <w:t xml:space="preserve"> under World Bank Policy </w:t>
      </w:r>
      <w:r w:rsidR="004E2640">
        <w:rPr>
          <w:lang w:val="en-US" w:bidi="en-US"/>
        </w:rPr>
        <w:t>OP/BP 4</w:t>
      </w:r>
      <w:r w:rsidR="00F445A7">
        <w:rPr>
          <w:lang w:val="en-US" w:bidi="en-US"/>
        </w:rPr>
        <w:t>.01</w:t>
      </w:r>
      <w:r w:rsidRPr="00826A87">
        <w:rPr>
          <w:lang w:val="en-US" w:bidi="en-US"/>
        </w:rPr>
        <w:t xml:space="preserve"> Environmental Assessment because the specific subprojects/activities for implementation are not yet known.</w:t>
      </w:r>
    </w:p>
    <w:p w14:paraId="5AAF5982" w14:textId="1409AE7D" w:rsidR="00154E53" w:rsidRPr="005636C8" w:rsidRDefault="00154E53" w:rsidP="001A280B">
      <w:pPr>
        <w:spacing w:line="240" w:lineRule="auto"/>
        <w:rPr>
          <w:b/>
          <w:color w:val="0070C0"/>
          <w:lang w:val="en-US" w:bidi="en-US"/>
        </w:rPr>
      </w:pPr>
      <w:r w:rsidRPr="005636C8">
        <w:rPr>
          <w:b/>
          <w:color w:val="0070C0"/>
          <w:lang w:val="en-US" w:bidi="en-US"/>
        </w:rPr>
        <w:t>Project Objectives and Components</w:t>
      </w:r>
    </w:p>
    <w:p w14:paraId="01D451E6" w14:textId="3F8FD406" w:rsidR="00154E53" w:rsidRPr="0024177B" w:rsidRDefault="00154E53" w:rsidP="001A280B">
      <w:pPr>
        <w:spacing w:line="240" w:lineRule="auto"/>
        <w:rPr>
          <w:lang w:val="en-US"/>
        </w:rPr>
      </w:pPr>
      <w:r w:rsidRPr="00154E53">
        <w:rPr>
          <w:lang w:val="en-US" w:bidi="en-US"/>
        </w:rPr>
        <w:t>The MIMIP will improve the safety, efficiency and climate resilience of maritime infrastructure and operations in the RMI in compliance with the International Ship and Port Facility Security (</w:t>
      </w:r>
      <w:r w:rsidRPr="00154E53">
        <w:rPr>
          <w:iCs/>
          <w:lang w:val="en-US" w:bidi="en-US"/>
        </w:rPr>
        <w:t>ISPS</w:t>
      </w:r>
      <w:r w:rsidRPr="00154E53">
        <w:rPr>
          <w:lang w:val="en-US" w:bidi="en-US"/>
        </w:rPr>
        <w:t>) Code to ensure safety and security arounds its port.</w:t>
      </w:r>
    </w:p>
    <w:p w14:paraId="0024C930" w14:textId="77777777" w:rsidR="00947D51" w:rsidRPr="0024177B" w:rsidRDefault="00947D51" w:rsidP="001A280B">
      <w:pPr>
        <w:spacing w:line="240" w:lineRule="auto"/>
        <w:rPr>
          <w:lang w:val="en-US"/>
        </w:rPr>
      </w:pPr>
      <w:r w:rsidRPr="0024177B">
        <w:rPr>
          <w:lang w:val="en-US"/>
        </w:rPr>
        <w:t>The project has three main components, these being:</w:t>
      </w:r>
    </w:p>
    <w:p w14:paraId="1E46D529" w14:textId="77777777" w:rsidR="00947D51" w:rsidRPr="0024177B" w:rsidRDefault="00947D51" w:rsidP="00800F40">
      <w:pPr>
        <w:pStyle w:val="ListParagraph"/>
      </w:pPr>
      <w:r w:rsidRPr="0024177B">
        <w:t>Component One (1) related to marine infrastructure. This component will enhance the resilience of maritime structures to natural disasters and climate change impacts through better design and quality of infrastructure, as well as safer and more efficient operation of port facilities;</w:t>
      </w:r>
    </w:p>
    <w:p w14:paraId="1E6C4B82" w14:textId="7F12177E" w:rsidR="00947D51" w:rsidRPr="0024177B" w:rsidRDefault="00947D51" w:rsidP="00800F40">
      <w:pPr>
        <w:pStyle w:val="ListParagraph"/>
      </w:pPr>
      <w:r w:rsidRPr="0024177B">
        <w:t xml:space="preserve">Component Two (2) which will improve maritime safety and security, which will strengthen connectivity between the </w:t>
      </w:r>
      <w:r w:rsidR="0086569A" w:rsidRPr="0024177B">
        <w:t>islands of RMI</w:t>
      </w:r>
      <w:r w:rsidRPr="0024177B">
        <w:t xml:space="preserve"> States, and facilitate access to food, water, fuel and emergency response services. This component will also address an urg</w:t>
      </w:r>
      <w:r w:rsidR="0086569A" w:rsidRPr="0024177B">
        <w:t>ent need of waste management in</w:t>
      </w:r>
      <w:r w:rsidRPr="0024177B">
        <w:t xml:space="preserve"> ports. The component will include the provision of Search and Rescue equipment and safety devices; as well as review and assess options and measures to counter trafficking of persons and will propose steps </w:t>
      </w:r>
      <w:r w:rsidR="0086569A" w:rsidRPr="0024177B">
        <w:t>RMI</w:t>
      </w:r>
      <w:r w:rsidRPr="0024177B">
        <w:t xml:space="preserve"> could take to comply with the minimum standards under the U.S. TVPA; and</w:t>
      </w:r>
    </w:p>
    <w:p w14:paraId="3B997246" w14:textId="77777777" w:rsidR="00947D51" w:rsidRPr="0024177B" w:rsidRDefault="00947D51" w:rsidP="00800F40">
      <w:pPr>
        <w:pStyle w:val="ListParagraph"/>
      </w:pPr>
      <w:r w:rsidRPr="0024177B">
        <w:t>Component Three (3) will support technical assistance to strengthen oversight and management of port facilities, improve the coordination of emergency response systems, elevate awareness of SAR awareness and ISPS requirements, and implement project activities</w:t>
      </w:r>
    </w:p>
    <w:p w14:paraId="08C1BC2D" w14:textId="77777777" w:rsidR="00947D51" w:rsidRPr="0024177B" w:rsidRDefault="00947D51" w:rsidP="001A280B">
      <w:pPr>
        <w:spacing w:line="240" w:lineRule="auto"/>
        <w:rPr>
          <w:lang w:val="en-US"/>
        </w:rPr>
      </w:pPr>
      <w:r w:rsidRPr="0024177B">
        <w:rPr>
          <w:lang w:val="en-US"/>
        </w:rPr>
        <w:t>The activities will be undertaken over a five-year timeframe.</w:t>
      </w:r>
    </w:p>
    <w:p w14:paraId="3A60039F" w14:textId="416354CE" w:rsidR="00154E53" w:rsidRPr="005636C8" w:rsidRDefault="00154E53" w:rsidP="001A280B">
      <w:pPr>
        <w:spacing w:line="240" w:lineRule="auto"/>
        <w:rPr>
          <w:b/>
          <w:color w:val="0070C0"/>
          <w:lang w:val="en-US"/>
        </w:rPr>
      </w:pPr>
      <w:r w:rsidRPr="005636C8">
        <w:rPr>
          <w:b/>
          <w:color w:val="0070C0"/>
          <w:lang w:val="en-US"/>
        </w:rPr>
        <w:t>RMI Legislation</w:t>
      </w:r>
    </w:p>
    <w:p w14:paraId="5DD7F874" w14:textId="7814B097" w:rsidR="00154E53" w:rsidRDefault="00154E53" w:rsidP="001A280B">
      <w:pPr>
        <w:spacing w:line="240" w:lineRule="auto"/>
        <w:rPr>
          <w:lang w:val="en-US"/>
        </w:rPr>
      </w:pPr>
      <w:r>
        <w:rPr>
          <w:lang w:val="en-US"/>
        </w:rPr>
        <w:t xml:space="preserve">The MIMIP </w:t>
      </w:r>
      <w:r w:rsidRPr="00154E53">
        <w:rPr>
          <w:lang w:val="en-US" w:bidi="en-US"/>
        </w:rPr>
        <w:t>Project is consistent with the RMI legislation relating to</w:t>
      </w:r>
      <w:r>
        <w:rPr>
          <w:lang w:val="en-US" w:bidi="en-US"/>
        </w:rPr>
        <w:t xml:space="preserve"> port</w:t>
      </w:r>
      <w:r w:rsidR="00034421">
        <w:rPr>
          <w:lang w:val="en-US" w:bidi="en-US"/>
        </w:rPr>
        <w:t xml:space="preserve">s, including </w:t>
      </w:r>
      <w:r w:rsidR="00034421" w:rsidRPr="00034421">
        <w:rPr>
          <w:lang w:val="en-US" w:bidi="en-US"/>
        </w:rPr>
        <w:t>the National Environmental Protection Act 1984 and EIA Regulation 1994</w:t>
      </w:r>
      <w:r w:rsidR="00034421">
        <w:rPr>
          <w:lang w:val="en-US" w:bidi="en-US"/>
        </w:rPr>
        <w:t>, Solid Waste Regulations 1989</w:t>
      </w:r>
      <w:r w:rsidR="00CC79C8">
        <w:rPr>
          <w:lang w:val="en-US" w:bidi="en-US"/>
        </w:rPr>
        <w:t>, Coastal Conservation Act 1988 and the Endangered Species Act 1975</w:t>
      </w:r>
      <w:r w:rsidR="00034421">
        <w:rPr>
          <w:lang w:val="en-US" w:bidi="en-US"/>
        </w:rPr>
        <w:t xml:space="preserve">.  </w:t>
      </w:r>
      <w:r w:rsidR="00034421" w:rsidRPr="00034421">
        <w:rPr>
          <w:lang w:val="en-US" w:bidi="en-US"/>
        </w:rPr>
        <w:t xml:space="preserve">RMI has no occupational health and safety (OH&amp;S) legislation and in such an absence, OH&amp;S aspects under the </w:t>
      </w:r>
      <w:r w:rsidR="00034421">
        <w:rPr>
          <w:lang w:val="en-US" w:bidi="en-US"/>
        </w:rPr>
        <w:t>MIMIP</w:t>
      </w:r>
      <w:r w:rsidR="00034421" w:rsidRPr="00034421">
        <w:rPr>
          <w:lang w:val="en-US" w:bidi="en-US"/>
        </w:rPr>
        <w:t xml:space="preserve"> will be regulated through the World Bank Group’s Environmental, Health, and Safety Guidelines</w:t>
      </w:r>
      <w:r w:rsidR="00034421">
        <w:rPr>
          <w:lang w:val="en-US" w:bidi="en-US"/>
        </w:rPr>
        <w:t>.</w:t>
      </w:r>
    </w:p>
    <w:p w14:paraId="675B433F" w14:textId="3E2893D6" w:rsidR="00034421" w:rsidRDefault="00034421" w:rsidP="001A280B">
      <w:pPr>
        <w:spacing w:line="240" w:lineRule="auto"/>
        <w:rPr>
          <w:lang w:val="en-US" w:bidi="en-US"/>
        </w:rPr>
      </w:pPr>
      <w:r w:rsidRPr="00034421">
        <w:rPr>
          <w:lang w:val="en-US" w:bidi="en-US"/>
        </w:rPr>
        <w:t xml:space="preserve">Earthworks associated with any construction activities undertaken in relation to the </w:t>
      </w:r>
      <w:r w:rsidR="00F33DA7">
        <w:rPr>
          <w:lang w:val="en-US" w:bidi="en-US"/>
        </w:rPr>
        <w:t>MIMIP</w:t>
      </w:r>
      <w:r w:rsidRPr="00034421">
        <w:rPr>
          <w:lang w:val="en-US" w:bidi="en-US"/>
        </w:rPr>
        <w:t xml:space="preserve"> project would likely be deemed to be minor but would need an Earthmoving Permit and associated Environment and Social Management Plan (ESMP).  All workers engaged on the </w:t>
      </w:r>
      <w:r w:rsidR="004F2284">
        <w:rPr>
          <w:lang w:val="en-US" w:bidi="en-US"/>
        </w:rPr>
        <w:t>MIMIP</w:t>
      </w:r>
      <w:r w:rsidRPr="00034421">
        <w:rPr>
          <w:lang w:val="en-US" w:bidi="en-US"/>
        </w:rPr>
        <w:t xml:space="preserve"> Project will need to be covered under the terms of the WB EHS Guidelines, which means development of comprehensive job safety analyses (JSAs) for each role, including potential contractors involved in building works. This process will involve development of Safety Management Plans for each position.</w:t>
      </w:r>
    </w:p>
    <w:p w14:paraId="380E29CF" w14:textId="09288014" w:rsidR="00034421" w:rsidRPr="005636C8" w:rsidRDefault="00034421" w:rsidP="001A280B">
      <w:pPr>
        <w:spacing w:line="240" w:lineRule="auto"/>
        <w:rPr>
          <w:b/>
          <w:color w:val="0070C0"/>
          <w:lang w:val="en-US" w:bidi="en-US"/>
        </w:rPr>
      </w:pPr>
      <w:r w:rsidRPr="005636C8">
        <w:rPr>
          <w:b/>
          <w:color w:val="0070C0"/>
          <w:lang w:val="en-US" w:bidi="en-US"/>
        </w:rPr>
        <w:t>World Bank Safeguard Policies</w:t>
      </w:r>
    </w:p>
    <w:p w14:paraId="1266B488" w14:textId="093309FF" w:rsidR="00034421" w:rsidRDefault="00034421" w:rsidP="001A280B">
      <w:pPr>
        <w:spacing w:line="240" w:lineRule="auto"/>
        <w:rPr>
          <w:lang w:val="en-US" w:bidi="en-US"/>
        </w:rPr>
      </w:pPr>
      <w:r w:rsidRPr="00034421">
        <w:rPr>
          <w:lang w:val="en-US" w:bidi="en-US"/>
        </w:rPr>
        <w:t>Initial screening indicates that Environmental Assessment (OP/BP</w:t>
      </w:r>
      <w:r w:rsidR="004E2640">
        <w:rPr>
          <w:lang w:val="en-US" w:bidi="en-US"/>
        </w:rPr>
        <w:t xml:space="preserve"> </w:t>
      </w:r>
      <w:r w:rsidRPr="00034421">
        <w:rPr>
          <w:lang w:val="en-US" w:bidi="en-US"/>
        </w:rPr>
        <w:t>4.01) World Bank Safeguard Policy will be triggered as a result of the Project, requiring the Borrower to prepare the safeguards instruments to guide detailed planning once sub-projects are identified firmly at a later stage of Project planning. This ESMF is an integral part of compliance with this policy</w:t>
      </w:r>
      <w:r w:rsidR="00FE2255">
        <w:rPr>
          <w:lang w:val="en-US" w:bidi="en-US"/>
        </w:rPr>
        <w:t xml:space="preserve">, as well as the other WB </w:t>
      </w:r>
      <w:r w:rsidR="00C11C82">
        <w:rPr>
          <w:lang w:val="en-US" w:bidi="en-US"/>
        </w:rPr>
        <w:t>polic</w:t>
      </w:r>
      <w:r w:rsidR="004E2640">
        <w:rPr>
          <w:lang w:val="en-US" w:bidi="en-US"/>
        </w:rPr>
        <w:t>ies</w:t>
      </w:r>
      <w:r w:rsidR="00FE2255">
        <w:rPr>
          <w:lang w:val="en-US" w:bidi="en-US"/>
        </w:rPr>
        <w:t xml:space="preserve"> that </w:t>
      </w:r>
      <w:r w:rsidR="004E2640">
        <w:rPr>
          <w:lang w:val="en-US" w:bidi="en-US"/>
        </w:rPr>
        <w:t>are</w:t>
      </w:r>
      <w:r w:rsidR="008203E9">
        <w:rPr>
          <w:lang w:val="en-US" w:bidi="en-US"/>
        </w:rPr>
        <w:t xml:space="preserve"> </w:t>
      </w:r>
      <w:r w:rsidR="00FE2255">
        <w:rPr>
          <w:lang w:val="en-US" w:bidi="en-US"/>
        </w:rPr>
        <w:t>triggered (O</w:t>
      </w:r>
      <w:r w:rsidR="004E2640">
        <w:rPr>
          <w:lang w:val="en-US" w:bidi="en-US"/>
        </w:rPr>
        <w:t>P</w:t>
      </w:r>
      <w:r w:rsidR="00FE2255">
        <w:rPr>
          <w:lang w:val="en-US" w:bidi="en-US"/>
        </w:rPr>
        <w:t>/BP</w:t>
      </w:r>
      <w:r w:rsidR="004E2640">
        <w:rPr>
          <w:lang w:val="en-US" w:bidi="en-US"/>
        </w:rPr>
        <w:t xml:space="preserve"> </w:t>
      </w:r>
      <w:r w:rsidR="00FE2255">
        <w:rPr>
          <w:lang w:val="en-US" w:bidi="en-US"/>
        </w:rPr>
        <w:t>4.04 Natural Habitats</w:t>
      </w:r>
      <w:r w:rsidR="004E2640">
        <w:rPr>
          <w:lang w:val="en-US" w:bidi="en-US"/>
        </w:rPr>
        <w:t xml:space="preserve"> and OP/BP 4.10 Indigenous People</w:t>
      </w:r>
      <w:r w:rsidR="00FE2255">
        <w:rPr>
          <w:lang w:val="en-US" w:bidi="en-US"/>
        </w:rPr>
        <w:t>)</w:t>
      </w:r>
      <w:r w:rsidRPr="00034421">
        <w:rPr>
          <w:lang w:val="en-US" w:bidi="en-US"/>
        </w:rPr>
        <w:t>.</w:t>
      </w:r>
      <w:r>
        <w:rPr>
          <w:lang w:val="en-US" w:bidi="en-US"/>
        </w:rPr>
        <w:t xml:space="preserve">  Screening of known </w:t>
      </w:r>
      <w:r w:rsidR="0018115A">
        <w:rPr>
          <w:lang w:val="en-US" w:bidi="en-US"/>
        </w:rPr>
        <w:t>activities</w:t>
      </w:r>
      <w:r>
        <w:rPr>
          <w:lang w:val="en-US" w:bidi="en-US"/>
        </w:rPr>
        <w:t xml:space="preserve"> </w:t>
      </w:r>
      <w:r>
        <w:rPr>
          <w:lang w:val="en-US" w:bidi="en-US"/>
        </w:rPr>
        <w:lastRenderedPageBreak/>
        <w:t>and those likely to be undertaken has indicate</w:t>
      </w:r>
      <w:r w:rsidR="004946B8">
        <w:rPr>
          <w:lang w:val="en-US" w:bidi="en-US"/>
        </w:rPr>
        <w:t>d</w:t>
      </w:r>
      <w:r>
        <w:rPr>
          <w:lang w:val="en-US" w:bidi="en-US"/>
        </w:rPr>
        <w:t xml:space="preserve"> an assessment of Category B for the project.  </w:t>
      </w:r>
      <w:r w:rsidR="00FE2255">
        <w:rPr>
          <w:lang w:val="en-US" w:bidi="en-US"/>
        </w:rPr>
        <w:t>The screening found</w:t>
      </w:r>
      <w:r w:rsidRPr="00034421">
        <w:rPr>
          <w:lang w:val="en-US" w:bidi="en-US"/>
        </w:rPr>
        <w:t xml:space="preserve"> that </w:t>
      </w:r>
      <w:r w:rsidR="00FE2255">
        <w:rPr>
          <w:lang w:val="en-US" w:bidi="en-US"/>
        </w:rPr>
        <w:t xml:space="preserve">the </w:t>
      </w:r>
      <w:r w:rsidRPr="00034421">
        <w:rPr>
          <w:lang w:val="en-US" w:bidi="en-US"/>
        </w:rPr>
        <w:t>impacts are less significant and that a range of potential measures for mitigation can be readily designed</w:t>
      </w:r>
      <w:r>
        <w:rPr>
          <w:lang w:val="en-US" w:bidi="en-US"/>
        </w:rPr>
        <w:t xml:space="preserve">. </w:t>
      </w:r>
      <w:r w:rsidR="00FE2255">
        <w:rPr>
          <w:lang w:val="en-US" w:bidi="en-US"/>
        </w:rPr>
        <w:t xml:space="preserve"> </w:t>
      </w:r>
      <w:r>
        <w:rPr>
          <w:lang w:val="en-US" w:bidi="en-US"/>
        </w:rPr>
        <w:t>For unknown activities, further screening, as outlined in this ESMF, will be required to ensure that only Category B or C sub-projects are undertaken as part of the project.</w:t>
      </w:r>
    </w:p>
    <w:p w14:paraId="6477220B" w14:textId="06133D21" w:rsidR="00034421" w:rsidRDefault="00034421" w:rsidP="001A280B">
      <w:pPr>
        <w:spacing w:line="240" w:lineRule="auto"/>
        <w:rPr>
          <w:lang w:val="en-US" w:bidi="en-US"/>
        </w:rPr>
      </w:pPr>
      <w:r>
        <w:rPr>
          <w:lang w:val="en-US" w:bidi="en-US"/>
        </w:rPr>
        <w:t xml:space="preserve">This ESMF follows the protocols set out in </w:t>
      </w:r>
      <w:r w:rsidR="00F445A7">
        <w:rPr>
          <w:lang w:val="en-US" w:bidi="en-US"/>
        </w:rPr>
        <w:t>OP/BP</w:t>
      </w:r>
      <w:r w:rsidR="004E2640">
        <w:rPr>
          <w:lang w:val="en-US" w:bidi="en-US"/>
        </w:rPr>
        <w:t xml:space="preserve"> </w:t>
      </w:r>
      <w:r w:rsidR="00F445A7">
        <w:rPr>
          <w:lang w:val="en-US" w:bidi="en-US"/>
        </w:rPr>
        <w:t>4.01</w:t>
      </w:r>
      <w:r>
        <w:rPr>
          <w:lang w:val="en-US" w:bidi="en-US"/>
        </w:rPr>
        <w:t>.</w:t>
      </w:r>
    </w:p>
    <w:p w14:paraId="4A3F34CB" w14:textId="798F1980" w:rsidR="00034421" w:rsidRPr="005636C8" w:rsidRDefault="00034421" w:rsidP="001A280B">
      <w:pPr>
        <w:spacing w:line="240" w:lineRule="auto"/>
        <w:rPr>
          <w:b/>
          <w:color w:val="0070C0"/>
          <w:lang w:val="en-US" w:bidi="en-US"/>
        </w:rPr>
      </w:pPr>
      <w:r w:rsidRPr="005636C8">
        <w:rPr>
          <w:b/>
          <w:color w:val="0070C0"/>
          <w:lang w:val="en-US" w:bidi="en-US"/>
        </w:rPr>
        <w:t>Significant and Potential Environmental and Social Impacts and Mitigation Measures</w:t>
      </w:r>
    </w:p>
    <w:p w14:paraId="27007276" w14:textId="2C53F47D" w:rsidR="00034421" w:rsidRDefault="00034421" w:rsidP="001A280B">
      <w:pPr>
        <w:spacing w:line="240" w:lineRule="auto"/>
        <w:rPr>
          <w:lang w:val="en-US" w:bidi="en-US"/>
        </w:rPr>
      </w:pPr>
      <w:r w:rsidRPr="00034421">
        <w:rPr>
          <w:lang w:val="en-US" w:bidi="en-US"/>
        </w:rPr>
        <w:t>The following table summarizes potentially adverse social and environmental impacts identified as a consequence of the</w:t>
      </w:r>
      <w:r>
        <w:rPr>
          <w:lang w:val="en-US" w:bidi="en-US"/>
        </w:rPr>
        <w:t xml:space="preserve"> MIMIP, along with associated mitigation measures that are able to be imple</w:t>
      </w:r>
      <w:r w:rsidR="0018115A">
        <w:rPr>
          <w:lang w:val="en-US" w:bidi="en-US"/>
        </w:rPr>
        <w:t>men</w:t>
      </w:r>
      <w:r>
        <w:rPr>
          <w:lang w:val="en-US" w:bidi="en-US"/>
        </w:rPr>
        <w:t xml:space="preserve">ted within </w:t>
      </w:r>
      <w:r w:rsidR="0018115A">
        <w:rPr>
          <w:lang w:val="en-US" w:bidi="en-US"/>
        </w:rPr>
        <w:t>t</w:t>
      </w:r>
      <w:r>
        <w:rPr>
          <w:lang w:val="en-US" w:bidi="en-US"/>
        </w:rPr>
        <w:t>he scope of the project.</w:t>
      </w:r>
    </w:p>
    <w:tbl>
      <w:tblPr>
        <w:tblStyle w:val="TableGrid"/>
        <w:tblW w:w="0" w:type="auto"/>
        <w:tblLook w:val="04A0" w:firstRow="1" w:lastRow="0" w:firstColumn="1" w:lastColumn="0" w:noHBand="0" w:noVBand="1"/>
      </w:tblPr>
      <w:tblGrid>
        <w:gridCol w:w="1935"/>
        <w:gridCol w:w="2880"/>
        <w:gridCol w:w="4535"/>
      </w:tblGrid>
      <w:tr w:rsidR="00ED32E0" w:rsidRPr="009174F1" w14:paraId="67B4E3F7" w14:textId="77777777" w:rsidTr="00ED32E0">
        <w:tc>
          <w:tcPr>
            <w:tcW w:w="1935" w:type="dxa"/>
            <w:vMerge w:val="restart"/>
            <w:shd w:val="clear" w:color="auto" w:fill="9CC2E5" w:themeFill="accent1" w:themeFillTint="99"/>
          </w:tcPr>
          <w:p w14:paraId="6736126B" w14:textId="77777777" w:rsidR="00ED32E0" w:rsidRPr="009174F1" w:rsidRDefault="00ED32E0" w:rsidP="00433AFC">
            <w:pPr>
              <w:jc w:val="left"/>
              <w:rPr>
                <w:b/>
                <w:lang w:val="en-US"/>
              </w:rPr>
            </w:pPr>
            <w:r w:rsidRPr="009174F1">
              <w:rPr>
                <w:b/>
                <w:lang w:val="en-US"/>
              </w:rPr>
              <w:t>Component / Sub-component</w:t>
            </w:r>
          </w:p>
        </w:tc>
        <w:tc>
          <w:tcPr>
            <w:tcW w:w="7415" w:type="dxa"/>
            <w:gridSpan w:val="2"/>
            <w:shd w:val="clear" w:color="auto" w:fill="9CC2E5" w:themeFill="accent1" w:themeFillTint="99"/>
          </w:tcPr>
          <w:p w14:paraId="2396B545" w14:textId="77777777" w:rsidR="00ED32E0" w:rsidRPr="009174F1" w:rsidRDefault="00ED32E0" w:rsidP="00433AFC">
            <w:pPr>
              <w:jc w:val="center"/>
              <w:rPr>
                <w:b/>
                <w:lang w:val="en-US"/>
              </w:rPr>
            </w:pPr>
            <w:r w:rsidRPr="009174F1">
              <w:rPr>
                <w:b/>
                <w:lang w:val="en-US"/>
              </w:rPr>
              <w:t>Negative Impacts</w:t>
            </w:r>
          </w:p>
        </w:tc>
      </w:tr>
      <w:tr w:rsidR="00ED32E0" w14:paraId="717F8B2C" w14:textId="77777777" w:rsidTr="00ED32E0">
        <w:tc>
          <w:tcPr>
            <w:tcW w:w="1935" w:type="dxa"/>
            <w:vMerge/>
          </w:tcPr>
          <w:p w14:paraId="219A7B03" w14:textId="77777777" w:rsidR="00ED32E0" w:rsidRDefault="00ED32E0" w:rsidP="00433AFC">
            <w:pPr>
              <w:jc w:val="left"/>
              <w:rPr>
                <w:lang w:val="en-US"/>
              </w:rPr>
            </w:pPr>
          </w:p>
        </w:tc>
        <w:tc>
          <w:tcPr>
            <w:tcW w:w="2880" w:type="dxa"/>
            <w:shd w:val="clear" w:color="auto" w:fill="BDD6EE" w:themeFill="accent1" w:themeFillTint="66"/>
          </w:tcPr>
          <w:p w14:paraId="3885AA79" w14:textId="77777777" w:rsidR="00ED32E0" w:rsidRPr="009174F1" w:rsidRDefault="00ED32E0" w:rsidP="00433AFC">
            <w:pPr>
              <w:jc w:val="center"/>
              <w:rPr>
                <w:b/>
                <w:lang w:val="en-US"/>
              </w:rPr>
            </w:pPr>
            <w:r w:rsidRPr="009174F1">
              <w:rPr>
                <w:b/>
                <w:lang w:val="en-US"/>
              </w:rPr>
              <w:t>Negative</w:t>
            </w:r>
          </w:p>
        </w:tc>
        <w:tc>
          <w:tcPr>
            <w:tcW w:w="4535" w:type="dxa"/>
            <w:shd w:val="clear" w:color="auto" w:fill="BDD6EE" w:themeFill="accent1" w:themeFillTint="66"/>
          </w:tcPr>
          <w:p w14:paraId="7AE9AC2F" w14:textId="7A65F8CD" w:rsidR="00ED32E0" w:rsidRPr="009174F1" w:rsidRDefault="0018115A" w:rsidP="00433AFC">
            <w:pPr>
              <w:jc w:val="center"/>
              <w:rPr>
                <w:b/>
                <w:lang w:val="en-US"/>
              </w:rPr>
            </w:pPr>
            <w:r w:rsidRPr="009174F1">
              <w:rPr>
                <w:b/>
                <w:lang w:val="en-US"/>
              </w:rPr>
              <w:t>Mitigation</w:t>
            </w:r>
          </w:p>
        </w:tc>
      </w:tr>
      <w:tr w:rsidR="00ED32E0" w14:paraId="511E90E1" w14:textId="77777777" w:rsidTr="00ED32E0">
        <w:tc>
          <w:tcPr>
            <w:tcW w:w="9350" w:type="dxa"/>
            <w:gridSpan w:val="3"/>
          </w:tcPr>
          <w:p w14:paraId="450AF9D1" w14:textId="77777777" w:rsidR="00ED32E0" w:rsidRPr="003F3654" w:rsidRDefault="00ED32E0" w:rsidP="00433AFC">
            <w:pPr>
              <w:rPr>
                <w:lang w:val="en-US"/>
              </w:rPr>
            </w:pPr>
            <w:r w:rsidRPr="0024177B">
              <w:rPr>
                <w:b/>
              </w:rPr>
              <w:t>Component 1: Maritime Infrastructure Investments</w:t>
            </w:r>
          </w:p>
        </w:tc>
      </w:tr>
      <w:tr w:rsidR="00ED32E0" w14:paraId="28800CF4" w14:textId="77777777" w:rsidTr="00ED32E0">
        <w:tc>
          <w:tcPr>
            <w:tcW w:w="1935" w:type="dxa"/>
          </w:tcPr>
          <w:p w14:paraId="1CA8EC4B" w14:textId="77777777" w:rsidR="00ED32E0" w:rsidRDefault="00ED32E0" w:rsidP="00433AFC">
            <w:pPr>
              <w:jc w:val="left"/>
              <w:rPr>
                <w:lang w:val="en-US"/>
              </w:rPr>
            </w:pPr>
            <w:r w:rsidRPr="0024177B">
              <w:rPr>
                <w:lang w:val="en-US"/>
              </w:rPr>
              <w:t xml:space="preserve">Repairs to existing berths and facilities </w:t>
            </w:r>
            <w:r>
              <w:rPr>
                <w:lang w:val="en-US"/>
              </w:rPr>
              <w:t xml:space="preserve">at Delap, Uliga and </w:t>
            </w:r>
            <w:r w:rsidRPr="0024177B">
              <w:rPr>
                <w:lang w:val="en-US"/>
              </w:rPr>
              <w:t xml:space="preserve">on </w:t>
            </w:r>
            <w:r>
              <w:rPr>
                <w:lang w:val="en-US"/>
              </w:rPr>
              <w:t xml:space="preserve">the outer islands of Jaluit, </w:t>
            </w:r>
            <w:r w:rsidRPr="0024177B">
              <w:rPr>
                <w:lang w:val="en-US"/>
              </w:rPr>
              <w:t>Wotje</w:t>
            </w:r>
            <w:r>
              <w:rPr>
                <w:lang w:val="en-US"/>
              </w:rPr>
              <w:t xml:space="preserve"> and Arno</w:t>
            </w:r>
          </w:p>
        </w:tc>
        <w:tc>
          <w:tcPr>
            <w:tcW w:w="2880" w:type="dxa"/>
          </w:tcPr>
          <w:p w14:paraId="4EA791ED" w14:textId="77777777" w:rsidR="00ED32E0" w:rsidRDefault="00ED32E0" w:rsidP="00433AFC">
            <w:pPr>
              <w:jc w:val="left"/>
              <w:rPr>
                <w:lang w:val="en-US"/>
              </w:rPr>
            </w:pPr>
            <w:r w:rsidRPr="006B4F59">
              <w:rPr>
                <w:lang w:val="en-US"/>
              </w:rPr>
              <w:t>Hazardous substances and</w:t>
            </w:r>
            <w:r>
              <w:rPr>
                <w:lang w:val="en-US"/>
              </w:rPr>
              <w:t xml:space="preserve"> </w:t>
            </w:r>
            <w:r w:rsidRPr="006B4F59">
              <w:rPr>
                <w:lang w:val="en-US"/>
              </w:rPr>
              <w:t>waste management</w:t>
            </w:r>
          </w:p>
          <w:p w14:paraId="0D96046C" w14:textId="77777777" w:rsidR="00ED32E0" w:rsidRDefault="00ED32E0" w:rsidP="00433AFC">
            <w:pPr>
              <w:jc w:val="left"/>
              <w:rPr>
                <w:lang w:val="en-US"/>
              </w:rPr>
            </w:pPr>
            <w:r w:rsidRPr="006B4F59">
              <w:rPr>
                <w:lang w:val="en-US"/>
              </w:rPr>
              <w:t>Source of aggregates for</w:t>
            </w:r>
            <w:r>
              <w:rPr>
                <w:lang w:val="en-US"/>
              </w:rPr>
              <w:t xml:space="preserve"> </w:t>
            </w:r>
            <w:r w:rsidRPr="006B4F59">
              <w:rPr>
                <w:lang w:val="en-US"/>
              </w:rPr>
              <w:t>construction (sand and</w:t>
            </w:r>
            <w:r>
              <w:rPr>
                <w:lang w:val="en-US"/>
              </w:rPr>
              <w:t xml:space="preserve"> </w:t>
            </w:r>
            <w:r w:rsidRPr="006B4F59">
              <w:rPr>
                <w:lang w:val="en-US"/>
              </w:rPr>
              <w:t>gravel).</w:t>
            </w:r>
          </w:p>
          <w:p w14:paraId="4F34561C" w14:textId="77777777" w:rsidR="00ED32E0" w:rsidRDefault="00ED32E0" w:rsidP="00433AFC">
            <w:pPr>
              <w:autoSpaceDE w:val="0"/>
              <w:autoSpaceDN w:val="0"/>
              <w:adjustRightInd w:val="0"/>
              <w:spacing w:before="0" w:after="0"/>
              <w:jc w:val="left"/>
              <w:rPr>
                <w:rFonts w:cs="Arial"/>
                <w:szCs w:val="20"/>
              </w:rPr>
            </w:pPr>
            <w:r>
              <w:rPr>
                <w:rFonts w:cs="Arial"/>
                <w:szCs w:val="20"/>
              </w:rPr>
              <w:t>Construction impacts (n</w:t>
            </w:r>
            <w:r w:rsidRPr="006B4F59">
              <w:rPr>
                <w:rFonts w:cs="Arial"/>
                <w:szCs w:val="20"/>
              </w:rPr>
              <w:t>oise and dust, and disruption</w:t>
            </w:r>
            <w:r>
              <w:rPr>
                <w:rFonts w:cs="Arial"/>
                <w:szCs w:val="20"/>
              </w:rPr>
              <w:t>)</w:t>
            </w:r>
            <w:r w:rsidRPr="006B4F59">
              <w:rPr>
                <w:rFonts w:cs="Arial"/>
                <w:szCs w:val="20"/>
              </w:rPr>
              <w:t xml:space="preserve"> to port users and nearby communities</w:t>
            </w:r>
          </w:p>
          <w:p w14:paraId="25D856D3" w14:textId="77777777" w:rsidR="00ED32E0" w:rsidRDefault="00ED32E0" w:rsidP="00433AFC">
            <w:pPr>
              <w:autoSpaceDE w:val="0"/>
              <w:autoSpaceDN w:val="0"/>
              <w:adjustRightInd w:val="0"/>
              <w:spacing w:before="0" w:after="0"/>
              <w:jc w:val="left"/>
              <w:rPr>
                <w:rFonts w:cs="Arial"/>
                <w:szCs w:val="20"/>
              </w:rPr>
            </w:pPr>
          </w:p>
          <w:p w14:paraId="7787B0A5" w14:textId="77777777" w:rsidR="00ED32E0" w:rsidRPr="006B4F59" w:rsidRDefault="00ED32E0" w:rsidP="00433AFC">
            <w:pPr>
              <w:autoSpaceDE w:val="0"/>
              <w:autoSpaceDN w:val="0"/>
              <w:adjustRightInd w:val="0"/>
              <w:spacing w:before="0" w:after="0"/>
              <w:jc w:val="left"/>
              <w:rPr>
                <w:lang w:val="en-US"/>
              </w:rPr>
            </w:pPr>
            <w:r w:rsidRPr="00214A65">
              <w:rPr>
                <w:lang w:val="en-US"/>
              </w:rPr>
              <w:t>Occupational injuries or loss</w:t>
            </w:r>
            <w:r>
              <w:rPr>
                <w:lang w:val="en-US"/>
              </w:rPr>
              <w:t xml:space="preserve"> </w:t>
            </w:r>
            <w:r w:rsidRPr="00214A65">
              <w:rPr>
                <w:lang w:val="en-US"/>
              </w:rPr>
              <w:t>of life.</w:t>
            </w:r>
          </w:p>
        </w:tc>
        <w:tc>
          <w:tcPr>
            <w:tcW w:w="4535" w:type="dxa"/>
          </w:tcPr>
          <w:p w14:paraId="2B909B89" w14:textId="77777777" w:rsidR="00ED32E0" w:rsidRDefault="00ED32E0" w:rsidP="00433AFC">
            <w:pPr>
              <w:jc w:val="left"/>
              <w:rPr>
                <w:lang w:val="en-US"/>
              </w:rPr>
            </w:pPr>
            <w:r>
              <w:rPr>
                <w:lang w:val="en-US"/>
              </w:rPr>
              <w:t>Development of waste management plans</w:t>
            </w:r>
          </w:p>
          <w:p w14:paraId="65AB9854" w14:textId="77777777" w:rsidR="00ED32E0" w:rsidRDefault="00ED32E0" w:rsidP="00433AFC">
            <w:pPr>
              <w:jc w:val="left"/>
              <w:rPr>
                <w:lang w:val="en-US"/>
              </w:rPr>
            </w:pPr>
            <w:r w:rsidRPr="006B4F59">
              <w:rPr>
                <w:lang w:val="en-US"/>
              </w:rPr>
              <w:t>Removal and export of all solid and</w:t>
            </w:r>
            <w:r>
              <w:rPr>
                <w:lang w:val="en-US"/>
              </w:rPr>
              <w:t xml:space="preserve"> </w:t>
            </w:r>
            <w:r w:rsidRPr="006B4F59">
              <w:rPr>
                <w:lang w:val="en-US"/>
              </w:rPr>
              <w:t>hazardous waste to permitted landfills.</w:t>
            </w:r>
          </w:p>
          <w:p w14:paraId="02FFCC40" w14:textId="77777777" w:rsidR="00ED32E0" w:rsidRDefault="00ED32E0" w:rsidP="00433AFC">
            <w:pPr>
              <w:jc w:val="left"/>
              <w:rPr>
                <w:lang w:val="en-US"/>
              </w:rPr>
            </w:pPr>
            <w:r>
              <w:rPr>
                <w:lang w:val="en-US"/>
              </w:rPr>
              <w:t>Import aggregate</w:t>
            </w:r>
            <w:r w:rsidRPr="006B4F59">
              <w:rPr>
                <w:lang w:val="en-US"/>
              </w:rPr>
              <w:t xml:space="preserve"> material.</w:t>
            </w:r>
            <w:r>
              <w:rPr>
                <w:lang w:val="en-US"/>
              </w:rPr>
              <w:t xml:space="preserve"> </w:t>
            </w:r>
            <w:r w:rsidRPr="006B4F59">
              <w:rPr>
                <w:lang w:val="en-US"/>
              </w:rPr>
              <w:t>If imported from Part 1 countries, no</w:t>
            </w:r>
            <w:r>
              <w:rPr>
                <w:lang w:val="en-US"/>
              </w:rPr>
              <w:t xml:space="preserve"> </w:t>
            </w:r>
            <w:r w:rsidRPr="006B4F59">
              <w:rPr>
                <w:lang w:val="en-US"/>
              </w:rPr>
              <w:t>further due diligence required; If from</w:t>
            </w:r>
            <w:r>
              <w:rPr>
                <w:lang w:val="en-US"/>
              </w:rPr>
              <w:t xml:space="preserve"> </w:t>
            </w:r>
            <w:r w:rsidRPr="006B4F59">
              <w:rPr>
                <w:lang w:val="en-US"/>
              </w:rPr>
              <w:t>Part 2 countries</w:t>
            </w:r>
            <w:r>
              <w:rPr>
                <w:rStyle w:val="FootnoteReference"/>
                <w:lang w:val="en-US"/>
              </w:rPr>
              <w:footnoteReference w:id="1"/>
            </w:r>
            <w:r>
              <w:rPr>
                <w:lang w:val="en-US"/>
              </w:rPr>
              <w:t xml:space="preserve"> </w:t>
            </w:r>
            <w:r w:rsidRPr="006B4F59">
              <w:rPr>
                <w:lang w:val="en-US"/>
              </w:rPr>
              <w:t>, conduct due diligence</w:t>
            </w:r>
            <w:r>
              <w:rPr>
                <w:lang w:val="en-US"/>
              </w:rPr>
              <w:t xml:space="preserve"> </w:t>
            </w:r>
            <w:r w:rsidRPr="006B4F59">
              <w:rPr>
                <w:lang w:val="en-US"/>
              </w:rPr>
              <w:t>on sources to ensure compliance with</w:t>
            </w:r>
            <w:r>
              <w:rPr>
                <w:lang w:val="en-US"/>
              </w:rPr>
              <w:t xml:space="preserve"> </w:t>
            </w:r>
            <w:r w:rsidRPr="006B4F59">
              <w:rPr>
                <w:lang w:val="en-US"/>
              </w:rPr>
              <w:t>source government laws and</w:t>
            </w:r>
            <w:r>
              <w:rPr>
                <w:lang w:val="en-US"/>
              </w:rPr>
              <w:t xml:space="preserve"> </w:t>
            </w:r>
            <w:r w:rsidRPr="006B4F59">
              <w:rPr>
                <w:lang w:val="en-US"/>
              </w:rPr>
              <w:t>regulations.</w:t>
            </w:r>
          </w:p>
          <w:p w14:paraId="2A4B5EC9" w14:textId="77777777" w:rsidR="00ED32E0" w:rsidRPr="003F3654" w:rsidRDefault="00ED32E0" w:rsidP="00433AFC">
            <w:pPr>
              <w:jc w:val="left"/>
              <w:rPr>
                <w:lang w:val="en-US"/>
              </w:rPr>
            </w:pPr>
            <w:r w:rsidRPr="006B4F59">
              <w:rPr>
                <w:lang w:val="en-US"/>
              </w:rPr>
              <w:t>Constrain working hours and provide</w:t>
            </w:r>
            <w:r>
              <w:rPr>
                <w:lang w:val="en-US"/>
              </w:rPr>
              <w:t xml:space="preserve"> </w:t>
            </w:r>
            <w:r w:rsidRPr="006B4F59">
              <w:rPr>
                <w:lang w:val="en-US"/>
              </w:rPr>
              <w:t>adequate warning of works to affected</w:t>
            </w:r>
            <w:r>
              <w:rPr>
                <w:lang w:val="en-US"/>
              </w:rPr>
              <w:t xml:space="preserve"> </w:t>
            </w:r>
            <w:r w:rsidRPr="006B4F59">
              <w:rPr>
                <w:lang w:val="en-US"/>
              </w:rPr>
              <w:t>people.</w:t>
            </w:r>
          </w:p>
        </w:tc>
      </w:tr>
      <w:tr w:rsidR="00ED32E0" w14:paraId="3F46148E" w14:textId="77777777" w:rsidTr="00ED32E0">
        <w:tc>
          <w:tcPr>
            <w:tcW w:w="1935" w:type="dxa"/>
          </w:tcPr>
          <w:p w14:paraId="537DC581" w14:textId="78C37CDE" w:rsidR="00ED32E0" w:rsidRDefault="00ED32E0" w:rsidP="00433AFC">
            <w:pPr>
              <w:jc w:val="left"/>
              <w:rPr>
                <w:lang w:val="en-US"/>
              </w:rPr>
            </w:pPr>
            <w:r w:rsidRPr="0024177B">
              <w:rPr>
                <w:lang w:val="en-US"/>
              </w:rPr>
              <w:t xml:space="preserve">Acquire cargo handling equipment for Delap and Uliga Docks </w:t>
            </w:r>
            <w:r w:rsidR="0018115A" w:rsidRPr="0024177B">
              <w:rPr>
                <w:lang w:val="en-US"/>
              </w:rPr>
              <w:t>e.g.</w:t>
            </w:r>
            <w:r w:rsidRPr="0024177B">
              <w:rPr>
                <w:lang w:val="en-US"/>
              </w:rPr>
              <w:t xml:space="preserve"> termina</w:t>
            </w:r>
            <w:r>
              <w:rPr>
                <w:lang w:val="en-US"/>
              </w:rPr>
              <w:t>l-tractor units, reach stackers</w:t>
            </w:r>
            <w:r w:rsidRPr="0024177B">
              <w:rPr>
                <w:lang w:val="en-US"/>
              </w:rPr>
              <w:t xml:space="preserve"> and lift trucks</w:t>
            </w:r>
          </w:p>
        </w:tc>
        <w:tc>
          <w:tcPr>
            <w:tcW w:w="2880" w:type="dxa"/>
          </w:tcPr>
          <w:p w14:paraId="2393E652" w14:textId="77777777" w:rsidR="00ED32E0" w:rsidRDefault="00ED32E0" w:rsidP="00433AFC">
            <w:pPr>
              <w:jc w:val="left"/>
              <w:rPr>
                <w:lang w:val="en-US"/>
              </w:rPr>
            </w:pPr>
            <w:r>
              <w:rPr>
                <w:lang w:val="en-US"/>
              </w:rPr>
              <w:t>Requirement of ongoing maintenance.</w:t>
            </w:r>
          </w:p>
          <w:p w14:paraId="7BF7A33D" w14:textId="77777777" w:rsidR="00ED32E0" w:rsidRPr="003F3654" w:rsidRDefault="00ED32E0" w:rsidP="00433AFC">
            <w:pPr>
              <w:jc w:val="left"/>
              <w:rPr>
                <w:lang w:val="en-US"/>
              </w:rPr>
            </w:pPr>
          </w:p>
        </w:tc>
        <w:tc>
          <w:tcPr>
            <w:tcW w:w="4535" w:type="dxa"/>
          </w:tcPr>
          <w:p w14:paraId="663E57FD" w14:textId="77777777" w:rsidR="00ED32E0" w:rsidRDefault="00ED32E0" w:rsidP="00433AFC">
            <w:pPr>
              <w:jc w:val="left"/>
              <w:rPr>
                <w:lang w:val="en-US"/>
              </w:rPr>
            </w:pPr>
            <w:r>
              <w:rPr>
                <w:lang w:val="en-US"/>
              </w:rPr>
              <w:t>Develop an O&amp;M plan</w:t>
            </w:r>
          </w:p>
          <w:p w14:paraId="00C2766E" w14:textId="77777777" w:rsidR="00ED32E0" w:rsidRPr="003F3654" w:rsidRDefault="00ED32E0" w:rsidP="00433AFC">
            <w:pPr>
              <w:jc w:val="left"/>
              <w:rPr>
                <w:lang w:val="en-US"/>
              </w:rPr>
            </w:pPr>
          </w:p>
        </w:tc>
      </w:tr>
      <w:tr w:rsidR="00ED32E0" w14:paraId="4547DA6C" w14:textId="77777777" w:rsidTr="00ED32E0">
        <w:tc>
          <w:tcPr>
            <w:tcW w:w="1935" w:type="dxa"/>
          </w:tcPr>
          <w:p w14:paraId="7E8F6712" w14:textId="77777777" w:rsidR="00ED32E0" w:rsidRPr="0024177B" w:rsidRDefault="00ED32E0" w:rsidP="00433AFC">
            <w:pPr>
              <w:jc w:val="left"/>
              <w:rPr>
                <w:lang w:val="en-US"/>
              </w:rPr>
            </w:pPr>
            <w:r w:rsidRPr="0024177B">
              <w:rPr>
                <w:lang w:val="en-US"/>
              </w:rPr>
              <w:t>Repair quay wall structures and replace quay furniture (fenders, bollards, ladders) at Delap, Uliga and Ebeye Docks</w:t>
            </w:r>
          </w:p>
        </w:tc>
        <w:tc>
          <w:tcPr>
            <w:tcW w:w="2880" w:type="dxa"/>
          </w:tcPr>
          <w:p w14:paraId="25E5AE84" w14:textId="77777777" w:rsidR="00ED32E0" w:rsidRDefault="00ED32E0" w:rsidP="00433AFC">
            <w:pPr>
              <w:jc w:val="left"/>
              <w:rPr>
                <w:lang w:val="en-US"/>
              </w:rPr>
            </w:pPr>
            <w:r>
              <w:rPr>
                <w:lang w:val="en-US"/>
              </w:rPr>
              <w:t>Waste management</w:t>
            </w:r>
          </w:p>
          <w:p w14:paraId="7764D757" w14:textId="77777777" w:rsidR="00ED32E0" w:rsidRDefault="00ED32E0" w:rsidP="00433AFC">
            <w:pPr>
              <w:jc w:val="left"/>
              <w:rPr>
                <w:lang w:val="en-US"/>
              </w:rPr>
            </w:pPr>
            <w:r w:rsidRPr="00214A65">
              <w:rPr>
                <w:lang w:val="en-US"/>
              </w:rPr>
              <w:t>Occupational injuries or loss of life</w:t>
            </w:r>
          </w:p>
          <w:p w14:paraId="72A61931" w14:textId="77777777" w:rsidR="00ED32E0" w:rsidRPr="003F3654" w:rsidRDefault="00ED32E0" w:rsidP="00433AFC">
            <w:pPr>
              <w:jc w:val="left"/>
              <w:rPr>
                <w:lang w:val="en-US"/>
              </w:rPr>
            </w:pPr>
            <w:r>
              <w:rPr>
                <w:lang w:val="en-US"/>
              </w:rPr>
              <w:t>Potential to impact marine environment during construction</w:t>
            </w:r>
          </w:p>
        </w:tc>
        <w:tc>
          <w:tcPr>
            <w:tcW w:w="4535" w:type="dxa"/>
          </w:tcPr>
          <w:p w14:paraId="69215EEA" w14:textId="18935A11" w:rsidR="00ED32E0" w:rsidRPr="00214A65" w:rsidRDefault="00ED32E0" w:rsidP="00433AFC">
            <w:pPr>
              <w:jc w:val="left"/>
              <w:rPr>
                <w:lang w:val="en-US"/>
              </w:rPr>
            </w:pPr>
            <w:r w:rsidRPr="00214A65">
              <w:rPr>
                <w:lang w:val="en-US"/>
              </w:rPr>
              <w:t>Contractors are required to prepare and</w:t>
            </w:r>
            <w:r>
              <w:rPr>
                <w:lang w:val="en-US"/>
              </w:rPr>
              <w:t xml:space="preserve"> </w:t>
            </w:r>
            <w:r w:rsidRPr="00214A65">
              <w:rPr>
                <w:lang w:val="en-US"/>
              </w:rPr>
              <w:t>implement Contractors ESMP, which</w:t>
            </w:r>
            <w:r>
              <w:rPr>
                <w:lang w:val="en-US"/>
              </w:rPr>
              <w:t xml:space="preserve"> </w:t>
            </w:r>
            <w:r w:rsidRPr="00214A65">
              <w:rPr>
                <w:lang w:val="en-US"/>
              </w:rPr>
              <w:t xml:space="preserve">includes </w:t>
            </w:r>
            <w:r w:rsidR="0018115A" w:rsidRPr="00214A65">
              <w:rPr>
                <w:lang w:val="en-US"/>
              </w:rPr>
              <w:t>an</w:t>
            </w:r>
            <w:r w:rsidRPr="00214A65">
              <w:rPr>
                <w:lang w:val="en-US"/>
              </w:rPr>
              <w:t xml:space="preserve"> </w:t>
            </w:r>
            <w:r>
              <w:rPr>
                <w:lang w:val="en-US"/>
              </w:rPr>
              <w:t>OHS/JSA manual</w:t>
            </w:r>
            <w:r w:rsidRPr="00214A65">
              <w:rPr>
                <w:lang w:val="en-US"/>
              </w:rPr>
              <w:t>.</w:t>
            </w:r>
          </w:p>
          <w:p w14:paraId="4043296C" w14:textId="77777777" w:rsidR="00ED32E0" w:rsidRPr="00214A65" w:rsidRDefault="00ED32E0" w:rsidP="00433AFC">
            <w:pPr>
              <w:jc w:val="left"/>
              <w:rPr>
                <w:lang w:val="en-US"/>
              </w:rPr>
            </w:pPr>
            <w:r w:rsidRPr="00214A65">
              <w:rPr>
                <w:lang w:val="en-US"/>
              </w:rPr>
              <w:t>All staff must be adequately trained</w:t>
            </w:r>
            <w:r>
              <w:rPr>
                <w:lang w:val="en-US"/>
              </w:rPr>
              <w:t xml:space="preserve"> </w:t>
            </w:r>
            <w:r w:rsidRPr="00214A65">
              <w:rPr>
                <w:lang w:val="en-US"/>
              </w:rPr>
              <w:t>and resourced for the job.</w:t>
            </w:r>
          </w:p>
          <w:p w14:paraId="6B98FC15" w14:textId="77777777" w:rsidR="00ED32E0" w:rsidRDefault="00ED32E0" w:rsidP="00433AFC">
            <w:pPr>
              <w:jc w:val="left"/>
              <w:rPr>
                <w:lang w:val="en-US"/>
              </w:rPr>
            </w:pPr>
            <w:r w:rsidRPr="00214A65">
              <w:rPr>
                <w:lang w:val="en-US"/>
              </w:rPr>
              <w:t>Provide barriers to exclude the public</w:t>
            </w:r>
            <w:r>
              <w:rPr>
                <w:lang w:val="en-US"/>
              </w:rPr>
              <w:t xml:space="preserve"> </w:t>
            </w:r>
            <w:r w:rsidRPr="00214A65">
              <w:rPr>
                <w:lang w:val="en-US"/>
              </w:rPr>
              <w:t>from work sites.</w:t>
            </w:r>
          </w:p>
          <w:p w14:paraId="670BA863" w14:textId="77777777" w:rsidR="00ED32E0" w:rsidRPr="003F3654" w:rsidRDefault="00ED32E0" w:rsidP="00433AFC">
            <w:pPr>
              <w:jc w:val="left"/>
              <w:rPr>
                <w:lang w:val="en-US"/>
              </w:rPr>
            </w:pPr>
            <w:r>
              <w:rPr>
                <w:lang w:val="en-US"/>
              </w:rPr>
              <w:t>Implement ESMP to mitigate risks</w:t>
            </w:r>
          </w:p>
        </w:tc>
      </w:tr>
      <w:tr w:rsidR="00ED32E0" w14:paraId="0775830A" w14:textId="77777777" w:rsidTr="00ED32E0">
        <w:tc>
          <w:tcPr>
            <w:tcW w:w="1935" w:type="dxa"/>
          </w:tcPr>
          <w:p w14:paraId="70932FC2" w14:textId="77777777" w:rsidR="00ED32E0" w:rsidRPr="0024177B" w:rsidRDefault="00ED32E0" w:rsidP="00433AFC">
            <w:pPr>
              <w:jc w:val="left"/>
              <w:rPr>
                <w:lang w:val="en-US"/>
              </w:rPr>
            </w:pPr>
            <w:r w:rsidRPr="0024177B">
              <w:rPr>
                <w:lang w:val="en-US"/>
              </w:rPr>
              <w:t>Upgrade/provide fencing, gates and terminal lighting to ensure compliance with ISPS requirements at Delap, Uliga and Ebeye Docks</w:t>
            </w:r>
          </w:p>
        </w:tc>
        <w:tc>
          <w:tcPr>
            <w:tcW w:w="2880" w:type="dxa"/>
          </w:tcPr>
          <w:p w14:paraId="7DF072EC" w14:textId="77777777" w:rsidR="00ED32E0" w:rsidRPr="008E232B" w:rsidRDefault="00ED32E0" w:rsidP="00433AFC">
            <w:pPr>
              <w:jc w:val="left"/>
              <w:rPr>
                <w:lang w:val="fr-FR"/>
              </w:rPr>
            </w:pPr>
            <w:r w:rsidRPr="008E232B">
              <w:rPr>
                <w:lang w:val="fr-FR"/>
              </w:rPr>
              <w:t xml:space="preserve">Waste production </w:t>
            </w:r>
          </w:p>
          <w:p w14:paraId="0C75BD27" w14:textId="77777777" w:rsidR="00ED32E0" w:rsidRDefault="00ED32E0" w:rsidP="00433AFC">
            <w:pPr>
              <w:jc w:val="left"/>
              <w:rPr>
                <w:lang w:val="fr-FR"/>
              </w:rPr>
            </w:pPr>
            <w:r w:rsidRPr="008E232B">
              <w:rPr>
                <w:lang w:val="fr-FR"/>
              </w:rPr>
              <w:t xml:space="preserve">Construction impacts (noise, </w:t>
            </w:r>
            <w:proofErr w:type="spellStart"/>
            <w:r w:rsidRPr="008E232B">
              <w:rPr>
                <w:lang w:val="fr-FR"/>
              </w:rPr>
              <w:t>dust</w:t>
            </w:r>
            <w:proofErr w:type="spellEnd"/>
            <w:r w:rsidRPr="008E232B">
              <w:rPr>
                <w:lang w:val="fr-FR"/>
              </w:rPr>
              <w:t xml:space="preserve">, </w:t>
            </w:r>
            <w:proofErr w:type="spellStart"/>
            <w:r w:rsidRPr="008E232B">
              <w:rPr>
                <w:lang w:val="fr-FR"/>
              </w:rPr>
              <w:t>erosion</w:t>
            </w:r>
            <w:proofErr w:type="spellEnd"/>
            <w:r w:rsidRPr="008E232B">
              <w:rPr>
                <w:lang w:val="fr-FR"/>
              </w:rPr>
              <w:t>)</w:t>
            </w:r>
          </w:p>
          <w:p w14:paraId="1BE6268F" w14:textId="77777777" w:rsidR="00ED32E0" w:rsidRPr="008E232B" w:rsidRDefault="00ED32E0" w:rsidP="00433AFC">
            <w:pPr>
              <w:jc w:val="left"/>
            </w:pPr>
            <w:r w:rsidRPr="008E232B">
              <w:t>Increased power use through lighting</w:t>
            </w:r>
          </w:p>
        </w:tc>
        <w:tc>
          <w:tcPr>
            <w:tcW w:w="4535" w:type="dxa"/>
          </w:tcPr>
          <w:p w14:paraId="676207ED" w14:textId="77777777" w:rsidR="00ED32E0" w:rsidRPr="00ED32E0" w:rsidRDefault="00ED32E0" w:rsidP="00433AFC">
            <w:pPr>
              <w:jc w:val="left"/>
            </w:pPr>
            <w:r w:rsidRPr="00ED32E0">
              <w:t>Develop waste management plans</w:t>
            </w:r>
          </w:p>
          <w:p w14:paraId="36D6EFFB" w14:textId="77777777" w:rsidR="00ED32E0" w:rsidRPr="00ED32E0" w:rsidRDefault="00ED32E0" w:rsidP="00433AFC">
            <w:pPr>
              <w:jc w:val="left"/>
            </w:pPr>
            <w:r w:rsidRPr="00ED32E0">
              <w:t>Implement ESMP to manage construction impacts</w:t>
            </w:r>
          </w:p>
          <w:p w14:paraId="6EC144B3" w14:textId="77777777" w:rsidR="00ED32E0" w:rsidRPr="008E232B" w:rsidRDefault="00ED32E0" w:rsidP="00433AFC">
            <w:pPr>
              <w:jc w:val="left"/>
            </w:pPr>
            <w:r w:rsidRPr="008E232B">
              <w:t>Select power efficient lighting</w:t>
            </w:r>
            <w:r>
              <w:t>, design to optimise efficiency</w:t>
            </w:r>
          </w:p>
        </w:tc>
      </w:tr>
      <w:tr w:rsidR="00ED32E0" w14:paraId="6292FF31" w14:textId="77777777" w:rsidTr="00ED32E0">
        <w:tc>
          <w:tcPr>
            <w:tcW w:w="9350" w:type="dxa"/>
            <w:gridSpan w:val="3"/>
          </w:tcPr>
          <w:p w14:paraId="4230BB6C" w14:textId="77777777" w:rsidR="00ED32E0" w:rsidRPr="00D6231C" w:rsidRDefault="00ED32E0" w:rsidP="00433AFC">
            <w:pPr>
              <w:rPr>
                <w:szCs w:val="20"/>
                <w:lang w:val="en-US"/>
              </w:rPr>
            </w:pPr>
            <w:r w:rsidRPr="0024177B">
              <w:rPr>
                <w:b/>
              </w:rPr>
              <w:lastRenderedPageBreak/>
              <w:t>Component 2: Maritime Security and Safety Equipment</w:t>
            </w:r>
          </w:p>
        </w:tc>
      </w:tr>
      <w:tr w:rsidR="00ED32E0" w14:paraId="38BB1B37" w14:textId="77777777" w:rsidTr="00ED32E0">
        <w:tc>
          <w:tcPr>
            <w:tcW w:w="1935" w:type="dxa"/>
          </w:tcPr>
          <w:p w14:paraId="3C54D64A" w14:textId="77777777" w:rsidR="00ED32E0" w:rsidRPr="0024177B" w:rsidRDefault="00ED32E0" w:rsidP="00433AFC">
            <w:pPr>
              <w:jc w:val="left"/>
              <w:rPr>
                <w:lang w:val="en-US"/>
              </w:rPr>
            </w:pPr>
            <w:r w:rsidRPr="0024177B">
              <w:rPr>
                <w:lang w:val="en-US"/>
              </w:rPr>
              <w:t>Replace/upgrade Aids to Navigation (AtoNs) at Majuro, Jaluit and Wotje (excluding Ebeye)</w:t>
            </w:r>
          </w:p>
        </w:tc>
        <w:tc>
          <w:tcPr>
            <w:tcW w:w="2880" w:type="dxa"/>
          </w:tcPr>
          <w:p w14:paraId="05B06745" w14:textId="77777777" w:rsidR="00ED32E0" w:rsidRDefault="00ED32E0" w:rsidP="00433AFC">
            <w:pPr>
              <w:jc w:val="left"/>
              <w:rPr>
                <w:szCs w:val="20"/>
                <w:lang w:val="en-US"/>
              </w:rPr>
            </w:pPr>
            <w:r>
              <w:rPr>
                <w:szCs w:val="20"/>
                <w:lang w:val="en-US"/>
              </w:rPr>
              <w:t>Potential for environmental impacts during installation</w:t>
            </w:r>
          </w:p>
          <w:p w14:paraId="5B7666B4" w14:textId="77777777" w:rsidR="00ED32E0" w:rsidRPr="00D6231C" w:rsidRDefault="00ED32E0" w:rsidP="00433AFC">
            <w:pPr>
              <w:jc w:val="left"/>
              <w:rPr>
                <w:szCs w:val="20"/>
                <w:lang w:val="en-US"/>
              </w:rPr>
            </w:pPr>
            <w:r w:rsidRPr="00214A65">
              <w:rPr>
                <w:szCs w:val="20"/>
                <w:lang w:val="en-US"/>
              </w:rPr>
              <w:t>Occupational injuries or loss of life</w:t>
            </w:r>
          </w:p>
        </w:tc>
        <w:tc>
          <w:tcPr>
            <w:tcW w:w="4535" w:type="dxa"/>
          </w:tcPr>
          <w:p w14:paraId="684F00C6" w14:textId="4D6BC51E" w:rsidR="00ED32E0" w:rsidRDefault="0018115A" w:rsidP="00433AFC">
            <w:pPr>
              <w:jc w:val="left"/>
              <w:rPr>
                <w:szCs w:val="20"/>
                <w:lang w:val="en-US"/>
              </w:rPr>
            </w:pPr>
            <w:r>
              <w:rPr>
                <w:szCs w:val="20"/>
                <w:lang w:val="en-US"/>
              </w:rPr>
              <w:t>Utilize</w:t>
            </w:r>
            <w:r w:rsidR="00ED32E0">
              <w:rPr>
                <w:szCs w:val="20"/>
                <w:lang w:val="en-US"/>
              </w:rPr>
              <w:t xml:space="preserve"> existing markers / foundations if possible.</w:t>
            </w:r>
          </w:p>
          <w:p w14:paraId="39DD8FA9" w14:textId="77777777" w:rsidR="00ED32E0" w:rsidRDefault="00ED32E0" w:rsidP="00433AFC">
            <w:pPr>
              <w:jc w:val="left"/>
              <w:rPr>
                <w:szCs w:val="20"/>
                <w:lang w:val="en-US"/>
              </w:rPr>
            </w:pPr>
            <w:r>
              <w:rPr>
                <w:szCs w:val="20"/>
                <w:lang w:val="en-US"/>
              </w:rPr>
              <w:t>Ecological survey of marker locations to identify presence of any sensitive habitats.</w:t>
            </w:r>
          </w:p>
          <w:p w14:paraId="03DD172C" w14:textId="6ECF4D50" w:rsidR="00ED32E0" w:rsidRPr="00214A65" w:rsidRDefault="00ED32E0" w:rsidP="00433AFC">
            <w:pPr>
              <w:jc w:val="left"/>
              <w:rPr>
                <w:lang w:val="en-US"/>
              </w:rPr>
            </w:pPr>
            <w:r w:rsidRPr="00214A65">
              <w:rPr>
                <w:lang w:val="en-US"/>
              </w:rPr>
              <w:t>Contractors are required to prepare and</w:t>
            </w:r>
            <w:r>
              <w:rPr>
                <w:lang w:val="en-US"/>
              </w:rPr>
              <w:t xml:space="preserve"> </w:t>
            </w:r>
            <w:r w:rsidRPr="00214A65">
              <w:rPr>
                <w:lang w:val="en-US"/>
              </w:rPr>
              <w:t>implement Contractors ESMP, which</w:t>
            </w:r>
            <w:r>
              <w:rPr>
                <w:lang w:val="en-US"/>
              </w:rPr>
              <w:t xml:space="preserve"> </w:t>
            </w:r>
            <w:r w:rsidRPr="00214A65">
              <w:rPr>
                <w:lang w:val="en-US"/>
              </w:rPr>
              <w:t xml:space="preserve">includes </w:t>
            </w:r>
            <w:r w:rsidR="0018115A" w:rsidRPr="00214A65">
              <w:rPr>
                <w:lang w:val="en-US"/>
              </w:rPr>
              <w:t>an</w:t>
            </w:r>
            <w:r w:rsidRPr="00214A65">
              <w:rPr>
                <w:lang w:val="en-US"/>
              </w:rPr>
              <w:t xml:space="preserve"> </w:t>
            </w:r>
            <w:r>
              <w:rPr>
                <w:lang w:val="en-US"/>
              </w:rPr>
              <w:t>OHS/JSA manual</w:t>
            </w:r>
            <w:r w:rsidRPr="00214A65">
              <w:rPr>
                <w:lang w:val="en-US"/>
              </w:rPr>
              <w:t>.</w:t>
            </w:r>
          </w:p>
          <w:p w14:paraId="53CE9F1E" w14:textId="77777777" w:rsidR="00ED32E0" w:rsidRPr="00D6231C" w:rsidRDefault="00ED32E0" w:rsidP="00433AFC">
            <w:pPr>
              <w:jc w:val="left"/>
              <w:rPr>
                <w:szCs w:val="20"/>
                <w:lang w:val="en-US"/>
              </w:rPr>
            </w:pPr>
            <w:r w:rsidRPr="00214A65">
              <w:rPr>
                <w:lang w:val="en-US"/>
              </w:rPr>
              <w:t>All staff must be adequately trained</w:t>
            </w:r>
            <w:r>
              <w:rPr>
                <w:lang w:val="en-US"/>
              </w:rPr>
              <w:t xml:space="preserve"> </w:t>
            </w:r>
            <w:r w:rsidRPr="00214A65">
              <w:rPr>
                <w:lang w:val="en-US"/>
              </w:rPr>
              <w:t>and resourced for the job.</w:t>
            </w:r>
          </w:p>
        </w:tc>
      </w:tr>
      <w:tr w:rsidR="00ED32E0" w14:paraId="253A2F3F" w14:textId="77777777" w:rsidTr="00ED32E0">
        <w:tc>
          <w:tcPr>
            <w:tcW w:w="1935" w:type="dxa"/>
          </w:tcPr>
          <w:p w14:paraId="7D0FD43C" w14:textId="77777777" w:rsidR="00ED32E0" w:rsidRDefault="00ED32E0" w:rsidP="00433AFC">
            <w:pPr>
              <w:jc w:val="left"/>
              <w:rPr>
                <w:lang w:val="en-US"/>
              </w:rPr>
            </w:pPr>
            <w:r w:rsidRPr="00F028CD">
              <w:rPr>
                <w:lang w:val="en-US"/>
              </w:rPr>
              <w:t>Oil spill equipment</w:t>
            </w:r>
          </w:p>
        </w:tc>
        <w:tc>
          <w:tcPr>
            <w:tcW w:w="2880" w:type="dxa"/>
          </w:tcPr>
          <w:p w14:paraId="622CBB2F" w14:textId="77777777" w:rsidR="00ED32E0" w:rsidRDefault="00ED32E0" w:rsidP="00433AFC">
            <w:pPr>
              <w:jc w:val="left"/>
              <w:rPr>
                <w:szCs w:val="20"/>
                <w:lang w:val="en-US"/>
              </w:rPr>
            </w:pPr>
            <w:r w:rsidRPr="00D6231C">
              <w:rPr>
                <w:szCs w:val="20"/>
                <w:lang w:val="en-US"/>
              </w:rPr>
              <w:t>Ongoing storage, maintenance and training in use of equipment required.</w:t>
            </w:r>
          </w:p>
          <w:p w14:paraId="6915EB97" w14:textId="77777777" w:rsidR="00ED32E0" w:rsidRPr="00D6231C" w:rsidRDefault="00ED32E0" w:rsidP="00433AFC">
            <w:pPr>
              <w:jc w:val="left"/>
              <w:rPr>
                <w:szCs w:val="20"/>
                <w:lang w:val="en-US"/>
              </w:rPr>
            </w:pPr>
          </w:p>
        </w:tc>
        <w:tc>
          <w:tcPr>
            <w:tcW w:w="4535" w:type="dxa"/>
          </w:tcPr>
          <w:p w14:paraId="08FBE0D1" w14:textId="77777777" w:rsidR="00ED32E0" w:rsidRDefault="00ED32E0" w:rsidP="00433AFC">
            <w:pPr>
              <w:jc w:val="left"/>
              <w:rPr>
                <w:szCs w:val="20"/>
                <w:lang w:val="en-US"/>
              </w:rPr>
            </w:pPr>
            <w:r w:rsidRPr="00D6231C">
              <w:rPr>
                <w:szCs w:val="20"/>
                <w:lang w:val="en-US"/>
              </w:rPr>
              <w:t>Develop O&amp;M plans.  Training programs (including train the trainers)</w:t>
            </w:r>
          </w:p>
          <w:p w14:paraId="41EC670D" w14:textId="77777777" w:rsidR="00ED32E0" w:rsidRPr="00D6231C" w:rsidRDefault="00ED32E0" w:rsidP="00433AFC">
            <w:pPr>
              <w:jc w:val="left"/>
              <w:rPr>
                <w:szCs w:val="20"/>
                <w:lang w:val="en-US"/>
              </w:rPr>
            </w:pPr>
            <w:r>
              <w:rPr>
                <w:szCs w:val="20"/>
                <w:lang w:val="en-US"/>
              </w:rPr>
              <w:t>Used spill material is contaminated – waste management plan required</w:t>
            </w:r>
          </w:p>
        </w:tc>
      </w:tr>
      <w:tr w:rsidR="00ED32E0" w14:paraId="2DF269CC" w14:textId="77777777" w:rsidTr="00ED32E0">
        <w:tc>
          <w:tcPr>
            <w:tcW w:w="1935" w:type="dxa"/>
          </w:tcPr>
          <w:p w14:paraId="44334F57" w14:textId="77777777" w:rsidR="00ED32E0" w:rsidRDefault="00ED32E0" w:rsidP="00433AFC">
            <w:pPr>
              <w:jc w:val="left"/>
              <w:rPr>
                <w:lang w:val="en-US"/>
              </w:rPr>
            </w:pPr>
            <w:r w:rsidRPr="0024177B">
              <w:rPr>
                <w:lang w:val="en-US"/>
              </w:rPr>
              <w:t>Provide Search and Rescue (SAR) equipment and safety devices</w:t>
            </w:r>
          </w:p>
        </w:tc>
        <w:tc>
          <w:tcPr>
            <w:tcW w:w="2880" w:type="dxa"/>
          </w:tcPr>
          <w:p w14:paraId="049B0294" w14:textId="77777777" w:rsidR="00ED32E0" w:rsidRPr="00D6231C" w:rsidRDefault="00ED32E0" w:rsidP="00433AFC">
            <w:pPr>
              <w:rPr>
                <w:szCs w:val="20"/>
                <w:lang w:val="en-US"/>
              </w:rPr>
            </w:pPr>
            <w:r>
              <w:rPr>
                <w:szCs w:val="20"/>
                <w:lang w:val="en-US"/>
              </w:rPr>
              <w:t>Need for O&amp;M and ongoing training</w:t>
            </w:r>
          </w:p>
        </w:tc>
        <w:tc>
          <w:tcPr>
            <w:tcW w:w="4535" w:type="dxa"/>
          </w:tcPr>
          <w:p w14:paraId="49BE8E0E" w14:textId="77777777" w:rsidR="00ED32E0" w:rsidRDefault="00ED32E0" w:rsidP="00433AFC">
            <w:pPr>
              <w:jc w:val="left"/>
              <w:rPr>
                <w:szCs w:val="20"/>
                <w:lang w:val="en-US"/>
              </w:rPr>
            </w:pPr>
            <w:r>
              <w:rPr>
                <w:szCs w:val="20"/>
                <w:lang w:val="en-US"/>
              </w:rPr>
              <w:t>Develop O&amp;M plan</w:t>
            </w:r>
          </w:p>
          <w:p w14:paraId="2E5C81F5" w14:textId="77777777" w:rsidR="00ED32E0" w:rsidRPr="00D6231C" w:rsidRDefault="00ED32E0" w:rsidP="00433AFC">
            <w:pPr>
              <w:jc w:val="left"/>
              <w:rPr>
                <w:szCs w:val="20"/>
                <w:lang w:val="en-US"/>
              </w:rPr>
            </w:pPr>
            <w:r>
              <w:rPr>
                <w:szCs w:val="20"/>
                <w:lang w:val="en-US"/>
              </w:rPr>
              <w:t>Develop training program and undertake SAR drills.</w:t>
            </w:r>
          </w:p>
        </w:tc>
      </w:tr>
      <w:tr w:rsidR="00ED32E0" w14:paraId="5C96B9FF" w14:textId="77777777" w:rsidTr="00ED32E0">
        <w:tc>
          <w:tcPr>
            <w:tcW w:w="1935" w:type="dxa"/>
          </w:tcPr>
          <w:p w14:paraId="47D19020" w14:textId="77777777" w:rsidR="00ED32E0" w:rsidRDefault="00ED32E0" w:rsidP="00433AFC">
            <w:pPr>
              <w:jc w:val="left"/>
              <w:rPr>
                <w:lang w:val="en-US"/>
              </w:rPr>
            </w:pPr>
            <w:r w:rsidRPr="0024177B">
              <w:rPr>
                <w:lang w:val="en-US"/>
              </w:rPr>
              <w:t>Assess the benefits of a scanner for Delap Dock</w:t>
            </w:r>
          </w:p>
        </w:tc>
        <w:tc>
          <w:tcPr>
            <w:tcW w:w="2880" w:type="dxa"/>
          </w:tcPr>
          <w:p w14:paraId="2E84761E" w14:textId="77777777" w:rsidR="00ED32E0" w:rsidRPr="00D6231C" w:rsidRDefault="00ED32E0" w:rsidP="00433AFC">
            <w:pPr>
              <w:rPr>
                <w:szCs w:val="20"/>
                <w:lang w:val="en-US"/>
              </w:rPr>
            </w:pPr>
            <w:r>
              <w:rPr>
                <w:szCs w:val="20"/>
                <w:lang w:val="en-US"/>
              </w:rPr>
              <w:t>Perceived privacy issues</w:t>
            </w:r>
          </w:p>
        </w:tc>
        <w:tc>
          <w:tcPr>
            <w:tcW w:w="4535" w:type="dxa"/>
          </w:tcPr>
          <w:p w14:paraId="2AB42907" w14:textId="77777777" w:rsidR="00ED32E0" w:rsidRPr="00D6231C" w:rsidRDefault="00ED32E0" w:rsidP="00433AFC">
            <w:pPr>
              <w:jc w:val="left"/>
              <w:rPr>
                <w:szCs w:val="20"/>
                <w:lang w:val="en-US"/>
              </w:rPr>
            </w:pPr>
            <w:r>
              <w:rPr>
                <w:szCs w:val="20"/>
                <w:lang w:val="en-US"/>
              </w:rPr>
              <w:t>Raise community awareness</w:t>
            </w:r>
          </w:p>
        </w:tc>
      </w:tr>
      <w:tr w:rsidR="00ED32E0" w14:paraId="7BF62FFF" w14:textId="77777777" w:rsidTr="00ED32E0">
        <w:tc>
          <w:tcPr>
            <w:tcW w:w="1935" w:type="dxa"/>
          </w:tcPr>
          <w:p w14:paraId="1D6A5E48" w14:textId="77777777" w:rsidR="00ED32E0" w:rsidRDefault="00ED32E0" w:rsidP="00433AFC">
            <w:pPr>
              <w:jc w:val="left"/>
              <w:rPr>
                <w:lang w:val="en-US"/>
              </w:rPr>
            </w:pPr>
            <w:r w:rsidRPr="0024177B">
              <w:rPr>
                <w:lang w:val="en-US"/>
              </w:rPr>
              <w:t>Gender-based Violence and Trafficking Prevention</w:t>
            </w:r>
          </w:p>
        </w:tc>
        <w:tc>
          <w:tcPr>
            <w:tcW w:w="2880" w:type="dxa"/>
          </w:tcPr>
          <w:p w14:paraId="635D1BF6" w14:textId="77777777" w:rsidR="00ED32E0" w:rsidRPr="00D6231C" w:rsidRDefault="00ED32E0" w:rsidP="00433AFC">
            <w:pPr>
              <w:rPr>
                <w:szCs w:val="20"/>
                <w:lang w:val="en-US"/>
              </w:rPr>
            </w:pPr>
            <w:r>
              <w:rPr>
                <w:szCs w:val="20"/>
                <w:lang w:val="en-US"/>
              </w:rPr>
              <w:t>Cultural resistance to discussing GBV and HT</w:t>
            </w:r>
          </w:p>
        </w:tc>
        <w:tc>
          <w:tcPr>
            <w:tcW w:w="4535" w:type="dxa"/>
          </w:tcPr>
          <w:p w14:paraId="0606853C" w14:textId="77777777" w:rsidR="00ED32E0" w:rsidRDefault="00ED32E0" w:rsidP="00433AFC">
            <w:pPr>
              <w:jc w:val="left"/>
              <w:rPr>
                <w:szCs w:val="20"/>
                <w:lang w:val="en-US"/>
              </w:rPr>
            </w:pPr>
            <w:r w:rsidRPr="006B4F59">
              <w:rPr>
                <w:szCs w:val="20"/>
                <w:lang w:val="en-US"/>
              </w:rPr>
              <w:t>Design gender sensitive, popular, and culturally appropriate IEC materials</w:t>
            </w:r>
          </w:p>
          <w:p w14:paraId="4332129B" w14:textId="77777777" w:rsidR="00ED32E0" w:rsidRDefault="00ED32E0" w:rsidP="00433AFC">
            <w:pPr>
              <w:jc w:val="left"/>
              <w:rPr>
                <w:szCs w:val="20"/>
                <w:lang w:val="en-US"/>
              </w:rPr>
            </w:pPr>
            <w:r>
              <w:rPr>
                <w:szCs w:val="20"/>
                <w:lang w:val="en-US"/>
              </w:rPr>
              <w:t>Hold workshops to raise awareness</w:t>
            </w:r>
          </w:p>
          <w:p w14:paraId="7300ACE8" w14:textId="77777777" w:rsidR="00ED32E0" w:rsidRPr="00D6231C" w:rsidRDefault="00ED32E0" w:rsidP="00433AFC">
            <w:pPr>
              <w:jc w:val="left"/>
              <w:rPr>
                <w:szCs w:val="20"/>
                <w:lang w:val="en-US"/>
              </w:rPr>
            </w:pPr>
            <w:r>
              <w:rPr>
                <w:szCs w:val="20"/>
                <w:lang w:val="en-US"/>
              </w:rPr>
              <w:t>Adopt culturally appropriate communication and teaching methods</w:t>
            </w:r>
          </w:p>
        </w:tc>
      </w:tr>
      <w:tr w:rsidR="00ED32E0" w14:paraId="3BCC9A3C" w14:textId="77777777" w:rsidTr="00ED32E0">
        <w:tc>
          <w:tcPr>
            <w:tcW w:w="9350" w:type="dxa"/>
            <w:gridSpan w:val="3"/>
          </w:tcPr>
          <w:p w14:paraId="2E9C433F" w14:textId="77777777" w:rsidR="00ED32E0" w:rsidRDefault="00ED32E0" w:rsidP="00433AFC">
            <w:pPr>
              <w:jc w:val="left"/>
              <w:rPr>
                <w:lang w:val="en-US"/>
              </w:rPr>
            </w:pPr>
            <w:r w:rsidRPr="0024177B">
              <w:rPr>
                <w:b/>
              </w:rPr>
              <w:t>Component 3: Technical Assistance and Project Management</w:t>
            </w:r>
          </w:p>
        </w:tc>
      </w:tr>
      <w:tr w:rsidR="00ED32E0" w14:paraId="6D91A69E" w14:textId="77777777" w:rsidTr="00ED32E0">
        <w:tc>
          <w:tcPr>
            <w:tcW w:w="1935" w:type="dxa"/>
          </w:tcPr>
          <w:p w14:paraId="3345BB2D" w14:textId="77777777" w:rsidR="00ED32E0" w:rsidRPr="000B0836" w:rsidRDefault="00ED32E0" w:rsidP="00433AFC">
            <w:pPr>
              <w:jc w:val="left"/>
              <w:rPr>
                <w:lang w:val="en-US"/>
              </w:rPr>
            </w:pPr>
            <w:r w:rsidRPr="0024177B">
              <w:rPr>
                <w:lang w:val="en-US"/>
              </w:rPr>
              <w:t>Supervis</w:t>
            </w:r>
            <w:r>
              <w:rPr>
                <w:lang w:val="en-US"/>
              </w:rPr>
              <w:t>e maritime infrastructure works</w:t>
            </w:r>
          </w:p>
        </w:tc>
        <w:tc>
          <w:tcPr>
            <w:tcW w:w="2880" w:type="dxa"/>
          </w:tcPr>
          <w:p w14:paraId="34E20CA7" w14:textId="77777777" w:rsidR="00ED32E0" w:rsidRDefault="00ED32E0" w:rsidP="00433AFC">
            <w:pPr>
              <w:jc w:val="left"/>
              <w:rPr>
                <w:lang w:val="en-US"/>
              </w:rPr>
            </w:pPr>
            <w:r>
              <w:rPr>
                <w:lang w:val="en-US"/>
              </w:rPr>
              <w:t>Lack of skilled resources</w:t>
            </w:r>
          </w:p>
          <w:p w14:paraId="5F0C238E" w14:textId="77777777" w:rsidR="00ED32E0" w:rsidRPr="00D6231C" w:rsidRDefault="00ED32E0" w:rsidP="00433AFC">
            <w:pPr>
              <w:jc w:val="left"/>
              <w:rPr>
                <w:lang w:val="en-US"/>
              </w:rPr>
            </w:pPr>
            <w:r>
              <w:rPr>
                <w:lang w:val="en-US"/>
              </w:rPr>
              <w:t>Lack of safeguards experience</w:t>
            </w:r>
          </w:p>
        </w:tc>
        <w:tc>
          <w:tcPr>
            <w:tcW w:w="4535" w:type="dxa"/>
          </w:tcPr>
          <w:p w14:paraId="6FBCE3F6" w14:textId="77777777" w:rsidR="00ED32E0" w:rsidRDefault="00ED32E0" w:rsidP="00433AFC">
            <w:pPr>
              <w:jc w:val="left"/>
              <w:rPr>
                <w:lang w:val="en-US"/>
              </w:rPr>
            </w:pPr>
            <w:r>
              <w:rPr>
                <w:lang w:val="en-US"/>
              </w:rPr>
              <w:t>Recruit and include mentoring component in role.</w:t>
            </w:r>
          </w:p>
          <w:p w14:paraId="3C824B5B" w14:textId="77777777" w:rsidR="00ED32E0" w:rsidRPr="00D6231C" w:rsidRDefault="00ED32E0" w:rsidP="00433AFC">
            <w:pPr>
              <w:jc w:val="left"/>
              <w:rPr>
                <w:lang w:val="en-US"/>
              </w:rPr>
            </w:pPr>
            <w:r>
              <w:rPr>
                <w:lang w:val="en-US"/>
              </w:rPr>
              <w:t>Safeguards Specialist to provide support and capacity building</w:t>
            </w:r>
          </w:p>
        </w:tc>
      </w:tr>
      <w:tr w:rsidR="00ED32E0" w14:paraId="3073C494" w14:textId="77777777" w:rsidTr="00ED32E0">
        <w:tc>
          <w:tcPr>
            <w:tcW w:w="1935" w:type="dxa"/>
          </w:tcPr>
          <w:p w14:paraId="07B1DCF5" w14:textId="77777777" w:rsidR="00ED32E0" w:rsidRPr="0024177B" w:rsidRDefault="00ED32E0" w:rsidP="00433AFC">
            <w:pPr>
              <w:jc w:val="left"/>
              <w:rPr>
                <w:lang w:val="en-US"/>
              </w:rPr>
            </w:pPr>
            <w:r w:rsidRPr="0024177B">
              <w:rPr>
                <w:lang w:val="en-US"/>
              </w:rPr>
              <w:t>Review institutional and governance arrangements</w:t>
            </w:r>
          </w:p>
        </w:tc>
        <w:tc>
          <w:tcPr>
            <w:tcW w:w="2880" w:type="dxa"/>
          </w:tcPr>
          <w:p w14:paraId="38C62675" w14:textId="77777777" w:rsidR="00ED32E0" w:rsidRPr="00D6231C" w:rsidRDefault="00ED32E0" w:rsidP="00433AFC">
            <w:pPr>
              <w:jc w:val="left"/>
              <w:rPr>
                <w:lang w:val="en-US"/>
              </w:rPr>
            </w:pPr>
          </w:p>
        </w:tc>
        <w:tc>
          <w:tcPr>
            <w:tcW w:w="4535" w:type="dxa"/>
          </w:tcPr>
          <w:p w14:paraId="24BE37EA" w14:textId="77777777" w:rsidR="00ED32E0" w:rsidRPr="00D6231C" w:rsidRDefault="00ED32E0" w:rsidP="00433AFC">
            <w:pPr>
              <w:jc w:val="left"/>
              <w:rPr>
                <w:lang w:val="en-US"/>
              </w:rPr>
            </w:pPr>
          </w:p>
        </w:tc>
      </w:tr>
      <w:tr w:rsidR="00ED32E0" w14:paraId="6FA485DB" w14:textId="77777777" w:rsidTr="00ED32E0">
        <w:tc>
          <w:tcPr>
            <w:tcW w:w="1935" w:type="dxa"/>
          </w:tcPr>
          <w:p w14:paraId="644940EC" w14:textId="77777777" w:rsidR="00ED32E0" w:rsidRPr="0024177B" w:rsidRDefault="00ED32E0" w:rsidP="00433AFC">
            <w:pPr>
              <w:jc w:val="left"/>
              <w:rPr>
                <w:lang w:val="en-US"/>
              </w:rPr>
            </w:pPr>
            <w:r w:rsidRPr="0024177B">
              <w:rPr>
                <w:lang w:val="en-US"/>
              </w:rPr>
              <w:t>Review port operations at Delap and Uliga Docks</w:t>
            </w:r>
          </w:p>
        </w:tc>
        <w:tc>
          <w:tcPr>
            <w:tcW w:w="2880" w:type="dxa"/>
          </w:tcPr>
          <w:p w14:paraId="5117BC06" w14:textId="77777777" w:rsidR="00ED32E0" w:rsidRPr="00D6231C" w:rsidRDefault="00ED32E0" w:rsidP="00433AFC">
            <w:pPr>
              <w:jc w:val="left"/>
              <w:rPr>
                <w:lang w:val="en-US"/>
              </w:rPr>
            </w:pPr>
            <w:r>
              <w:rPr>
                <w:lang w:val="en-US"/>
              </w:rPr>
              <w:t>Existing poor practices</w:t>
            </w:r>
          </w:p>
        </w:tc>
        <w:tc>
          <w:tcPr>
            <w:tcW w:w="4535" w:type="dxa"/>
          </w:tcPr>
          <w:p w14:paraId="16951071" w14:textId="77777777" w:rsidR="00ED32E0" w:rsidRPr="00D6231C" w:rsidRDefault="00ED32E0" w:rsidP="00433AFC">
            <w:pPr>
              <w:jc w:val="left"/>
              <w:rPr>
                <w:lang w:val="en-US"/>
              </w:rPr>
            </w:pPr>
            <w:r>
              <w:rPr>
                <w:lang w:val="en-US"/>
              </w:rPr>
              <w:t>Identify poor practices, provide training and rectify</w:t>
            </w:r>
          </w:p>
        </w:tc>
      </w:tr>
      <w:tr w:rsidR="00ED32E0" w14:paraId="1CA74B2B" w14:textId="77777777" w:rsidTr="00ED32E0">
        <w:tc>
          <w:tcPr>
            <w:tcW w:w="1935" w:type="dxa"/>
          </w:tcPr>
          <w:p w14:paraId="15B0155A" w14:textId="77777777" w:rsidR="00ED32E0" w:rsidRPr="0024177B" w:rsidRDefault="00ED32E0" w:rsidP="00433AFC">
            <w:pPr>
              <w:jc w:val="left"/>
              <w:rPr>
                <w:lang w:val="en-US"/>
              </w:rPr>
            </w:pPr>
            <w:r w:rsidRPr="0024177B">
              <w:rPr>
                <w:lang w:val="en-US"/>
              </w:rPr>
              <w:t>Maritime sector planning</w:t>
            </w:r>
          </w:p>
        </w:tc>
        <w:tc>
          <w:tcPr>
            <w:tcW w:w="2880" w:type="dxa"/>
          </w:tcPr>
          <w:p w14:paraId="5A232D1D" w14:textId="77777777" w:rsidR="00ED32E0" w:rsidRPr="00D6231C" w:rsidRDefault="00ED32E0" w:rsidP="00433AFC">
            <w:pPr>
              <w:jc w:val="left"/>
              <w:rPr>
                <w:lang w:val="en-US"/>
              </w:rPr>
            </w:pPr>
            <w:r>
              <w:rPr>
                <w:lang w:val="en-US"/>
              </w:rPr>
              <w:t>Lack of local experience in Port Master Planning</w:t>
            </w:r>
          </w:p>
        </w:tc>
        <w:tc>
          <w:tcPr>
            <w:tcW w:w="4535" w:type="dxa"/>
          </w:tcPr>
          <w:p w14:paraId="12868DDA" w14:textId="77777777" w:rsidR="00ED32E0" w:rsidRDefault="00ED32E0" w:rsidP="00433AFC">
            <w:pPr>
              <w:jc w:val="left"/>
              <w:rPr>
                <w:lang w:val="en-US"/>
              </w:rPr>
            </w:pPr>
            <w:r>
              <w:rPr>
                <w:lang w:val="en-US"/>
              </w:rPr>
              <w:t>Recruit consultant and include capacity building role</w:t>
            </w:r>
          </w:p>
          <w:p w14:paraId="4EFC8F47" w14:textId="77777777" w:rsidR="00ED32E0" w:rsidRDefault="00ED32E0" w:rsidP="00433AFC">
            <w:pPr>
              <w:jc w:val="left"/>
              <w:rPr>
                <w:lang w:val="en-US"/>
              </w:rPr>
            </w:pPr>
            <w:r>
              <w:rPr>
                <w:lang w:val="en-US"/>
              </w:rPr>
              <w:t>Involve local agencies in process</w:t>
            </w:r>
          </w:p>
          <w:p w14:paraId="4A1181A4" w14:textId="77777777" w:rsidR="00ED32E0" w:rsidRPr="00D6231C" w:rsidRDefault="00ED32E0" w:rsidP="00433AFC">
            <w:pPr>
              <w:jc w:val="left"/>
              <w:rPr>
                <w:lang w:val="en-US"/>
              </w:rPr>
            </w:pPr>
            <w:r>
              <w:rPr>
                <w:lang w:val="en-US"/>
              </w:rPr>
              <w:t>Ensure local ‘ownership’ in process and outcomes</w:t>
            </w:r>
          </w:p>
        </w:tc>
      </w:tr>
      <w:tr w:rsidR="00ED32E0" w14:paraId="61DED3B2" w14:textId="77777777" w:rsidTr="00ED32E0">
        <w:tc>
          <w:tcPr>
            <w:tcW w:w="1935" w:type="dxa"/>
          </w:tcPr>
          <w:p w14:paraId="58FB7B40" w14:textId="77777777" w:rsidR="00ED32E0" w:rsidRPr="0024177B" w:rsidRDefault="00ED32E0" w:rsidP="00433AFC">
            <w:pPr>
              <w:jc w:val="left"/>
              <w:rPr>
                <w:lang w:val="en-US"/>
              </w:rPr>
            </w:pPr>
            <w:r w:rsidRPr="0024177B">
              <w:rPr>
                <w:lang w:val="en-US"/>
              </w:rPr>
              <w:lastRenderedPageBreak/>
              <w:t>Capacity building initiatives</w:t>
            </w:r>
          </w:p>
        </w:tc>
        <w:tc>
          <w:tcPr>
            <w:tcW w:w="2880" w:type="dxa"/>
          </w:tcPr>
          <w:p w14:paraId="529B0B20" w14:textId="77777777" w:rsidR="00ED32E0" w:rsidRPr="00D6231C" w:rsidRDefault="00ED32E0" w:rsidP="00433AFC">
            <w:pPr>
              <w:jc w:val="left"/>
              <w:rPr>
                <w:lang w:val="en-US"/>
              </w:rPr>
            </w:pPr>
            <w:r>
              <w:rPr>
                <w:lang w:val="en-US"/>
              </w:rPr>
              <w:t>RMIPA has limited safeguards capacity</w:t>
            </w:r>
          </w:p>
        </w:tc>
        <w:tc>
          <w:tcPr>
            <w:tcW w:w="4535" w:type="dxa"/>
          </w:tcPr>
          <w:p w14:paraId="2106BE3E" w14:textId="77777777" w:rsidR="00ED32E0" w:rsidRDefault="00ED32E0" w:rsidP="00433AFC">
            <w:pPr>
              <w:jc w:val="left"/>
              <w:rPr>
                <w:lang w:val="en-US"/>
              </w:rPr>
            </w:pPr>
            <w:r w:rsidRPr="00D6231C">
              <w:rPr>
                <w:lang w:val="en-US"/>
              </w:rPr>
              <w:t xml:space="preserve">Strengthen capacity of </w:t>
            </w:r>
            <w:r>
              <w:rPr>
                <w:lang w:val="en-US"/>
              </w:rPr>
              <w:t>RMIPA</w:t>
            </w:r>
            <w:r w:rsidRPr="00D6231C">
              <w:rPr>
                <w:lang w:val="en-US"/>
              </w:rPr>
              <w:t xml:space="preserve"> personnel to undertake </w:t>
            </w:r>
            <w:r>
              <w:rPr>
                <w:lang w:val="en-US"/>
              </w:rPr>
              <w:t xml:space="preserve">safeguard </w:t>
            </w:r>
            <w:r w:rsidRPr="00D6231C">
              <w:rPr>
                <w:lang w:val="en-US"/>
              </w:rPr>
              <w:t>activities.</w:t>
            </w:r>
          </w:p>
          <w:p w14:paraId="1ABD0E6B" w14:textId="77777777" w:rsidR="00ED32E0" w:rsidRPr="00D6231C" w:rsidRDefault="00ED32E0" w:rsidP="00433AFC">
            <w:pPr>
              <w:jc w:val="left"/>
              <w:rPr>
                <w:lang w:val="en-US"/>
              </w:rPr>
            </w:pPr>
            <w:r>
              <w:rPr>
                <w:lang w:val="en-US"/>
              </w:rPr>
              <w:t>Safeguards Specialist to provide support and act as mentor</w:t>
            </w:r>
          </w:p>
        </w:tc>
      </w:tr>
      <w:tr w:rsidR="00ED32E0" w14:paraId="48264E73" w14:textId="77777777" w:rsidTr="00ED32E0">
        <w:tc>
          <w:tcPr>
            <w:tcW w:w="1935" w:type="dxa"/>
          </w:tcPr>
          <w:p w14:paraId="3C6C2FAD" w14:textId="77777777" w:rsidR="00ED32E0" w:rsidRPr="0024177B" w:rsidRDefault="00ED32E0" w:rsidP="00433AFC">
            <w:pPr>
              <w:jc w:val="left"/>
              <w:rPr>
                <w:lang w:val="en-US"/>
              </w:rPr>
            </w:pPr>
            <w:r>
              <w:rPr>
                <w:lang w:val="en-US"/>
              </w:rPr>
              <w:t>Encourage employment opportunities for women</w:t>
            </w:r>
          </w:p>
        </w:tc>
        <w:tc>
          <w:tcPr>
            <w:tcW w:w="2880" w:type="dxa"/>
          </w:tcPr>
          <w:p w14:paraId="213065B8" w14:textId="77777777" w:rsidR="00ED32E0" w:rsidRDefault="00ED32E0" w:rsidP="00433AFC">
            <w:pPr>
              <w:spacing w:afterLines="60" w:after="144"/>
              <w:jc w:val="left"/>
              <w:rPr>
                <w:szCs w:val="20"/>
              </w:rPr>
            </w:pPr>
            <w:r w:rsidRPr="00393BB9">
              <w:rPr>
                <w:szCs w:val="20"/>
              </w:rPr>
              <w:t>Potential for exploitation</w:t>
            </w:r>
          </w:p>
          <w:p w14:paraId="58BB0E52" w14:textId="77777777" w:rsidR="00ED32E0" w:rsidRPr="00393BB9" w:rsidRDefault="00ED32E0" w:rsidP="00433AFC">
            <w:pPr>
              <w:spacing w:afterLines="60" w:after="144"/>
              <w:jc w:val="left"/>
              <w:rPr>
                <w:szCs w:val="20"/>
              </w:rPr>
            </w:pPr>
            <w:r>
              <w:rPr>
                <w:szCs w:val="20"/>
              </w:rPr>
              <w:t>Existing gender bias</w:t>
            </w:r>
          </w:p>
        </w:tc>
        <w:tc>
          <w:tcPr>
            <w:tcW w:w="4535" w:type="dxa"/>
          </w:tcPr>
          <w:p w14:paraId="1B214EC3" w14:textId="77777777" w:rsidR="00ED32E0" w:rsidRDefault="00ED32E0" w:rsidP="00433AFC">
            <w:pPr>
              <w:jc w:val="left"/>
            </w:pPr>
            <w:r>
              <w:t>Ensure compliance with RMI labour and OHS laws</w:t>
            </w:r>
          </w:p>
          <w:p w14:paraId="67D742B0" w14:textId="77777777" w:rsidR="00ED32E0" w:rsidRPr="00D6231C" w:rsidRDefault="00ED32E0" w:rsidP="00433AFC">
            <w:pPr>
              <w:jc w:val="left"/>
            </w:pPr>
            <w:r>
              <w:t>Raise community awareness</w:t>
            </w:r>
          </w:p>
        </w:tc>
      </w:tr>
      <w:tr w:rsidR="00ED32E0" w14:paraId="3C4A3C57" w14:textId="77777777" w:rsidTr="00ED32E0">
        <w:tc>
          <w:tcPr>
            <w:tcW w:w="1935" w:type="dxa"/>
          </w:tcPr>
          <w:p w14:paraId="009C7CEE" w14:textId="77777777" w:rsidR="00ED32E0" w:rsidRPr="0024177B" w:rsidRDefault="00ED32E0" w:rsidP="00433AFC">
            <w:pPr>
              <w:jc w:val="left"/>
              <w:rPr>
                <w:lang w:val="en-US"/>
              </w:rPr>
            </w:pPr>
            <w:r w:rsidRPr="0024177B">
              <w:rPr>
                <w:lang w:val="en-US"/>
              </w:rPr>
              <w:t>Project management</w:t>
            </w:r>
          </w:p>
        </w:tc>
        <w:tc>
          <w:tcPr>
            <w:tcW w:w="2880" w:type="dxa"/>
          </w:tcPr>
          <w:p w14:paraId="6D9B657A" w14:textId="77777777" w:rsidR="00ED32E0" w:rsidRPr="00393BB9" w:rsidRDefault="00ED32E0" w:rsidP="00433AFC">
            <w:pPr>
              <w:spacing w:afterLines="60" w:after="144"/>
              <w:jc w:val="left"/>
              <w:rPr>
                <w:szCs w:val="20"/>
                <w:lang w:val="en-US"/>
              </w:rPr>
            </w:pPr>
            <w:r w:rsidRPr="00393BB9">
              <w:rPr>
                <w:szCs w:val="20"/>
              </w:rPr>
              <w:t>Added demands on low capacity offices and ministries involved in the implementation of the project</w:t>
            </w:r>
          </w:p>
        </w:tc>
        <w:tc>
          <w:tcPr>
            <w:tcW w:w="4535" w:type="dxa"/>
          </w:tcPr>
          <w:p w14:paraId="7D90EFBE" w14:textId="77777777" w:rsidR="00ED32E0" w:rsidRPr="00D6231C" w:rsidRDefault="00ED32E0" w:rsidP="00433AFC">
            <w:pPr>
              <w:jc w:val="left"/>
            </w:pPr>
            <w:r w:rsidRPr="00D6231C">
              <w:t>Strengthen capacity of designated ministry and/or local government personnel to undertake project activities.</w:t>
            </w:r>
          </w:p>
        </w:tc>
      </w:tr>
      <w:tr w:rsidR="00ED32E0" w14:paraId="2D6104B0" w14:textId="77777777" w:rsidTr="00ED32E0">
        <w:tc>
          <w:tcPr>
            <w:tcW w:w="1935" w:type="dxa"/>
          </w:tcPr>
          <w:p w14:paraId="06F9BA3D" w14:textId="77777777" w:rsidR="00ED32E0" w:rsidRDefault="00ED32E0" w:rsidP="00433AFC">
            <w:pPr>
              <w:jc w:val="left"/>
              <w:rPr>
                <w:lang w:val="en-US"/>
              </w:rPr>
            </w:pPr>
            <w:r w:rsidRPr="0024177B">
              <w:rPr>
                <w:lang w:val="en-US"/>
              </w:rPr>
              <w:t>Emerging priority issues</w:t>
            </w:r>
          </w:p>
        </w:tc>
        <w:tc>
          <w:tcPr>
            <w:tcW w:w="2880" w:type="dxa"/>
          </w:tcPr>
          <w:p w14:paraId="5801D606" w14:textId="77777777" w:rsidR="00ED32E0" w:rsidRDefault="00ED32E0" w:rsidP="00433AFC">
            <w:pPr>
              <w:jc w:val="left"/>
              <w:rPr>
                <w:szCs w:val="20"/>
                <w:lang w:val="en-US"/>
              </w:rPr>
            </w:pPr>
            <w:r w:rsidRPr="00393BB9">
              <w:rPr>
                <w:szCs w:val="20"/>
                <w:lang w:val="en-US"/>
              </w:rPr>
              <w:t>Issues currently unknown</w:t>
            </w:r>
          </w:p>
          <w:p w14:paraId="597C8DE7" w14:textId="78DD594E" w:rsidR="00ED32E0" w:rsidRPr="00393BB9" w:rsidRDefault="00ED32E0" w:rsidP="00433AFC">
            <w:pPr>
              <w:jc w:val="left"/>
              <w:rPr>
                <w:szCs w:val="20"/>
                <w:lang w:val="en-US"/>
              </w:rPr>
            </w:pPr>
            <w:r>
              <w:rPr>
                <w:szCs w:val="20"/>
                <w:lang w:val="en-US"/>
              </w:rPr>
              <w:t xml:space="preserve">Some priorities may have </w:t>
            </w:r>
            <w:r w:rsidR="0018115A">
              <w:rPr>
                <w:szCs w:val="20"/>
                <w:lang w:val="en-US"/>
              </w:rPr>
              <w:t>significant</w:t>
            </w:r>
            <w:r>
              <w:rPr>
                <w:szCs w:val="20"/>
                <w:lang w:val="en-US"/>
              </w:rPr>
              <w:t xml:space="preserve"> impacts</w:t>
            </w:r>
          </w:p>
        </w:tc>
        <w:tc>
          <w:tcPr>
            <w:tcW w:w="4535" w:type="dxa"/>
          </w:tcPr>
          <w:p w14:paraId="1A5CBC13" w14:textId="77777777" w:rsidR="00ED32E0" w:rsidRDefault="00ED32E0" w:rsidP="00433AFC">
            <w:pPr>
              <w:jc w:val="left"/>
              <w:rPr>
                <w:lang w:val="en-US"/>
              </w:rPr>
            </w:pPr>
            <w:r>
              <w:rPr>
                <w:lang w:val="en-US"/>
              </w:rPr>
              <w:t>Identify as early as possible</w:t>
            </w:r>
          </w:p>
          <w:p w14:paraId="72A7E09E" w14:textId="77777777" w:rsidR="00ED32E0" w:rsidRPr="00D6231C" w:rsidRDefault="00ED32E0" w:rsidP="00433AFC">
            <w:pPr>
              <w:jc w:val="left"/>
              <w:rPr>
                <w:lang w:val="en-US"/>
              </w:rPr>
            </w:pPr>
            <w:r>
              <w:rPr>
                <w:lang w:val="en-US"/>
              </w:rPr>
              <w:t>Screen potential sub-projects as per ESMF</w:t>
            </w:r>
          </w:p>
        </w:tc>
      </w:tr>
      <w:tr w:rsidR="00ED32E0" w14:paraId="3B148660" w14:textId="77777777" w:rsidTr="00ED32E0">
        <w:tc>
          <w:tcPr>
            <w:tcW w:w="1935" w:type="dxa"/>
          </w:tcPr>
          <w:p w14:paraId="7DFD8E01" w14:textId="5282ED83" w:rsidR="00ED32E0" w:rsidRPr="0024177B" w:rsidRDefault="00ED32E0" w:rsidP="00433AFC">
            <w:pPr>
              <w:jc w:val="left"/>
              <w:rPr>
                <w:lang w:val="en-US"/>
              </w:rPr>
            </w:pPr>
            <w:r w:rsidRPr="0024177B">
              <w:rPr>
                <w:b/>
              </w:rPr>
              <w:t xml:space="preserve">Component 4: </w:t>
            </w:r>
            <w:r w:rsidR="009C4C7A">
              <w:rPr>
                <w:b/>
              </w:rPr>
              <w:t xml:space="preserve">Contingent Emergency </w:t>
            </w:r>
            <w:r w:rsidRPr="0024177B">
              <w:rPr>
                <w:b/>
              </w:rPr>
              <w:t>Response</w:t>
            </w:r>
          </w:p>
        </w:tc>
        <w:tc>
          <w:tcPr>
            <w:tcW w:w="2880" w:type="dxa"/>
          </w:tcPr>
          <w:p w14:paraId="148B0243" w14:textId="77777777" w:rsidR="00ED32E0" w:rsidRDefault="00ED32E0" w:rsidP="00433AFC">
            <w:pPr>
              <w:jc w:val="left"/>
              <w:rPr>
                <w:lang w:val="en-US"/>
              </w:rPr>
            </w:pPr>
            <w:r>
              <w:rPr>
                <w:lang w:val="en-US"/>
              </w:rPr>
              <w:t>Emergencies unknown</w:t>
            </w:r>
          </w:p>
          <w:p w14:paraId="33E27592" w14:textId="77777777" w:rsidR="00ED32E0" w:rsidRDefault="00ED32E0" w:rsidP="00433AFC">
            <w:pPr>
              <w:jc w:val="left"/>
              <w:rPr>
                <w:lang w:val="en-US"/>
              </w:rPr>
            </w:pPr>
            <w:r>
              <w:rPr>
                <w:lang w:val="en-US"/>
              </w:rPr>
              <w:t>By nature, emergencies severe</w:t>
            </w:r>
          </w:p>
          <w:p w14:paraId="11C5227B" w14:textId="77777777" w:rsidR="00ED32E0" w:rsidRPr="00D6231C" w:rsidRDefault="00ED32E0" w:rsidP="00433AFC">
            <w:pPr>
              <w:jc w:val="left"/>
              <w:rPr>
                <w:lang w:val="en-US"/>
              </w:rPr>
            </w:pPr>
            <w:r>
              <w:rPr>
                <w:lang w:val="en-US"/>
              </w:rPr>
              <w:t>Potential for environmental and social impacts associated with responses</w:t>
            </w:r>
          </w:p>
        </w:tc>
        <w:tc>
          <w:tcPr>
            <w:tcW w:w="4535" w:type="dxa"/>
          </w:tcPr>
          <w:p w14:paraId="52C88440" w14:textId="77777777" w:rsidR="00ED32E0" w:rsidRDefault="00ED32E0" w:rsidP="00433AFC">
            <w:pPr>
              <w:jc w:val="left"/>
              <w:rPr>
                <w:lang w:val="en-US"/>
              </w:rPr>
            </w:pPr>
            <w:r>
              <w:rPr>
                <w:lang w:val="en-US"/>
              </w:rPr>
              <w:t>Review needs based on PDNA</w:t>
            </w:r>
          </w:p>
          <w:p w14:paraId="71867499" w14:textId="77777777" w:rsidR="00ED32E0" w:rsidRDefault="00ED32E0" w:rsidP="00433AFC">
            <w:pPr>
              <w:jc w:val="left"/>
              <w:rPr>
                <w:lang w:val="en-US"/>
              </w:rPr>
            </w:pPr>
            <w:r>
              <w:rPr>
                <w:lang w:val="en-US"/>
              </w:rPr>
              <w:t>Liaise with NDMO</w:t>
            </w:r>
          </w:p>
          <w:p w14:paraId="4E33FA42" w14:textId="77777777" w:rsidR="00ED32E0" w:rsidRPr="00D6231C" w:rsidRDefault="00ED32E0" w:rsidP="00433AFC">
            <w:pPr>
              <w:jc w:val="left"/>
              <w:rPr>
                <w:lang w:val="en-US"/>
              </w:rPr>
            </w:pPr>
            <w:r>
              <w:rPr>
                <w:lang w:val="en-US"/>
              </w:rPr>
              <w:t>Comply with ESMF, in particular screening of projects and reference to CERC negative list</w:t>
            </w:r>
          </w:p>
        </w:tc>
      </w:tr>
    </w:tbl>
    <w:p w14:paraId="5733CEBD" w14:textId="5A8FB4DF" w:rsidR="00034421" w:rsidRPr="005636C8" w:rsidRDefault="005636C8" w:rsidP="001A280B">
      <w:pPr>
        <w:spacing w:line="240" w:lineRule="auto"/>
        <w:rPr>
          <w:b/>
          <w:color w:val="0070C0"/>
          <w:lang w:val="en-US" w:bidi="en-US"/>
        </w:rPr>
      </w:pPr>
      <w:r w:rsidRPr="005636C8">
        <w:rPr>
          <w:b/>
          <w:color w:val="0070C0"/>
          <w:lang w:val="en-US" w:bidi="en-US"/>
        </w:rPr>
        <w:t>Environmental and Social Management Process</w:t>
      </w:r>
    </w:p>
    <w:p w14:paraId="34166F0D" w14:textId="77777777" w:rsidR="005636C8" w:rsidRPr="005636C8" w:rsidRDefault="005636C8" w:rsidP="005636C8">
      <w:pPr>
        <w:spacing w:line="240" w:lineRule="auto"/>
        <w:rPr>
          <w:lang w:val="en-US" w:bidi="en-US"/>
        </w:rPr>
      </w:pPr>
      <w:r w:rsidRPr="005636C8">
        <w:rPr>
          <w:lang w:val="en-GB"/>
        </w:rPr>
        <w:t xml:space="preserve">The ESMF sets out </w:t>
      </w:r>
      <w:r w:rsidRPr="005636C8">
        <w:rPr>
          <w:lang w:val="en-US" w:bidi="en-US"/>
        </w:rPr>
        <w:t>a process for screening sub-projects during project implementation, based on each sub-project being evaluated according to a predetermined screening process to determine the potential risk of environmental and social impacts, and associated mitigation options.</w:t>
      </w:r>
    </w:p>
    <w:p w14:paraId="58B64000" w14:textId="460A00E3" w:rsidR="005636C8" w:rsidRPr="005636C8" w:rsidRDefault="005636C8" w:rsidP="001A280B">
      <w:pPr>
        <w:spacing w:line="240" w:lineRule="auto"/>
        <w:rPr>
          <w:b/>
          <w:color w:val="0070C0"/>
          <w:lang w:val="en-US"/>
        </w:rPr>
      </w:pPr>
      <w:r w:rsidRPr="005636C8">
        <w:rPr>
          <w:b/>
          <w:color w:val="0070C0"/>
          <w:lang w:val="en-US"/>
        </w:rPr>
        <w:t>Consultation</w:t>
      </w:r>
    </w:p>
    <w:p w14:paraId="213024D5" w14:textId="77777777" w:rsidR="005636C8" w:rsidRPr="005636C8" w:rsidRDefault="005636C8" w:rsidP="005636C8">
      <w:pPr>
        <w:spacing w:line="240" w:lineRule="auto"/>
        <w:rPr>
          <w:lang w:val="en-US" w:bidi="en-US"/>
        </w:rPr>
      </w:pPr>
      <w:r w:rsidRPr="005636C8">
        <w:rPr>
          <w:lang w:val="en-US" w:bidi="en-US"/>
        </w:rPr>
        <w:t>Consultation is mandated by OP/BP 4.01; Environment Assessment. Consultation required is a two-way process in which beneficiaries provide advice and input on the design of proposed projects that affect their lives and environment.</w:t>
      </w:r>
    </w:p>
    <w:p w14:paraId="4F01CF40" w14:textId="7D8DEBE1" w:rsidR="005636C8" w:rsidRPr="005636C8" w:rsidRDefault="005636C8" w:rsidP="005636C8">
      <w:pPr>
        <w:spacing w:line="240" w:lineRule="auto"/>
        <w:rPr>
          <w:lang w:val="en-US" w:bidi="en-US"/>
        </w:rPr>
      </w:pPr>
      <w:r w:rsidRPr="005636C8">
        <w:rPr>
          <w:lang w:val="en-US" w:bidi="en-US"/>
        </w:rPr>
        <w:t>The ESMF sets out protocols for stakeholder engagement and grievance redress.</w:t>
      </w:r>
    </w:p>
    <w:p w14:paraId="675514C0" w14:textId="3FF6A76C" w:rsidR="005636C8" w:rsidRPr="005636C8" w:rsidRDefault="005636C8" w:rsidP="001A280B">
      <w:pPr>
        <w:spacing w:line="240" w:lineRule="auto"/>
        <w:rPr>
          <w:b/>
          <w:color w:val="0070C0"/>
          <w:lang w:val="en-US"/>
        </w:rPr>
      </w:pPr>
      <w:r w:rsidRPr="005636C8">
        <w:rPr>
          <w:b/>
          <w:color w:val="0070C0"/>
          <w:lang w:val="en-US"/>
        </w:rPr>
        <w:t>Institutional Arrangements for Safeguards Implementation</w:t>
      </w:r>
    </w:p>
    <w:p w14:paraId="7961C540" w14:textId="42315010" w:rsidR="0090220C" w:rsidRPr="0090220C" w:rsidRDefault="0090220C" w:rsidP="0090220C">
      <w:pPr>
        <w:spacing w:line="240" w:lineRule="auto"/>
        <w:rPr>
          <w:lang w:val="en-US"/>
        </w:rPr>
      </w:pPr>
      <w:r w:rsidRPr="0090220C">
        <w:rPr>
          <w:lang w:val="en-US"/>
        </w:rPr>
        <w:t>DIDA will be responsible for the ESMF and integrating the requirements into the Program. RMIPA will have responsibility for the day-to-day implementation of all safeguard requirements.</w:t>
      </w:r>
    </w:p>
    <w:p w14:paraId="7BFD5018" w14:textId="489F233B" w:rsidR="005636C8" w:rsidRDefault="0090220C" w:rsidP="0090220C">
      <w:pPr>
        <w:spacing w:line="240" w:lineRule="auto"/>
        <w:rPr>
          <w:lang w:val="en-US"/>
        </w:rPr>
      </w:pPr>
      <w:r w:rsidRPr="0090220C">
        <w:rPr>
          <w:lang w:val="en-US"/>
        </w:rPr>
        <w:t xml:space="preserve">For MOF/DIDA, a Safeguards Advisor attached to the </w:t>
      </w:r>
      <w:r w:rsidR="0006542C" w:rsidRPr="0090220C">
        <w:rPr>
          <w:lang w:val="en-US"/>
        </w:rPr>
        <w:t>Centralized</w:t>
      </w:r>
      <w:r w:rsidRPr="0090220C">
        <w:rPr>
          <w:lang w:val="en-US"/>
        </w:rPr>
        <w:t xml:space="preserve"> Implementation Unit (CIU) will ensure the effective implementation of the Project ESMF</w:t>
      </w:r>
      <w:r w:rsidR="00F764E7">
        <w:rPr>
          <w:lang w:val="en-US"/>
        </w:rPr>
        <w:t xml:space="preserve"> </w:t>
      </w:r>
      <w:r w:rsidRPr="0090220C">
        <w:rPr>
          <w:lang w:val="en-US"/>
        </w:rPr>
        <w:t xml:space="preserve">and ESMP.  </w:t>
      </w:r>
    </w:p>
    <w:p w14:paraId="7481BA11" w14:textId="40CB0E32" w:rsidR="005636C8" w:rsidRPr="005636C8" w:rsidRDefault="005636C8" w:rsidP="001A280B">
      <w:pPr>
        <w:spacing w:line="240" w:lineRule="auto"/>
        <w:rPr>
          <w:b/>
          <w:color w:val="0070C0"/>
          <w:lang w:val="en-US"/>
        </w:rPr>
      </w:pPr>
      <w:r w:rsidRPr="005636C8">
        <w:rPr>
          <w:b/>
          <w:color w:val="0070C0"/>
          <w:lang w:val="en-US"/>
        </w:rPr>
        <w:t>ESMF Capacity Building and Budget</w:t>
      </w:r>
    </w:p>
    <w:p w14:paraId="58252784" w14:textId="1CB39540" w:rsidR="005636C8" w:rsidRDefault="005636C8" w:rsidP="005636C8">
      <w:pPr>
        <w:spacing w:line="240" w:lineRule="auto"/>
        <w:rPr>
          <w:lang w:val="en-US" w:bidi="en-US"/>
        </w:rPr>
      </w:pPr>
      <w:r w:rsidRPr="005636C8">
        <w:rPr>
          <w:lang w:val="en-US" w:bidi="en-US"/>
        </w:rPr>
        <w:t xml:space="preserve">The RMI Government has carried out stakeholder and community consultations during preparation and has prepared this ESMF to manage the residual social and environmental impacts from the project.  The </w:t>
      </w:r>
      <w:r>
        <w:rPr>
          <w:lang w:val="en-US" w:bidi="en-US"/>
        </w:rPr>
        <w:t>implementing agencies</w:t>
      </w:r>
      <w:r w:rsidRPr="005636C8">
        <w:rPr>
          <w:lang w:val="en-US" w:bidi="en-US"/>
        </w:rPr>
        <w:t xml:space="preserve"> involved do not have safeguard policy experience, </w:t>
      </w:r>
      <w:r w:rsidRPr="00217218">
        <w:rPr>
          <w:lang w:val="en-US" w:bidi="en-US"/>
        </w:rPr>
        <w:t xml:space="preserve">however the </w:t>
      </w:r>
      <w:r w:rsidR="006754B9" w:rsidRPr="00217218">
        <w:rPr>
          <w:lang w:val="en-US" w:bidi="en-US"/>
        </w:rPr>
        <w:t>Centralized</w:t>
      </w:r>
      <w:r w:rsidRPr="00217218">
        <w:rPr>
          <w:lang w:val="en-US" w:bidi="en-US"/>
        </w:rPr>
        <w:t xml:space="preserve"> Implementation Unit</w:t>
      </w:r>
      <w:r w:rsidR="006754B9" w:rsidRPr="00217218">
        <w:rPr>
          <w:lang w:val="en-US" w:bidi="en-US"/>
        </w:rPr>
        <w:t xml:space="preserve"> (CIU) of the Division of International Development Assistance</w:t>
      </w:r>
      <w:r w:rsidRPr="00217218">
        <w:rPr>
          <w:lang w:val="en-US" w:bidi="en-US"/>
        </w:rPr>
        <w:t xml:space="preserve"> </w:t>
      </w:r>
      <w:r w:rsidR="00217218" w:rsidRPr="00217218">
        <w:rPr>
          <w:lang w:val="en-US" w:bidi="en-US"/>
        </w:rPr>
        <w:t xml:space="preserve">(DIDA) </w:t>
      </w:r>
      <w:r w:rsidRPr="00217218">
        <w:rPr>
          <w:lang w:val="en-US" w:bidi="en-US"/>
        </w:rPr>
        <w:t>include</w:t>
      </w:r>
      <w:r w:rsidR="006754B9" w:rsidRPr="00217218">
        <w:rPr>
          <w:lang w:val="en-US" w:bidi="en-US"/>
        </w:rPr>
        <w:t>s</w:t>
      </w:r>
      <w:r w:rsidRPr="00217218">
        <w:rPr>
          <w:lang w:val="en-US" w:bidi="en-US"/>
        </w:rPr>
        <w:t xml:space="preserve"> </w:t>
      </w:r>
      <w:r w:rsidR="00600D2B">
        <w:rPr>
          <w:lang w:val="en-US" w:bidi="en-US"/>
        </w:rPr>
        <w:t xml:space="preserve">a </w:t>
      </w:r>
      <w:r w:rsidR="006754B9" w:rsidRPr="00217218">
        <w:rPr>
          <w:lang w:val="en-US" w:bidi="en-US"/>
        </w:rPr>
        <w:t>Safeguards Specialist</w:t>
      </w:r>
      <w:r w:rsidRPr="00217218">
        <w:rPr>
          <w:lang w:val="en-US" w:bidi="en-US"/>
        </w:rPr>
        <w:t xml:space="preserve"> </w:t>
      </w:r>
      <w:r w:rsidR="00F62E2F">
        <w:rPr>
          <w:lang w:val="en-US" w:bidi="en-US"/>
        </w:rPr>
        <w:t>with</w:t>
      </w:r>
      <w:r w:rsidRPr="00217218">
        <w:rPr>
          <w:lang w:val="en-US" w:bidi="en-US"/>
        </w:rPr>
        <w:t xml:space="preserve"> the capacity and capability to </w:t>
      </w:r>
      <w:r w:rsidR="006754B9" w:rsidRPr="00217218">
        <w:rPr>
          <w:lang w:val="en-US" w:bidi="en-US"/>
        </w:rPr>
        <w:t xml:space="preserve">provide support and capacity building to </w:t>
      </w:r>
      <w:r w:rsidRPr="00217218">
        <w:rPr>
          <w:lang w:val="en-US" w:bidi="en-US"/>
        </w:rPr>
        <w:t xml:space="preserve">implement </w:t>
      </w:r>
      <w:r w:rsidR="006754B9" w:rsidRPr="00217218">
        <w:rPr>
          <w:lang w:val="en-US" w:bidi="en-US"/>
        </w:rPr>
        <w:t xml:space="preserve">the </w:t>
      </w:r>
      <w:r w:rsidRPr="00217218">
        <w:rPr>
          <w:lang w:val="en-US" w:bidi="en-US"/>
        </w:rPr>
        <w:t xml:space="preserve">mitigation measures from the ESMF.  </w:t>
      </w:r>
    </w:p>
    <w:p w14:paraId="360F032C" w14:textId="04CA0944" w:rsidR="005636C8" w:rsidRPr="005636C8" w:rsidRDefault="005636C8" w:rsidP="005636C8">
      <w:pPr>
        <w:spacing w:line="240" w:lineRule="auto"/>
        <w:rPr>
          <w:lang w:val="en-US" w:bidi="en-US"/>
        </w:rPr>
      </w:pPr>
      <w:r w:rsidRPr="005636C8">
        <w:rPr>
          <w:lang w:val="en-US" w:bidi="en-US"/>
        </w:rPr>
        <w:t>The ESMF provides an indicative budget for implementing the elements of this ESMF, based on best estimates with assumptions of the kind of activities likely to be undertaken in the</w:t>
      </w:r>
      <w:r>
        <w:rPr>
          <w:lang w:val="en-US" w:bidi="en-US"/>
        </w:rPr>
        <w:t xml:space="preserve"> MIMIP.</w:t>
      </w:r>
    </w:p>
    <w:p w14:paraId="22A69394" w14:textId="77777777" w:rsidR="00E01388" w:rsidRPr="00E01388" w:rsidRDefault="00E01388" w:rsidP="00E01388">
      <w:pPr>
        <w:spacing w:line="240" w:lineRule="auto"/>
        <w:rPr>
          <w:lang w:val="en-US"/>
        </w:rPr>
      </w:pPr>
      <w:r w:rsidRPr="00E01388">
        <w:rPr>
          <w:lang w:val="en-US"/>
        </w:rPr>
        <w:lastRenderedPageBreak/>
        <w:t>Budgeting for environmental interventions and the application of mitigation measures to enhance positive impacts for RMI is an investment in the future as it will reduce the environmental and social liability at local, and national levels. Overall, the MIMIP will provide significant environmental and social benefits to the ports and communities.</w:t>
      </w:r>
    </w:p>
    <w:p w14:paraId="2FCC043B" w14:textId="77777777" w:rsidR="005636C8" w:rsidRDefault="005636C8" w:rsidP="001A280B">
      <w:pPr>
        <w:spacing w:line="240" w:lineRule="auto"/>
        <w:rPr>
          <w:lang w:val="en-US"/>
        </w:rPr>
      </w:pPr>
    </w:p>
    <w:p w14:paraId="48EC67EF" w14:textId="77777777" w:rsidR="005636C8" w:rsidRDefault="005636C8" w:rsidP="001A280B">
      <w:pPr>
        <w:spacing w:line="240" w:lineRule="auto"/>
        <w:rPr>
          <w:lang w:val="en-US"/>
        </w:rPr>
      </w:pPr>
    </w:p>
    <w:p w14:paraId="28427BB6" w14:textId="77777777" w:rsidR="00217218" w:rsidRDefault="00217218" w:rsidP="001A280B">
      <w:pPr>
        <w:spacing w:line="240" w:lineRule="auto"/>
        <w:rPr>
          <w:lang w:val="en-US"/>
        </w:rPr>
      </w:pPr>
    </w:p>
    <w:p w14:paraId="6BCEEA3E" w14:textId="77777777" w:rsidR="005636C8" w:rsidRDefault="005636C8" w:rsidP="001A280B">
      <w:pPr>
        <w:spacing w:line="240" w:lineRule="auto"/>
        <w:rPr>
          <w:lang w:val="en-US"/>
        </w:rPr>
      </w:pPr>
    </w:p>
    <w:p w14:paraId="489B84DA" w14:textId="77777777" w:rsidR="001B1D36" w:rsidRPr="0024177B" w:rsidRDefault="001B1D36" w:rsidP="001A280B">
      <w:pPr>
        <w:spacing w:line="240" w:lineRule="auto"/>
        <w:rPr>
          <w:lang w:val="en-US"/>
        </w:rPr>
      </w:pPr>
    </w:p>
    <w:p w14:paraId="11447571" w14:textId="77777777" w:rsidR="00AC64EA" w:rsidRPr="0024177B" w:rsidRDefault="00AC64EA" w:rsidP="001A280B">
      <w:pPr>
        <w:spacing w:before="0" w:after="160" w:line="240" w:lineRule="auto"/>
        <w:jc w:val="left"/>
        <w:rPr>
          <w:lang w:val="en-US"/>
        </w:rPr>
      </w:pPr>
      <w:r w:rsidRPr="0024177B">
        <w:rPr>
          <w:lang w:val="en-US"/>
        </w:rPr>
        <w:br w:type="page"/>
      </w:r>
    </w:p>
    <w:p w14:paraId="612A07C0" w14:textId="315BE6A7" w:rsidR="00292D88" w:rsidRPr="001847B5" w:rsidRDefault="00292D88" w:rsidP="00ED7CF1">
      <w:pPr>
        <w:pStyle w:val="Heading1"/>
      </w:pPr>
      <w:bookmarkStart w:id="11" w:name="_Toc3492441"/>
      <w:r w:rsidRPr="00ED7CF1">
        <w:lastRenderedPageBreak/>
        <w:t>Introduction</w:t>
      </w:r>
      <w:bookmarkEnd w:id="11"/>
    </w:p>
    <w:p w14:paraId="4570D6DE" w14:textId="66D00A70" w:rsidR="00BB638B" w:rsidRPr="0024177B" w:rsidRDefault="00BB638B" w:rsidP="00800F40">
      <w:pPr>
        <w:pStyle w:val="BodyText1"/>
      </w:pPr>
      <w:bookmarkStart w:id="12" w:name="_Hlk2011787"/>
      <w:r w:rsidRPr="0024177B">
        <w:t xml:space="preserve">The </w:t>
      </w:r>
      <w:r w:rsidRPr="00FB5DCA">
        <w:t>Government</w:t>
      </w:r>
      <w:r w:rsidRPr="0024177B">
        <w:t xml:space="preserve"> of the Republic of Marshall Islands (RMI) is applying to the World Bank for grant financing to undertake the “</w:t>
      </w:r>
      <w:r w:rsidRPr="0024177B">
        <w:rPr>
          <w:i/>
        </w:rPr>
        <w:t>Marshall Islands Maritime Investment Project</w:t>
      </w:r>
      <w:r w:rsidRPr="0024177B">
        <w:t>” (MIMIP). The MIMIP will improve the safety, efficiency and climate resilience of maritime infrastructure and operations in the RMI in compliance with the International Ship and Port Facility Security (</w:t>
      </w:r>
      <w:r w:rsidRPr="0024177B">
        <w:rPr>
          <w:iCs/>
        </w:rPr>
        <w:t>ISPS</w:t>
      </w:r>
      <w:r w:rsidRPr="0024177B">
        <w:t>) Code to ensure safety and security around its port.</w:t>
      </w:r>
    </w:p>
    <w:p w14:paraId="14EFEC13" w14:textId="5B676C31" w:rsidR="00BB638B" w:rsidRPr="0024177B" w:rsidRDefault="00BB638B" w:rsidP="00800F40">
      <w:pPr>
        <w:pStyle w:val="BodyText1"/>
      </w:pPr>
      <w:r>
        <w:t>T</w:t>
      </w:r>
      <w:r w:rsidRPr="0024177B">
        <w:t xml:space="preserve">he </w:t>
      </w:r>
      <w:r>
        <w:t>s</w:t>
      </w:r>
      <w:r w:rsidRPr="0024177B">
        <w:t>ubmission to the World Bank</w:t>
      </w:r>
      <w:r>
        <w:t xml:space="preserve"> by</w:t>
      </w:r>
      <w:r w:rsidRPr="0024177B">
        <w:t xml:space="preserve"> the Government of RMI is required to </w:t>
      </w:r>
      <w:r>
        <w:t>incorporate</w:t>
      </w:r>
      <w:r w:rsidRPr="0024177B">
        <w:t xml:space="preserve"> environmental and social safeguards documentation as part of the Project Preparation Advance (PPA) stage. The MIMIP has been categorized as a Category B (Moderate</w:t>
      </w:r>
      <w:r>
        <w:t xml:space="preserve"> Risk</w:t>
      </w:r>
      <w:r w:rsidRPr="0024177B">
        <w:t>) project consistent with the World Bank Environmental and Social</w:t>
      </w:r>
      <w:r>
        <w:t xml:space="preserve"> Safeguard</w:t>
      </w:r>
      <w:r w:rsidR="00F469F7">
        <w:t>s</w:t>
      </w:r>
      <w:r>
        <w:t xml:space="preserve"> protocols</w:t>
      </w:r>
      <w:r w:rsidRPr="0024177B">
        <w:t xml:space="preserve">. To fulfil </w:t>
      </w:r>
      <w:r>
        <w:t xml:space="preserve">World </w:t>
      </w:r>
      <w:r w:rsidR="00F469F7">
        <w:t xml:space="preserve">Bank </w:t>
      </w:r>
      <w:r w:rsidRPr="0024177B">
        <w:t xml:space="preserve">requirements, the Government of RMI has prepared this Environmental and Social Management Framework (ESMF) and Environmental and Social Management Plan (ESMP) in support of </w:t>
      </w:r>
      <w:r>
        <w:t>the</w:t>
      </w:r>
      <w:r w:rsidRPr="0024177B">
        <w:t xml:space="preserve"> MIMIP proposal.</w:t>
      </w:r>
      <w:bookmarkEnd w:id="12"/>
      <w:r w:rsidRPr="0024177B">
        <w:t xml:space="preserve"> </w:t>
      </w:r>
    </w:p>
    <w:p w14:paraId="74A3E799" w14:textId="0B345351" w:rsidR="00292D88" w:rsidRDefault="00292D88" w:rsidP="00292D88">
      <w:pPr>
        <w:pStyle w:val="Heading2"/>
        <w:rPr>
          <w:lang w:val="en-US"/>
        </w:rPr>
      </w:pPr>
      <w:bookmarkStart w:id="13" w:name="_Toc3492442"/>
      <w:r>
        <w:rPr>
          <w:lang w:val="en-US"/>
        </w:rPr>
        <w:t>Purpose and Scope of ESMF</w:t>
      </w:r>
      <w:bookmarkEnd w:id="13"/>
    </w:p>
    <w:p w14:paraId="76E81B00" w14:textId="06D288DD" w:rsidR="00093A5A" w:rsidRPr="00093A5A" w:rsidRDefault="00E01388" w:rsidP="00800F40">
      <w:pPr>
        <w:pStyle w:val="BodyText1"/>
        <w:rPr>
          <w:lang w:bidi="en-US"/>
        </w:rPr>
      </w:pPr>
      <w:r w:rsidRPr="00743633">
        <w:t xml:space="preserve">The World Bank is supporting </w:t>
      </w:r>
      <w:r>
        <w:t>the RMI to deliver the MIMIP</w:t>
      </w:r>
      <w:r w:rsidR="003E7807">
        <w:t xml:space="preserve">.  </w:t>
      </w:r>
      <w:r w:rsidR="003E7807" w:rsidRPr="003E7807">
        <w:rPr>
          <w:lang w:bidi="en-US"/>
        </w:rPr>
        <w:t>This ESMF provides for the integration of environmental and social stewardship into the project as required by the Environmental and Social Safeguards Policies of the World Bank.</w:t>
      </w:r>
      <w:r w:rsidR="00093A5A">
        <w:rPr>
          <w:lang w:bidi="en-US"/>
        </w:rPr>
        <w:t xml:space="preserve">  </w:t>
      </w:r>
      <w:r w:rsidR="00093A5A" w:rsidRPr="003E7807">
        <w:rPr>
          <w:lang w:bidi="en-US"/>
        </w:rPr>
        <w:t xml:space="preserve">World Bank Policy </w:t>
      </w:r>
      <w:r w:rsidR="004E2640">
        <w:rPr>
          <w:lang w:bidi="en-US"/>
        </w:rPr>
        <w:t>OP/BP 4</w:t>
      </w:r>
      <w:r w:rsidR="00F445A7">
        <w:rPr>
          <w:lang w:bidi="en-US"/>
        </w:rPr>
        <w:t>.01</w:t>
      </w:r>
      <w:r w:rsidR="00093A5A" w:rsidRPr="003E7807">
        <w:rPr>
          <w:lang w:bidi="en-US"/>
        </w:rPr>
        <w:t xml:space="preserve"> Environmental Assessment</w:t>
      </w:r>
      <w:r w:rsidR="00093A5A">
        <w:rPr>
          <w:lang w:bidi="en-US"/>
        </w:rPr>
        <w:t xml:space="preserve"> states that: “</w:t>
      </w:r>
      <w:r w:rsidR="00093A5A" w:rsidRPr="00093A5A">
        <w:rPr>
          <w:i/>
          <w:lang w:bidi="en-US"/>
        </w:rPr>
        <w:t>For projects involving the preparation and implementation of annual investment plans or subprojects, identified and developed over the course of the project period during the preparation of each proposed subproject, the project coordinating entity or implementing institution carries out appropriate EA according to country requirements and the requirements of OB/BP4.01</w:t>
      </w:r>
      <w:r w:rsidR="00093A5A">
        <w:rPr>
          <w:lang w:bidi="en-US"/>
        </w:rPr>
        <w:t>”.</w:t>
      </w:r>
    </w:p>
    <w:p w14:paraId="7B316773" w14:textId="0D316984" w:rsidR="003E7807" w:rsidRPr="00093A5A" w:rsidRDefault="003E7807" w:rsidP="00800F40">
      <w:pPr>
        <w:pStyle w:val="BodyText1"/>
        <w:rPr>
          <w:lang w:bidi="en-US"/>
        </w:rPr>
      </w:pPr>
      <w:r w:rsidRPr="003E7807">
        <w:rPr>
          <w:lang w:bidi="en-US"/>
        </w:rPr>
        <w:t xml:space="preserve">The </w:t>
      </w:r>
      <w:r w:rsidR="00093A5A">
        <w:rPr>
          <w:lang w:bidi="en-US"/>
        </w:rPr>
        <w:t>ESMF</w:t>
      </w:r>
      <w:r w:rsidR="00F764E7">
        <w:rPr>
          <w:lang w:bidi="en-US"/>
        </w:rPr>
        <w:t xml:space="preserve"> </w:t>
      </w:r>
      <w:r w:rsidRPr="003E7807">
        <w:rPr>
          <w:lang w:bidi="en-US"/>
        </w:rPr>
        <w:t xml:space="preserve">is necessary under World Bank Policy </w:t>
      </w:r>
      <w:r w:rsidR="004E2640">
        <w:rPr>
          <w:lang w:bidi="en-US"/>
        </w:rPr>
        <w:t>OP/BP 4</w:t>
      </w:r>
      <w:r w:rsidRPr="003E7807">
        <w:rPr>
          <w:lang w:bidi="en-US"/>
        </w:rPr>
        <w:t>.01 Environmental Assessment because the specific sub</w:t>
      </w:r>
      <w:r w:rsidR="008D0C3C">
        <w:rPr>
          <w:lang w:bidi="en-US"/>
        </w:rPr>
        <w:t>-</w:t>
      </w:r>
      <w:r w:rsidRPr="003E7807">
        <w:rPr>
          <w:lang w:bidi="en-US"/>
        </w:rPr>
        <w:t xml:space="preserve">projects/activities for implementation are not yet known. </w:t>
      </w:r>
      <w:r w:rsidR="00093A5A">
        <w:rPr>
          <w:lang w:bidi="en-US"/>
        </w:rPr>
        <w:t xml:space="preserve"> </w:t>
      </w:r>
      <w:r w:rsidR="00093A5A" w:rsidRPr="00093A5A">
        <w:rPr>
          <w:lang w:val="en-AU" w:bidi="en-US"/>
        </w:rPr>
        <w:t>The primary purpose of the ESMF is to provide a screening process for activities that are identified during project implementation that were not identified during project preparation.</w:t>
      </w:r>
    </w:p>
    <w:p w14:paraId="0953AF06" w14:textId="11B2058A" w:rsidR="00093A5A" w:rsidRPr="0024177B" w:rsidRDefault="00093A5A" w:rsidP="001F5C07">
      <w:pPr>
        <w:pStyle w:val="Heading3"/>
      </w:pPr>
      <w:bookmarkStart w:id="14" w:name="_Toc3492443"/>
      <w:r w:rsidRPr="0024177B">
        <w:t>Environmental and Social Management Framework</w:t>
      </w:r>
      <w:bookmarkEnd w:id="14"/>
    </w:p>
    <w:p w14:paraId="72285E95" w14:textId="77777777" w:rsidR="00093A5A" w:rsidRPr="00093A5A" w:rsidRDefault="00093A5A" w:rsidP="00800F40">
      <w:pPr>
        <w:pStyle w:val="BodyText1"/>
        <w:rPr>
          <w:lang w:bidi="en-US"/>
        </w:rPr>
      </w:pPr>
      <w:r>
        <w:t>An ESMF is an</w:t>
      </w:r>
      <w:r w:rsidRPr="000E3201">
        <w:t xml:space="preserve"> instrument that examines the issues and impacts associated when a project consists of a program and/or series of sub-projects, and the impacts cannot be determined until the program or sub-project details have been identified.</w:t>
      </w:r>
    </w:p>
    <w:p w14:paraId="7F7F71C9" w14:textId="198B0596" w:rsidR="00093A5A" w:rsidRPr="003E7807" w:rsidRDefault="00093A5A" w:rsidP="00800F40">
      <w:pPr>
        <w:pStyle w:val="BodyText1"/>
        <w:rPr>
          <w:lang w:bidi="en-US"/>
        </w:rPr>
      </w:pPr>
      <w:r w:rsidRPr="000E3201">
        <w:t>The ESMF sets out the principles, rules, guidelines and procedures to assess the environmental and social impacts. It contains measures and plans to reduce, mitigate and/or offset adverse impacts and enhance positive impacts, provisions for estimating and budgeting the costs of such measures, and information on the agency or agencies responsible for addressing project impacts.</w:t>
      </w:r>
    </w:p>
    <w:p w14:paraId="7E52B67E" w14:textId="4E8A06AA" w:rsidR="00093A5A" w:rsidRPr="0024177B" w:rsidRDefault="00093A5A" w:rsidP="00800F40">
      <w:pPr>
        <w:pStyle w:val="BodyText1"/>
      </w:pPr>
      <w:r w:rsidRPr="0024177B">
        <w:t>The ESMF provides the overarching framework that is to be applied to the MIMIP. As MIMIP activities become defined then environmental and social management plans (ESMPs) specific to those activities can be developed, using the ESMF as a basis for risk assessment and mitigation strategies. In this way, the ESMP/s sit beneath the ESMF. A benefit of this approach is:</w:t>
      </w:r>
    </w:p>
    <w:p w14:paraId="462FEA8C" w14:textId="77777777" w:rsidR="00093A5A" w:rsidRPr="0024177B" w:rsidRDefault="00093A5A" w:rsidP="00800F40">
      <w:pPr>
        <w:pStyle w:val="ListParagraph"/>
      </w:pPr>
      <w:r w:rsidRPr="0024177B">
        <w:t>multiple ESMPs can be produced within a common framework</w:t>
      </w:r>
    </w:p>
    <w:p w14:paraId="3745D08E" w14:textId="77777777" w:rsidR="00093A5A" w:rsidRPr="0024177B" w:rsidRDefault="00093A5A" w:rsidP="00800F40">
      <w:pPr>
        <w:pStyle w:val="ListParagraph"/>
      </w:pPr>
      <w:r w:rsidRPr="0024177B">
        <w:t>ESMPs can be produced for activities of different sizes (from task size to sub-project size)</w:t>
      </w:r>
    </w:p>
    <w:p w14:paraId="272B5B62" w14:textId="79C3B8B4" w:rsidR="00093A5A" w:rsidRPr="0024177B" w:rsidRDefault="00093A5A" w:rsidP="00800F40">
      <w:pPr>
        <w:pStyle w:val="ListParagraph"/>
      </w:pPr>
      <w:r w:rsidRPr="0024177B">
        <w:t>preparation of ESMPs is simplified – there is not the need to repeat all the baseline/background material.</w:t>
      </w:r>
    </w:p>
    <w:p w14:paraId="455D9478" w14:textId="1E4B14CE" w:rsidR="00093A5A" w:rsidRPr="0024177B" w:rsidRDefault="00093A5A" w:rsidP="001F5C07">
      <w:pPr>
        <w:pStyle w:val="Heading3"/>
      </w:pPr>
      <w:bookmarkStart w:id="15" w:name="_Ref1823666"/>
      <w:bookmarkStart w:id="16" w:name="_Toc2010940"/>
      <w:bookmarkStart w:id="17" w:name="_Toc2021747"/>
      <w:bookmarkStart w:id="18" w:name="_Toc3492444"/>
      <w:r w:rsidRPr="0024177B">
        <w:t>Environmental and Social Management Plan</w:t>
      </w:r>
      <w:bookmarkEnd w:id="15"/>
      <w:bookmarkEnd w:id="16"/>
      <w:bookmarkEnd w:id="17"/>
      <w:bookmarkEnd w:id="18"/>
    </w:p>
    <w:p w14:paraId="32159F94" w14:textId="77777777" w:rsidR="00093A5A" w:rsidRPr="0024177B" w:rsidRDefault="00093A5A" w:rsidP="00800F40">
      <w:pPr>
        <w:pStyle w:val="BodyText1"/>
      </w:pPr>
      <w:r w:rsidRPr="0024177B">
        <w:t>An ESMP is a management tool used to assist in minimizing the impact to the environment and socially; and establish a set of environmental and social objectives for specific known activities. To ensure the environmental and social objectives of the MIMIP are met, the ESMP will be used by the project implementers to structure and control the environmental and social management safeguards that are required to avoid or mitigate adverse effects on the environment and communities.</w:t>
      </w:r>
    </w:p>
    <w:p w14:paraId="39918989" w14:textId="5AAFFA3B" w:rsidR="00093A5A" w:rsidRDefault="00093A5A" w:rsidP="00800F40">
      <w:pPr>
        <w:pStyle w:val="BodyText1"/>
      </w:pPr>
      <w:r w:rsidRPr="0024177B">
        <w:t xml:space="preserve">The ESMP will be updated from time to time by </w:t>
      </w:r>
      <w:r>
        <w:t>RMIPA and the contractors</w:t>
      </w:r>
      <w:r w:rsidRPr="0024177B">
        <w:t xml:space="preserve"> in consultation with the </w:t>
      </w:r>
      <w:r w:rsidR="00617810">
        <w:t xml:space="preserve">Safeguards </w:t>
      </w:r>
      <w:r>
        <w:t xml:space="preserve">Advisor </w:t>
      </w:r>
      <w:r w:rsidRPr="0024177B">
        <w:t>to incorporate changes in the detailed design phase of the MIMIP.</w:t>
      </w:r>
    </w:p>
    <w:p w14:paraId="7653AB81" w14:textId="03DDFB3F" w:rsidR="00292D88" w:rsidRDefault="008B4314" w:rsidP="00093A5A">
      <w:pPr>
        <w:pStyle w:val="Heading1"/>
      </w:pPr>
      <w:r>
        <w:br w:type="page"/>
      </w:r>
      <w:bookmarkStart w:id="19" w:name="_Toc3492445"/>
      <w:r w:rsidR="00292D88">
        <w:lastRenderedPageBreak/>
        <w:t>Background and Rationale</w:t>
      </w:r>
      <w:bookmarkEnd w:id="19"/>
    </w:p>
    <w:p w14:paraId="78352BF9" w14:textId="65CD4719" w:rsidR="00292D88" w:rsidRDefault="00292D88" w:rsidP="00292D88">
      <w:pPr>
        <w:pStyle w:val="Heading2"/>
        <w:rPr>
          <w:lang w:val="en-US"/>
        </w:rPr>
      </w:pPr>
      <w:bookmarkStart w:id="20" w:name="_Toc3492446"/>
      <w:r>
        <w:rPr>
          <w:lang w:val="en-US"/>
        </w:rPr>
        <w:t>Country Context</w:t>
      </w:r>
      <w:bookmarkEnd w:id="20"/>
    </w:p>
    <w:p w14:paraId="23E28BA2" w14:textId="77777777" w:rsidR="00E01388" w:rsidRPr="0063518B" w:rsidRDefault="00E01388" w:rsidP="00800F40">
      <w:pPr>
        <w:pStyle w:val="BodyText1"/>
      </w:pPr>
      <w:r w:rsidRPr="0063518B">
        <w:t>The Republic of the Marshall Islands (RMI), which is located approximately midway between Hawaii and the Philippines, consists of 29 atolls, 5 islands and numerous small islets. The country covers an area of 1.9 million km</w:t>
      </w:r>
      <w:r w:rsidRPr="0063518B">
        <w:rPr>
          <w:vertAlign w:val="superscript"/>
        </w:rPr>
        <w:t>2</w:t>
      </w:r>
      <w:r w:rsidRPr="0063518B">
        <w:t>, but has just 181 km</w:t>
      </w:r>
      <w:r w:rsidRPr="0063518B">
        <w:rPr>
          <w:vertAlign w:val="superscript"/>
        </w:rPr>
        <w:t>2</w:t>
      </w:r>
      <w:r w:rsidRPr="0063518B">
        <w:t xml:space="preserve"> of land area (</w:t>
      </w:r>
      <w:r w:rsidRPr="0063518B">
        <w:fldChar w:fldCharType="begin"/>
      </w:r>
      <w:r w:rsidRPr="0063518B">
        <w:instrText xml:space="preserve"> REF _Ref1745664 \h  \* MERGEFORMAT </w:instrText>
      </w:r>
      <w:r w:rsidRPr="0063518B">
        <w:fldChar w:fldCharType="separate"/>
      </w:r>
      <w:r w:rsidR="00FE2255" w:rsidRPr="0024177B">
        <w:t xml:space="preserve">Figure </w:t>
      </w:r>
      <w:r w:rsidR="00FE2255">
        <w:t>1</w:t>
      </w:r>
      <w:r w:rsidRPr="0063518B">
        <w:fldChar w:fldCharType="end"/>
      </w:r>
      <w:r w:rsidRPr="0063518B">
        <w:t xml:space="preserve">). The overall population is about 55,000, with about 75% living in the capital Majuro and in Ebeye. </w:t>
      </w:r>
    </w:p>
    <w:p w14:paraId="45137907" w14:textId="77777777" w:rsidR="00E01388" w:rsidRPr="0063518B" w:rsidRDefault="00E01388" w:rsidP="00800F40">
      <w:pPr>
        <w:pStyle w:val="BodyText1"/>
      </w:pPr>
      <w:r w:rsidRPr="0063518B">
        <w:t>As with other small island developing states in the region, RMI faces significant challenges related to its small size, remoteness, geographical dispersion, environmental fragility and exposure to external shocks. Frequent natural disasters and climate change impose high costs and may even threaten the physical viability of some areas of both the main islands and more remote outer islands. Such events can and do cause severe damage to infrastructure and other economic assets and have adverse impacts on livelihoods.</w:t>
      </w:r>
    </w:p>
    <w:p w14:paraId="1716DDB5" w14:textId="77777777" w:rsidR="00E01388" w:rsidRPr="0063518B" w:rsidRDefault="00E01388" w:rsidP="00800F40">
      <w:pPr>
        <w:pStyle w:val="BodyText1"/>
      </w:pPr>
      <w:r w:rsidRPr="0063518B">
        <w:t>RMI is highly dependent on their maritime services for both international and domestic trade. In addition, maritime services support inclusive economic growth and social development by providing communities with reliable access to economic opportunities, services and information. As such, the provision of safe, efficient, reliable and affordable sea transport services is considered essential for both countries basic economic and social functions, and to achieving national development plans.</w:t>
      </w:r>
    </w:p>
    <w:p w14:paraId="63442C43" w14:textId="0BBA48D6" w:rsidR="00E01388" w:rsidRPr="0063518B" w:rsidRDefault="00E01388" w:rsidP="00800F40">
      <w:pPr>
        <w:pStyle w:val="BodyText1"/>
      </w:pPr>
      <w:r w:rsidRPr="0063518B">
        <w:t>To enhance the safety and efficiency of maritime operations, RMI is developing a project that will focus on improving maritime infrastructure and services; the MIMIP. The Governments of RMI has received a Project Preparation Advance (PPA) to assist in the preparation of MIMIP. The PPA is being used to fund the preparation of the necessary technical, economic, environmental and design studies for the projects, as well as establishing the operational framework within which the projects will be implemented. An essential part of project preparation is the consultative process with stakeholders and development of safeguards instruments. This ESMF/ESMP and its associated annex</w:t>
      </w:r>
      <w:r w:rsidR="00F445A7">
        <w:t>ur</w:t>
      </w:r>
      <w:r w:rsidRPr="0063518B">
        <w:t xml:space="preserve">es have been developed, in accordance with World Bank safeguards policies and RMI environmental and social laws and regulations, to satisfy the safeguard requirements to support project appraisal for the MIMIP. </w:t>
      </w:r>
    </w:p>
    <w:p w14:paraId="436B5A7E" w14:textId="60BB571D" w:rsidR="00E01388" w:rsidRDefault="00E01388" w:rsidP="00ED7CF1">
      <w:pPr>
        <w:jc w:val="center"/>
        <w:rPr>
          <w:lang w:val="en-US"/>
        </w:rPr>
      </w:pPr>
      <w:r>
        <w:rPr>
          <w:noProof/>
          <w:lang w:eastAsia="en-AU"/>
        </w:rPr>
        <w:drawing>
          <wp:inline distT="0" distB="0" distL="0" distR="0" wp14:anchorId="22F62ED8" wp14:editId="6B924FB4">
            <wp:extent cx="3275938" cy="3005252"/>
            <wp:effectExtent l="0" t="0" r="1270" b="5080"/>
            <wp:docPr id="52206" name="Picture 52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9513" cy="3017705"/>
                    </a:xfrm>
                    <a:prstGeom prst="rect">
                      <a:avLst/>
                    </a:prstGeom>
                    <a:noFill/>
                  </pic:spPr>
                </pic:pic>
              </a:graphicData>
            </a:graphic>
          </wp:inline>
        </w:drawing>
      </w:r>
    </w:p>
    <w:p w14:paraId="3F7BD241" w14:textId="77777777" w:rsidR="00E01388" w:rsidRPr="0024177B" w:rsidRDefault="00E01388" w:rsidP="00CC79C8">
      <w:pPr>
        <w:pStyle w:val="Caption"/>
      </w:pPr>
      <w:bookmarkStart w:id="21" w:name="_Ref1745664"/>
      <w:bookmarkStart w:id="22" w:name="_Toc3492435"/>
      <w:r w:rsidRPr="0024177B">
        <w:lastRenderedPageBreak/>
        <w:t xml:space="preserve">Figure </w:t>
      </w:r>
      <w:r w:rsidR="00F764E7">
        <w:rPr>
          <w:noProof/>
        </w:rPr>
        <w:fldChar w:fldCharType="begin"/>
      </w:r>
      <w:r w:rsidR="00F764E7">
        <w:rPr>
          <w:noProof/>
        </w:rPr>
        <w:instrText xml:space="preserve"> SEQ Figure \* ARABIC </w:instrText>
      </w:r>
      <w:r w:rsidR="00F764E7">
        <w:rPr>
          <w:noProof/>
        </w:rPr>
        <w:fldChar w:fldCharType="separate"/>
      </w:r>
      <w:r w:rsidR="008518BB">
        <w:rPr>
          <w:noProof/>
        </w:rPr>
        <w:t>1</w:t>
      </w:r>
      <w:r w:rsidR="00F764E7">
        <w:rPr>
          <w:noProof/>
        </w:rPr>
        <w:fldChar w:fldCharType="end"/>
      </w:r>
      <w:bookmarkEnd w:id="21"/>
      <w:r w:rsidRPr="0024177B">
        <w:t xml:space="preserve"> Map of RMI and Exclusive Economic Zone</w:t>
      </w:r>
      <w:r w:rsidRPr="0024177B">
        <w:rPr>
          <w:rStyle w:val="FootnoteReference"/>
        </w:rPr>
        <w:footnoteReference w:id="2"/>
      </w:r>
      <w:bookmarkEnd w:id="22"/>
    </w:p>
    <w:p w14:paraId="22080D63" w14:textId="6F5666AD" w:rsidR="00292D88" w:rsidRDefault="00292D88" w:rsidP="00292D88">
      <w:pPr>
        <w:pStyle w:val="Heading2"/>
        <w:rPr>
          <w:lang w:val="en-US"/>
        </w:rPr>
      </w:pPr>
      <w:bookmarkStart w:id="23" w:name="_Toc3492447"/>
      <w:r>
        <w:rPr>
          <w:lang w:val="en-US"/>
        </w:rPr>
        <w:t>Sectoral and Institutional Context</w:t>
      </w:r>
      <w:bookmarkEnd w:id="23"/>
    </w:p>
    <w:p w14:paraId="0D72D273" w14:textId="5095D0BF" w:rsidR="00E40716" w:rsidRPr="00CC3205" w:rsidRDefault="003E7807" w:rsidP="001F5C07">
      <w:pPr>
        <w:pStyle w:val="Heading3"/>
      </w:pPr>
      <w:bookmarkStart w:id="24" w:name="_Toc3492448"/>
      <w:r w:rsidRPr="00CC3205">
        <w:t>Sectoral Context.</w:t>
      </w:r>
      <w:bookmarkEnd w:id="24"/>
      <w:r w:rsidRPr="00CC3205">
        <w:t xml:space="preserve">  </w:t>
      </w:r>
    </w:p>
    <w:p w14:paraId="16787FDD" w14:textId="09002FF7" w:rsidR="003E7807" w:rsidRPr="00CC3205" w:rsidRDefault="003E7807" w:rsidP="00800F40">
      <w:pPr>
        <w:pStyle w:val="BodyText1"/>
      </w:pPr>
      <w:r w:rsidRPr="00CC3205">
        <w:t>Given RMI’s geographic characteristics and distant outer islands, the provision of efficient, reliable and affordable sea transport services is considered essential for the country’s basic economic and social functions, and to achieving RMI’s national development plans. A fundamental requirement for providing intra-island shipping services is safe, well-functioning maritime transport infrastructure and assets, including wharfs, docks and jetties. Combined, maritime services and assets underpin inclusive economic growth and social development by providing RMI’s communities with reliable access to economic opportunities, services and information.</w:t>
      </w:r>
    </w:p>
    <w:p w14:paraId="23B7E891" w14:textId="51544DD7" w:rsidR="003E7807" w:rsidRPr="00CC3205" w:rsidRDefault="003E7807" w:rsidP="00800F40">
      <w:pPr>
        <w:pStyle w:val="BodyText1"/>
      </w:pPr>
      <w:r w:rsidRPr="00CC3205">
        <w:t>Majuro is regularly served by international cargo services from the U.S, Asia and Australia. Majuro is the largest regional tuna transshipment port and transshipped 600,000 metric tons of tuna in 2016. Fishing vessels make-up as much as 75 percent of vessel traffic calling at Majuro. Typically, refrigerated “mother vessels” harvest tuna and, when full, transship fish to larger carrier ships that are anchored in the Majuro lagoon. Most have an average stay of ten days.</w:t>
      </w:r>
    </w:p>
    <w:p w14:paraId="483C8FB2" w14:textId="77777777" w:rsidR="00E40716" w:rsidRPr="00CC3205" w:rsidRDefault="003E7807" w:rsidP="00800F40">
      <w:pPr>
        <w:pStyle w:val="BodyText1"/>
        <w:rPr>
          <w:iCs/>
        </w:rPr>
      </w:pPr>
      <w:r w:rsidRPr="00CC3205">
        <w:t xml:space="preserve">There are two principal docks (ports) at Majuro: </w:t>
      </w:r>
    </w:p>
    <w:p w14:paraId="41174F5F" w14:textId="35930F51" w:rsidR="00E40716" w:rsidRPr="00CC3205" w:rsidRDefault="003E7807" w:rsidP="00800F40">
      <w:pPr>
        <w:pStyle w:val="ListParagraph"/>
      </w:pPr>
      <w:r w:rsidRPr="00800F40">
        <w:t>Delap</w:t>
      </w:r>
      <w:r w:rsidRPr="00CC3205">
        <w:t xml:space="preserve"> Doc</w:t>
      </w:r>
      <w:r w:rsidR="00ED7CF1">
        <w:t>k for international cargo</w:t>
      </w:r>
    </w:p>
    <w:p w14:paraId="3CCC5CBC" w14:textId="5F49F4A9" w:rsidR="00E40716" w:rsidRPr="00CC3205" w:rsidRDefault="003E7807" w:rsidP="00800F40">
      <w:pPr>
        <w:pStyle w:val="ListParagraph"/>
      </w:pPr>
      <w:r w:rsidRPr="00CC3205">
        <w:t xml:space="preserve">Uliga Dock for domestic passengers and cargo. </w:t>
      </w:r>
    </w:p>
    <w:p w14:paraId="4FFBB9AA" w14:textId="070E7968" w:rsidR="003E7807" w:rsidRPr="00CC3205" w:rsidRDefault="003E7807" w:rsidP="00800F40">
      <w:pPr>
        <w:pStyle w:val="BodyText1"/>
        <w:rPr>
          <w:iCs/>
        </w:rPr>
      </w:pPr>
      <w:r w:rsidRPr="00CC3205">
        <w:t xml:space="preserve">Delap Dock is the hub of RMI’s cash economy and serves as the gateway for imports and exports that support the livelihoods of RMI residents, private business, and government agencies. It is accessed through a deep-water channel and well-protected lagoon. The dock predominantly serves international cargo vessels that deliver a wide variety of imported food and household items, construction equipment and materials, and diesel fuel. International cargo vessels call at Delap Dock an average of once per week, while tankers deliver fuel about once per month. Intra-island cargo vessels periodically offload copra to the dock, where it is </w:t>
      </w:r>
      <w:r w:rsidRPr="00CC3205">
        <w:rPr>
          <w:iCs/>
        </w:rPr>
        <w:t>delivered to a coconut processing operation located on the northeast side of Delap Dock. A limited number of other international vessels use Delap Dock to load locally produced coconut oil. International fishing vessels also make occasional use of Delap Dock for purse seine</w:t>
      </w:r>
      <w:r w:rsidRPr="00CC3205">
        <w:rPr>
          <w:iCs/>
          <w:vertAlign w:val="superscript"/>
        </w:rPr>
        <w:footnoteReference w:id="3"/>
      </w:r>
      <w:r w:rsidRPr="00CC3205">
        <w:rPr>
          <w:iCs/>
        </w:rPr>
        <w:t xml:space="preserve"> net repairs, fuel resupplies, and vessel maintenance. The international wharf is not equipped with shore or mobile cranes, necessitating vessels calling at the dock to have their own equipment.</w:t>
      </w:r>
    </w:p>
    <w:p w14:paraId="552215AA" w14:textId="77777777" w:rsidR="003E7807" w:rsidRPr="00CC3205" w:rsidRDefault="003E7807" w:rsidP="00800F40">
      <w:pPr>
        <w:pStyle w:val="BodyText1"/>
      </w:pPr>
      <w:r w:rsidRPr="00CC3205">
        <w:t>Delap Dock has been designated as compliant with the International Ship and Port Facility Security (ISPS) Code, which is a set of measures to enhance the security of ships and port facilities. However, formal regulations governing activities at the port are lacking, and the dock has been operating under informal regulations for a considerable time.</w:t>
      </w:r>
    </w:p>
    <w:p w14:paraId="2A3B20C0" w14:textId="089E5504" w:rsidR="00E40716" w:rsidRPr="00E40716" w:rsidRDefault="003E7807" w:rsidP="001F5C07">
      <w:pPr>
        <w:pStyle w:val="Heading3"/>
      </w:pPr>
      <w:bookmarkStart w:id="25" w:name="_Toc3492449"/>
      <w:r w:rsidRPr="00E40716">
        <w:t>Institutional Context.</w:t>
      </w:r>
      <w:bookmarkEnd w:id="25"/>
      <w:r w:rsidRPr="00E40716">
        <w:t xml:space="preserve">  </w:t>
      </w:r>
    </w:p>
    <w:p w14:paraId="79905BA3" w14:textId="396431F4" w:rsidR="003E7807" w:rsidRPr="00E40716" w:rsidRDefault="003E7807" w:rsidP="00800F40">
      <w:pPr>
        <w:pStyle w:val="BodyText1"/>
      </w:pPr>
      <w:r w:rsidRPr="00E40716">
        <w:t xml:space="preserve">At the national level, the Ministry of Transport and Communications (MoTC) is responsible for policymaking and some regulatory oversight, as well as the management and development of the maritime sector in RMI. However, there is no up-to-date maritime transport sector policy and MoTC does not have a harbor master with a mandate to oversee RMI’s ports. MoTC also manages intra-island shipping services by contracting them out to private ship operators to make voyages into the designated shipping region. </w:t>
      </w:r>
    </w:p>
    <w:p w14:paraId="71FF344E" w14:textId="77777777" w:rsidR="003E7807" w:rsidRPr="00E40716" w:rsidRDefault="003E7807" w:rsidP="00800F40">
      <w:pPr>
        <w:pStyle w:val="BodyText1"/>
      </w:pPr>
      <w:r w:rsidRPr="00E40716">
        <w:t>The Republic of the Marshall Islands Ports Authority (RMIPA) is a state-owned entity, which is responsible for operating RMI’s publicly-owned ports at Majuro and Jaluit, as well as all facilities and structures situated within public port and airport areas. In addition to operational responsibilities, RMIPA carries out regulatory and enforcement functions related to port use and vessel activities.</w:t>
      </w:r>
    </w:p>
    <w:p w14:paraId="53146E6E" w14:textId="77777777" w:rsidR="003E7807" w:rsidRPr="00E40716" w:rsidRDefault="003E7807" w:rsidP="00800F40">
      <w:pPr>
        <w:pStyle w:val="BodyText1"/>
      </w:pPr>
      <w:r w:rsidRPr="00E40716">
        <w:lastRenderedPageBreak/>
        <w:t>RMI is a member of the International Maritime Organization (IMO) and is party to most IMO conventions and other maritime-related international conventions. RMI’s delegate to IMO is an officer from The Trust Company of the Marshall Islands (TCMI), which through a joint venture agreement with the RMI Government, is authorized by legislation to administer the maritime and corporate programs for RMI. TCMI acts as registrar and registered agent for RMI’s non-resident companies. MoTC and TCMI essentially share maritime responsibilities. TCMI generally acts as maritime administrator for international shipping related matters, whereas MoTC acts as maritime administrator for domestic shipping.</w:t>
      </w:r>
    </w:p>
    <w:p w14:paraId="28FA57C8" w14:textId="7774ECF4" w:rsidR="00292D88" w:rsidRDefault="00292D88" w:rsidP="00292D88">
      <w:pPr>
        <w:pStyle w:val="Heading2"/>
        <w:rPr>
          <w:lang w:val="en-US"/>
        </w:rPr>
      </w:pPr>
      <w:bookmarkStart w:id="26" w:name="_Toc3492450"/>
      <w:r>
        <w:rPr>
          <w:lang w:val="en-US"/>
        </w:rPr>
        <w:t>Relevance to Higher Level Objectives</w:t>
      </w:r>
      <w:bookmarkEnd w:id="26"/>
    </w:p>
    <w:p w14:paraId="18340BC3" w14:textId="6BF41AF9" w:rsidR="003E7807" w:rsidRPr="00D861D6" w:rsidRDefault="003E7807" w:rsidP="00800F40">
      <w:pPr>
        <w:pStyle w:val="BodyText1"/>
      </w:pPr>
      <w:r w:rsidRPr="00D861D6">
        <w:t>The Marshall Islands Maritime Investment Project (MIMIP) is closely aligned with the World Bank’s twin goals of ending extreme poverty and boosting shared prosperity given the evidence of the strong negative relationship between extreme poverty and accessibility/mobility as an auxiliary support to trade and competitiveness.</w:t>
      </w:r>
    </w:p>
    <w:p w14:paraId="5EB3324A" w14:textId="77777777" w:rsidR="00D861D6" w:rsidRPr="00D861D6" w:rsidRDefault="003E7807" w:rsidP="00800F40">
      <w:pPr>
        <w:pStyle w:val="BodyText1"/>
      </w:pPr>
      <w:r w:rsidRPr="00D861D6">
        <w:t xml:space="preserve">MIMIP is consistent with the Regional Partnership Framework (RPF) for FY17 to FY21, which was approved in February 2017, and covers nine small Pacific island countries (PIC9), including RMI.  The RPF identifies four areas of focus for PIC9 as: </w:t>
      </w:r>
    </w:p>
    <w:p w14:paraId="7644CF4C" w14:textId="7A7C86CE" w:rsidR="00D861D6" w:rsidRPr="00D861D6" w:rsidRDefault="003E7807" w:rsidP="00800F40">
      <w:pPr>
        <w:pStyle w:val="ListParagraph"/>
      </w:pPr>
      <w:r w:rsidRPr="00D861D6">
        <w:t>fully exploiting the av</w:t>
      </w:r>
      <w:r w:rsidR="00ED7CF1">
        <w:t>ailable economic opportunities</w:t>
      </w:r>
    </w:p>
    <w:p w14:paraId="4259BAD6" w14:textId="11920CF8" w:rsidR="00D861D6" w:rsidRPr="00D861D6" w:rsidRDefault="003E7807" w:rsidP="00800F40">
      <w:pPr>
        <w:pStyle w:val="ListParagraph"/>
      </w:pPr>
      <w:r w:rsidRPr="00D861D6">
        <w:t>enhancing ac</w:t>
      </w:r>
      <w:r w:rsidR="00ED7CF1">
        <w:t>cess to economic opportunities</w:t>
      </w:r>
    </w:p>
    <w:p w14:paraId="54C2599B" w14:textId="7769F2A1" w:rsidR="00D861D6" w:rsidRPr="00D861D6" w:rsidRDefault="003E7807" w:rsidP="00800F40">
      <w:pPr>
        <w:pStyle w:val="ListParagraph"/>
      </w:pPr>
      <w:r w:rsidRPr="00D861D6">
        <w:t>protectin</w:t>
      </w:r>
      <w:r w:rsidR="00ED7CF1">
        <w:t>g incomes and livelihoods</w:t>
      </w:r>
    </w:p>
    <w:p w14:paraId="4044D60E" w14:textId="1B1E140E" w:rsidR="00D861D6" w:rsidRPr="00D861D6" w:rsidRDefault="003E7807" w:rsidP="00800F40">
      <w:pPr>
        <w:pStyle w:val="ListParagraph"/>
      </w:pPr>
      <w:r w:rsidRPr="00D861D6">
        <w:t xml:space="preserve">strengthening the enablers of growth and opportunities (macro-economic management, infrastructure and addressing knowledge gaps). </w:t>
      </w:r>
    </w:p>
    <w:p w14:paraId="7FA0D460" w14:textId="1C175817" w:rsidR="003E7807" w:rsidRPr="00D861D6" w:rsidRDefault="003E7807" w:rsidP="00800F40">
      <w:pPr>
        <w:pStyle w:val="BodyText1"/>
      </w:pPr>
      <w:r w:rsidRPr="00D861D6">
        <w:t xml:space="preserve">MIMIP generally supports all four focus areas. Improved port and maritime services enhance opportunities to increase transshipment services, which in turn enhances access to economic opportunities. Without a well-functioning maritime sector, livelihoods could also be compromised, </w:t>
      </w:r>
      <w:r w:rsidR="00D861D6" w:rsidRPr="00D861D6">
        <w:t>particularly as</w:t>
      </w:r>
      <w:r w:rsidRPr="00D861D6">
        <w:t xml:space="preserve"> RM</w:t>
      </w:r>
      <w:r w:rsidR="00D861D6" w:rsidRPr="00D861D6">
        <w:t>I imports almost 100%</w:t>
      </w:r>
      <w:r w:rsidRPr="00D861D6">
        <w:t xml:space="preserve"> of food, pharmaceuticals and fuel. The RPF also highlights the key role that maritime shipping and internal connectivity play in trade of basic goods in the nine PICs.</w:t>
      </w:r>
    </w:p>
    <w:p w14:paraId="239BCF49" w14:textId="65CB1BA0" w:rsidR="003E7807" w:rsidRPr="00D861D6" w:rsidRDefault="003E7807" w:rsidP="00800F40">
      <w:pPr>
        <w:pStyle w:val="BodyText1"/>
      </w:pPr>
      <w:r w:rsidRPr="00D861D6">
        <w:t xml:space="preserve">As defined in RMI’s National Strategic Plan 2015-2017 (NSP), the scope and objective of MIMIP are in line with key Government development objectives. </w:t>
      </w:r>
      <w:r w:rsidR="00D861D6" w:rsidRPr="00D861D6">
        <w:t xml:space="preserve"> The </w:t>
      </w:r>
      <w:r w:rsidRPr="00D861D6">
        <w:t>NSP recognizes the critical importance of a strong maritime sector in terms of the quality, frequency, and cost-effectiveness of inter-island transport services, as well as the fostering of international charter and tourist vessels. Given the country’s geographical characteristics, the provision of efficient and reliable shipping services is considered essential for health care and education.</w:t>
      </w:r>
    </w:p>
    <w:p w14:paraId="6742B6D8" w14:textId="3BEFB552" w:rsidR="003E7807" w:rsidRPr="00D861D6" w:rsidRDefault="003E7807" w:rsidP="00800F40">
      <w:pPr>
        <w:pStyle w:val="BodyText1"/>
      </w:pPr>
      <w:r w:rsidRPr="00D861D6">
        <w:t>This project seeks to enhance the resilience of RMI’s maritime transport sector to the impacts of natural hazards and climate change by strengthening port facilities against the incursion of high tides, storm surges and sea level rise, such as through the provision of floating pontoons for passenger access to ferries. In addition, strengthening the safety of navigation and the efficiency of port services will also enhance connectivity and access to goods and services for these remote islands. This is aligned with RMI’s National Climate Change Policy Framework, which identifies the protection of infrastructure from sea-level rise, sea surges, and typhoons as priority area for urgent response. As stated in RMI’s National Communication to the United Nations Framework Convention on Climate Change (UNFCCC), RMI is already experiencing climate change in the form of increased intensity and frequency of extreme events and droughts. Improving the efficiency and safety of maritime transport will help address vulnerabilities associated with water, food and fuel security and strengthen the capacity for communication, transportation and emergency response to the outer islands where some of the most vulnerable communities live.</w:t>
      </w:r>
    </w:p>
    <w:p w14:paraId="01A2E526" w14:textId="607DE6E3" w:rsidR="003E7807" w:rsidRPr="00D861D6" w:rsidRDefault="003E7807" w:rsidP="00800F40">
      <w:pPr>
        <w:pStyle w:val="BodyText1"/>
      </w:pPr>
      <w:r w:rsidRPr="00D861D6">
        <w:t>Improved efficiency of maritime transport also contributes to RMI’s objective of reducing greenhouse gas (GHG) emissions. RMI is the founder of the High Ambition Coalition, a group of progressive countries advocating for and pursuing aggressive climate action. RMI is the first developing country to present an economy-wide absolute GHG emission reduction target. In its Nationally Determined Contribution (NDC), land transport and shipping are identified as priority sectors. The target for emissions reduction</w:t>
      </w:r>
      <w:r w:rsidR="0025107B">
        <w:t>s in the transport sector is 16% by 2025 and 27%</w:t>
      </w:r>
      <w:r w:rsidRPr="00D861D6">
        <w:t xml:space="preserve"> by 2030.</w:t>
      </w:r>
    </w:p>
    <w:p w14:paraId="2D3CD64E" w14:textId="77777777" w:rsidR="00C5021B" w:rsidRDefault="00C5021B">
      <w:pPr>
        <w:spacing w:before="0" w:after="160"/>
        <w:jc w:val="left"/>
        <w:rPr>
          <w:rFonts w:eastAsiaTheme="majorEastAsia" w:cstheme="majorBidi"/>
          <w:b/>
          <w:bCs/>
          <w:smallCaps/>
          <w:color w:val="4472C4" w:themeColor="accent5"/>
          <w:sz w:val="32"/>
          <w:szCs w:val="36"/>
          <w:lang w:val="en-US"/>
        </w:rPr>
      </w:pPr>
      <w:r>
        <w:br w:type="page"/>
      </w:r>
    </w:p>
    <w:p w14:paraId="1B45C24F" w14:textId="246EF8BB" w:rsidR="00592B09" w:rsidRPr="0024177B" w:rsidRDefault="00592B09" w:rsidP="00ED7CF1">
      <w:pPr>
        <w:pStyle w:val="Heading1"/>
      </w:pPr>
      <w:bookmarkStart w:id="27" w:name="_Toc3492451"/>
      <w:r w:rsidRPr="0024177B">
        <w:lastRenderedPageBreak/>
        <w:t>Project Setting</w:t>
      </w:r>
      <w:bookmarkEnd w:id="27"/>
    </w:p>
    <w:p w14:paraId="5E3C2405" w14:textId="3E488872" w:rsidR="00592B09" w:rsidRDefault="00E40716" w:rsidP="00592B09">
      <w:pPr>
        <w:pStyle w:val="Heading2"/>
        <w:rPr>
          <w:lang w:val="en-US"/>
        </w:rPr>
      </w:pPr>
      <w:bookmarkStart w:id="28" w:name="_Toc3492452"/>
      <w:r>
        <w:rPr>
          <w:lang w:val="en-US"/>
        </w:rPr>
        <w:t>Project Area / Geographic extent</w:t>
      </w:r>
      <w:bookmarkEnd w:id="28"/>
    </w:p>
    <w:p w14:paraId="2BEBFE82" w14:textId="2C1F9974" w:rsidR="00303421" w:rsidRDefault="00303421" w:rsidP="00800F40">
      <w:pPr>
        <w:pStyle w:val="BodyText1"/>
      </w:pPr>
      <w:r>
        <w:t xml:space="preserve">The project is </w:t>
      </w:r>
      <w:r w:rsidR="00314823">
        <w:t>focused</w:t>
      </w:r>
      <w:r>
        <w:t xml:space="preserve"> on existing maritime facilities at six existing ports in RMI:  Majuro (Delap and Uliga), Ebeye, Jaluit, Wotje and Arno. The works are limited to the port boundaries, ie land currently occupied by the ports and immediate waters (existing channels and berth pockets).  Some existing channel markers, which are more remote from the ports, are also included in the project.</w:t>
      </w:r>
    </w:p>
    <w:p w14:paraId="68EAC1CF" w14:textId="4B80995C" w:rsidR="00ED7CF1" w:rsidRDefault="003009EB" w:rsidP="00800F40">
      <w:pPr>
        <w:pStyle w:val="BodyText1"/>
      </w:pPr>
      <w:r>
        <w:t xml:space="preserve">The port areas are expected to have sufficient space to provide temporary laydown areas, fabrication yards and temporary waste storage areas.  </w:t>
      </w:r>
    </w:p>
    <w:p w14:paraId="368DF6B0" w14:textId="01D0D50B" w:rsidR="00ED7CF1" w:rsidRDefault="00ED7CF1" w:rsidP="00ED7CF1">
      <w:pPr>
        <w:pStyle w:val="Heading2"/>
        <w:rPr>
          <w:lang w:val="en-US"/>
        </w:rPr>
      </w:pPr>
      <w:bookmarkStart w:id="29" w:name="_Toc3492453"/>
      <w:r>
        <w:rPr>
          <w:lang w:val="en-US"/>
        </w:rPr>
        <w:t>Existing Ports and Markers</w:t>
      </w:r>
      <w:bookmarkEnd w:id="29"/>
    </w:p>
    <w:p w14:paraId="7D45E5AD" w14:textId="34F47335" w:rsidR="00AA443E" w:rsidRPr="00303421" w:rsidRDefault="00AA443E" w:rsidP="00800F40">
      <w:pPr>
        <w:pStyle w:val="BodyText1"/>
      </w:pPr>
      <w:r>
        <w:t xml:space="preserve">The following is a brief summary of each of the ports.  Detailed descriptions of the existing port facilities are provided in Annexure </w:t>
      </w:r>
      <w:r w:rsidR="00C51A38">
        <w:t>A</w:t>
      </w:r>
      <w:r>
        <w:t>.</w:t>
      </w:r>
    </w:p>
    <w:p w14:paraId="3CCE68C4" w14:textId="33E46B44" w:rsidR="00D533DF" w:rsidRDefault="00D533DF" w:rsidP="001F5C07">
      <w:pPr>
        <w:pStyle w:val="Heading3"/>
      </w:pPr>
      <w:bookmarkStart w:id="30" w:name="_Toc3492454"/>
      <w:r>
        <w:t>Majuro</w:t>
      </w:r>
      <w:bookmarkEnd w:id="30"/>
    </w:p>
    <w:p w14:paraId="631E8879" w14:textId="5980802C" w:rsidR="00AA443E" w:rsidRDefault="00AA443E" w:rsidP="00D533DF">
      <w:pPr>
        <w:pStyle w:val="Heading4"/>
      </w:pPr>
      <w:r>
        <w:t>Delap</w:t>
      </w:r>
    </w:p>
    <w:p w14:paraId="58B1E9E5" w14:textId="652A17F0" w:rsidR="00E40716" w:rsidRDefault="001B158C" w:rsidP="00800F40">
      <w:pPr>
        <w:pStyle w:val="BodyText1"/>
        <w:rPr>
          <w:rFonts w:eastAsia="Calibri"/>
        </w:rPr>
      </w:pPr>
      <w:r w:rsidRPr="00F01108">
        <w:t xml:space="preserve">Delap Port is on the leeward, southern lagoon shore of the large Island on the eastern corner of Majuro atoll. </w:t>
      </w:r>
      <w:r>
        <w:t xml:space="preserve"> </w:t>
      </w:r>
      <w:r w:rsidR="00AA443E" w:rsidRPr="00126E9C">
        <w:rPr>
          <w:rFonts w:eastAsia="Calibri"/>
        </w:rPr>
        <w:t xml:space="preserve">Delap is the main port for marine cargo in RMI.  Delap Port has five berths, with </w:t>
      </w:r>
      <w:r w:rsidR="00126E9C">
        <w:rPr>
          <w:rFonts w:eastAsia="Calibri"/>
        </w:rPr>
        <w:t xml:space="preserve">a wharf length of 308 m and </w:t>
      </w:r>
      <w:r w:rsidR="00AA443E" w:rsidRPr="00126E9C">
        <w:rPr>
          <w:rFonts w:eastAsia="Calibri"/>
        </w:rPr>
        <w:t>an apron width of 30 m. The berth pocket is dredged to between 17 m.  The container yard is 30,000 m</w:t>
      </w:r>
      <w:r w:rsidR="00AA443E" w:rsidRPr="00126E9C">
        <w:rPr>
          <w:rFonts w:eastAsia="Calibri"/>
          <w:vertAlign w:val="superscript"/>
        </w:rPr>
        <w:t>2</w:t>
      </w:r>
      <w:r w:rsidR="00AA443E" w:rsidRPr="00126E9C">
        <w:rPr>
          <w:rFonts w:eastAsia="Calibri"/>
        </w:rPr>
        <w:t xml:space="preserve"> of crushed coral base.</w:t>
      </w:r>
    </w:p>
    <w:p w14:paraId="2C6CE968" w14:textId="4E50148A" w:rsidR="00A07AB8" w:rsidRDefault="00A07AB8" w:rsidP="00800F40">
      <w:pPr>
        <w:pStyle w:val="BodyText1"/>
        <w:rPr>
          <w:rFonts w:eastAsia="Calibri"/>
        </w:rPr>
      </w:pPr>
      <w:r>
        <w:rPr>
          <w:rFonts w:eastAsia="Calibri"/>
        </w:rPr>
        <w:t>Port is fenced and there is a security gatehouse adjacent to the RMIPA offices, which are located away from the dock on the road.</w:t>
      </w:r>
    </w:p>
    <w:p w14:paraId="56C0C6DF" w14:textId="72524C33" w:rsidR="00AA443E" w:rsidRDefault="00AA443E" w:rsidP="00800F40">
      <w:pPr>
        <w:pStyle w:val="BodyText1"/>
        <w:rPr>
          <w:rFonts w:eastAsia="Calibri"/>
        </w:rPr>
      </w:pPr>
      <w:r>
        <w:rPr>
          <w:rFonts w:eastAsia="Calibri"/>
        </w:rPr>
        <w:t xml:space="preserve">Surrounding land use is industrial </w:t>
      </w:r>
      <w:r w:rsidR="00126E9C">
        <w:rPr>
          <w:rFonts w:eastAsia="Calibri"/>
        </w:rPr>
        <w:t xml:space="preserve">in </w:t>
      </w:r>
      <w:r>
        <w:rPr>
          <w:rFonts w:eastAsia="Calibri"/>
        </w:rPr>
        <w:t>nature</w:t>
      </w:r>
      <w:r w:rsidR="00126E9C">
        <w:rPr>
          <w:rFonts w:eastAsia="Calibri"/>
        </w:rPr>
        <w:t xml:space="preserve">: </w:t>
      </w:r>
      <w:r>
        <w:rPr>
          <w:rFonts w:eastAsia="Calibri"/>
        </w:rPr>
        <w:t xml:space="preserve"> </w:t>
      </w:r>
      <w:r w:rsidR="00126E9C">
        <w:rPr>
          <w:rFonts w:eastAsia="Calibri"/>
        </w:rPr>
        <w:t xml:space="preserve">the </w:t>
      </w:r>
      <w:r>
        <w:rPr>
          <w:rFonts w:eastAsia="Calibri"/>
        </w:rPr>
        <w:t>Majuro Energy Cor</w:t>
      </w:r>
      <w:r w:rsidR="00126E9C">
        <w:rPr>
          <w:rFonts w:eastAsia="Calibri"/>
        </w:rPr>
        <w:t>poration (MEC)</w:t>
      </w:r>
      <w:r>
        <w:rPr>
          <w:rFonts w:eastAsia="Calibri"/>
        </w:rPr>
        <w:t xml:space="preserve"> power station </w:t>
      </w:r>
      <w:r w:rsidR="001B158C">
        <w:rPr>
          <w:rFonts w:eastAsia="Calibri"/>
        </w:rPr>
        <w:t xml:space="preserve">and the Toboalar Copra Corporation lie to the east of the port, </w:t>
      </w:r>
      <w:r w:rsidR="00126E9C">
        <w:rPr>
          <w:rFonts w:eastAsia="Calibri"/>
        </w:rPr>
        <w:t xml:space="preserve">across the road from the port MEC has its fuel farm, </w:t>
      </w:r>
      <w:r w:rsidR="001B158C">
        <w:rPr>
          <w:rFonts w:eastAsia="Calibri"/>
        </w:rPr>
        <w:t xml:space="preserve">there is warehousing, businesses and then residences to the east. </w:t>
      </w:r>
      <w:r w:rsidR="001B158C" w:rsidRPr="001B158C">
        <w:rPr>
          <w:rFonts w:eastAsia="Calibri"/>
        </w:rPr>
        <w:t xml:space="preserve">The </w:t>
      </w:r>
      <w:r w:rsidR="00D533DF" w:rsidRPr="001B158C">
        <w:rPr>
          <w:rFonts w:eastAsia="Calibri"/>
        </w:rPr>
        <w:t xml:space="preserve">PII </w:t>
      </w:r>
      <w:r w:rsidR="001B158C" w:rsidRPr="001B158C">
        <w:rPr>
          <w:rFonts w:eastAsia="Calibri"/>
        </w:rPr>
        <w:t>dock is approximately 1.3</w:t>
      </w:r>
      <w:r w:rsidR="00116BCA">
        <w:rPr>
          <w:rFonts w:eastAsia="Calibri"/>
        </w:rPr>
        <w:t xml:space="preserve"> </w:t>
      </w:r>
      <w:r w:rsidR="001B158C" w:rsidRPr="001B158C">
        <w:rPr>
          <w:rFonts w:eastAsia="Calibri"/>
        </w:rPr>
        <w:t>km to the east</w:t>
      </w:r>
      <w:r w:rsidR="00D533DF" w:rsidRPr="001B158C">
        <w:rPr>
          <w:rFonts w:eastAsia="Calibri"/>
        </w:rPr>
        <w:t>.</w:t>
      </w:r>
    </w:p>
    <w:p w14:paraId="7130E24C" w14:textId="6ED8C1F3" w:rsidR="00A07AB8" w:rsidRDefault="001B158C" w:rsidP="00800F40">
      <w:pPr>
        <w:pStyle w:val="BodyText1"/>
        <w:rPr>
          <w:rFonts w:eastAsia="Calibri"/>
        </w:rPr>
      </w:pPr>
      <w:r w:rsidRPr="00F01108">
        <w:t>The benthic habitat is predominately macro-abiotic at the main operational area (the northern facing dock), consisting mostly of coarse sand, bare rubble and litter/refuse, with sparse visible epiflora or fauna. This area rapidly changes to deep lagoon habitat to the north via a sandy slope. The area immediately to the east of the port dock is also an operationally busy area with a shallow lagoon benthic habitat: abundant macroalgae (≈30% cover) sparse individual hard coral colonies, and coarse sand. To the west of the port the benthic habitat transitions from a deeper lagoon environment to a fringing reef flat environment, although mostly consisting of algal turf covered hard substrate with sparse hard coral cover.</w:t>
      </w:r>
    </w:p>
    <w:p w14:paraId="30C5772A" w14:textId="22E76D98" w:rsidR="00AA443E" w:rsidRPr="00AA443E" w:rsidRDefault="00AA443E" w:rsidP="00D533DF">
      <w:pPr>
        <w:pStyle w:val="Heading4"/>
      </w:pPr>
      <w:proofErr w:type="spellStart"/>
      <w:r w:rsidRPr="00AA443E">
        <w:t>Uliga</w:t>
      </w:r>
      <w:proofErr w:type="spellEnd"/>
    </w:p>
    <w:p w14:paraId="7287808F" w14:textId="77777777" w:rsidR="003317CE" w:rsidRDefault="001B158C" w:rsidP="00800F40">
      <w:pPr>
        <w:pStyle w:val="BodyText1"/>
      </w:pPr>
      <w:r w:rsidRPr="00F01108">
        <w:t xml:space="preserve">Uliga port is situated on the leeward eastern lagoon shore of the large Island on the eastern corner of Majuro atoll. </w:t>
      </w:r>
      <w:r>
        <w:t xml:space="preserve"> </w:t>
      </w:r>
      <w:r w:rsidR="00AA443E" w:rsidRPr="00AA443E">
        <w:t>Uliga is the main port for local vessels in Majuro</w:t>
      </w:r>
      <w:r w:rsidR="00AA443E">
        <w:t xml:space="preserve">.  </w:t>
      </w:r>
      <w:r w:rsidR="00D533DF" w:rsidRPr="00AA443E">
        <w:t>Uliga Port has four berths, with a wharf length of 120 m and</w:t>
      </w:r>
      <w:r w:rsidR="00D533DF">
        <w:t xml:space="preserve"> has an apron width of 15 m,</w:t>
      </w:r>
      <w:r w:rsidR="00D533DF" w:rsidRPr="00AA443E">
        <w:t xml:space="preserve"> which is the width of the whole dock. The berth pocket is dredged to between 9 m</w:t>
      </w:r>
      <w:r w:rsidR="00D533DF">
        <w:t xml:space="preserve">.  </w:t>
      </w:r>
      <w:r w:rsidR="00AA443E" w:rsidRPr="00AA443E">
        <w:t xml:space="preserve">The main wharf which is L shaped serves local vessels, tenders for fishing vessels while the inside of the L serves as a marina for private and smaller commercial domestic vessels. The port is fenced </w:t>
      </w:r>
      <w:r w:rsidR="0025107B">
        <w:t>with a</w:t>
      </w:r>
      <w:r w:rsidR="00AA443E" w:rsidRPr="00AA443E">
        <w:t xml:space="preserve"> security </w:t>
      </w:r>
      <w:r w:rsidR="0025107B">
        <w:t xml:space="preserve">checkpoint </w:t>
      </w:r>
      <w:r w:rsidR="00AA443E" w:rsidRPr="00AA443E">
        <w:t>at the main gate. There is potential access via the boat ramp.</w:t>
      </w:r>
      <w:r w:rsidR="00D533DF">
        <w:t xml:space="preserve">  </w:t>
      </w:r>
    </w:p>
    <w:p w14:paraId="685D992E" w14:textId="6387EC56" w:rsidR="003317CE" w:rsidRDefault="003317CE" w:rsidP="00800F40">
      <w:pPr>
        <w:pStyle w:val="BodyText1"/>
      </w:pPr>
      <w:r>
        <w:t>The area around the port is heavily urbanised.  Immediately b</w:t>
      </w:r>
      <w:r w:rsidR="00F764E7">
        <w:t>ehind (NW) of the port is the MIMRA</w:t>
      </w:r>
      <w:r>
        <w:t xml:space="preserve"> Outer Islands Fish Market Center, adjacent to this is t</w:t>
      </w:r>
      <w:r w:rsidR="00AA443E" w:rsidRPr="00AA443E">
        <w:t xml:space="preserve">he Uliga Inn and </w:t>
      </w:r>
      <w:r>
        <w:t>which</w:t>
      </w:r>
      <w:r w:rsidR="00AA443E" w:rsidRPr="00AA443E">
        <w:t xml:space="preserve"> could potentially be used by fishers etc.</w:t>
      </w:r>
      <w:r w:rsidR="00D533DF">
        <w:t xml:space="preserve">  A new multi-story commercial building is being built adjacent to Uliga port.</w:t>
      </w:r>
      <w:r>
        <w:t xml:space="preserve">  Approximately 150 m to the north west of the port is the Cost Price Supermarket and across the main Majuro road is the Adele Museum and Public Library (approximately 220 m NW of the wharf).</w:t>
      </w:r>
    </w:p>
    <w:p w14:paraId="20F95BAC" w14:textId="532F81F2" w:rsidR="0025107B" w:rsidRDefault="001B158C" w:rsidP="00800F40">
      <w:pPr>
        <w:pStyle w:val="BodyText1"/>
      </w:pPr>
      <w:r w:rsidRPr="00F01108">
        <w:t xml:space="preserve">The benthic habitat around the north and west of the dock is predominately a mix of macroalgae beds on coarse sands with large sandy spaces and sparse visible epiflora or fauna, transitioning via a steep slope to deep lagoon habitat to the west. To the east of the dock, in-between the dock and land, the benthic environment consists of a small reef among coarse </w:t>
      </w:r>
      <w:r w:rsidRPr="00F01108">
        <w:lastRenderedPageBreak/>
        <w:t>sand. To the south of the dock, the habitat transitions from deep lagoon to shallow lagoon abutting fringing reef slope and flat to the island shore. The shallow lagoon here is predominately biotic habitat consisting mostly of macroalgae and algal turf on hard substrate, with some in between coarse sand and sparse individual hard coral colonies. The reef slope to the south-east has relatively high coral cover in a small area (≈35% cover) and abundant algal turf on hard substrate.</w:t>
      </w:r>
    </w:p>
    <w:p w14:paraId="49107635" w14:textId="5D9F6A69" w:rsidR="00D533DF" w:rsidRDefault="00D533DF" w:rsidP="00D533DF">
      <w:pPr>
        <w:pStyle w:val="Heading4"/>
      </w:pPr>
      <w:r>
        <w:t>Channel Markers</w:t>
      </w:r>
    </w:p>
    <w:p w14:paraId="1793B862" w14:textId="00A32B1B" w:rsidR="00D533DF" w:rsidRDefault="00D533DF" w:rsidP="00800F40">
      <w:pPr>
        <w:pStyle w:val="BodyText1"/>
      </w:pPr>
      <w:r>
        <w:t>Majuro Atoll is the major location for international shipping to RMI and the anchorage most utilized by the commercial fishing fleet including carriers, purse seine and long line vessels. As the lagoon is within the atoll, navigational aids are vital to ensure the safe movement of vessels.</w:t>
      </w:r>
    </w:p>
    <w:p w14:paraId="765F786A" w14:textId="6087408C" w:rsidR="00D533DF" w:rsidRDefault="00D533DF" w:rsidP="00800F40">
      <w:pPr>
        <w:pStyle w:val="BodyText1"/>
      </w:pPr>
      <w:r>
        <w:t xml:space="preserve">Majuro has eleven channel navigation aids (refer </w:t>
      </w:r>
      <w:r w:rsidRPr="00C51A38">
        <w:t xml:space="preserve">Annexure </w:t>
      </w:r>
      <w:r w:rsidR="00C51A38" w:rsidRPr="00C51A38">
        <w:t>A</w:t>
      </w:r>
      <w:r w:rsidRPr="00C51A38">
        <w:t xml:space="preserve"> for</w:t>
      </w:r>
      <w:r>
        <w:t xml:space="preserve"> map). Of these, </w:t>
      </w:r>
      <w:proofErr w:type="gramStart"/>
      <w:r>
        <w:t>No</w:t>
      </w:r>
      <w:proofErr w:type="gramEnd"/>
      <w:r>
        <w:t xml:space="preserve"> 7 marker is missing, while channel navigation aids 1, 4, 8, 9, 10 and 11 do not have lights.  The project includes repair/upgrades to some of these existing channel markers.</w:t>
      </w:r>
    </w:p>
    <w:p w14:paraId="0FBB30C1" w14:textId="469B3309" w:rsidR="003317CE" w:rsidRDefault="003317CE" w:rsidP="00800F40">
      <w:pPr>
        <w:pStyle w:val="BodyText1"/>
      </w:pPr>
      <w:r>
        <w:t xml:space="preserve">Marine surveys of the markers </w:t>
      </w:r>
      <w:r w:rsidR="0006542C">
        <w:t>were</w:t>
      </w:r>
      <w:r>
        <w:t xml:space="preserve"> not undertaken, however given their locations in areas that generally have good tidal exchange and are distant from industry and urban development, it is likely that there will be healthy coral formations in the area (as markers are usually located on coral bommies or reefs rather than in the deep channels).</w:t>
      </w:r>
    </w:p>
    <w:p w14:paraId="167DE0A7" w14:textId="7A6103D7" w:rsidR="00D533DF" w:rsidRDefault="00D533DF" w:rsidP="001F5C07">
      <w:pPr>
        <w:pStyle w:val="Heading3"/>
      </w:pPr>
      <w:bookmarkStart w:id="31" w:name="_Toc3492455"/>
      <w:r>
        <w:t>Ebeye</w:t>
      </w:r>
      <w:bookmarkEnd w:id="31"/>
    </w:p>
    <w:p w14:paraId="0A0F69A4" w14:textId="38760C5D" w:rsidR="00D533DF" w:rsidRDefault="00EF574E" w:rsidP="00800F40">
      <w:pPr>
        <w:pStyle w:val="BodyText1"/>
      </w:pPr>
      <w:r w:rsidRPr="00F01108">
        <w:t xml:space="preserve">The dock at Ebeye is on the leeward, lagoon shore of Ebeye Island on the southern corner of Kwajalein atoll. </w:t>
      </w:r>
      <w:r>
        <w:t xml:space="preserve"> </w:t>
      </w:r>
      <w:r w:rsidR="00D533DF">
        <w:t xml:space="preserve">Ebeye is the main port for marine cargo on Kwajalein atoll. </w:t>
      </w:r>
      <w:r w:rsidR="0025107B">
        <w:t xml:space="preserve">Ebeye Port has three berths, with a wharf length of 120 m and has an apron width of 20 m. </w:t>
      </w:r>
      <w:r>
        <w:t>The container yard is 5,000 m</w:t>
      </w:r>
      <w:r w:rsidRPr="00EF574E">
        <w:rPr>
          <w:vertAlign w:val="superscript"/>
        </w:rPr>
        <w:t>2</w:t>
      </w:r>
      <w:r>
        <w:t xml:space="preserve"> of crushed coral base. </w:t>
      </w:r>
      <w:r w:rsidR="00D533DF">
        <w:t xml:space="preserve">The main cargo wharf serves international cargo vessels and tankers, while a smaller wharf north of the port that is used by domestic vessels and the ferry from Kwajalein. </w:t>
      </w:r>
      <w:r>
        <w:t xml:space="preserve">The berth pocket is dredged to between 9 m.  </w:t>
      </w:r>
    </w:p>
    <w:p w14:paraId="5AD8C082" w14:textId="3333DE54" w:rsidR="00EF574E" w:rsidRDefault="00EF574E" w:rsidP="00800F40">
      <w:pPr>
        <w:pStyle w:val="BodyText1"/>
      </w:pPr>
      <w:r w:rsidRPr="00F01108">
        <w:t>The depth around the main operational port area (the western side of the dock) is around 12-17m, which falls away rapidly to the west to deep lagoon, sandy bottom habitat. The existing benthic habitat at the main operational area and to the north of Ebeye port predominately consists of both macroalgae (</w:t>
      </w:r>
      <w:r w:rsidRPr="00F01108">
        <w:rPr>
          <w:i/>
        </w:rPr>
        <w:t>Halimdea</w:t>
      </w:r>
      <w:r w:rsidRPr="00F01108">
        <w:t xml:space="preserve"> sp. meadows) and macro-abiotic substrate (mostly coarse sand, bare rubble and litter/refuse) with sparse visible epifauna. The area immediate south and SSE of the port is a shallow lagoon area abutting the western shore of Ebeye Island. The shallow lagoon area is where the substrate transitions to higher algal turf cover and there is also sparse hard coral cover of ≈&lt;5%.</w:t>
      </w:r>
    </w:p>
    <w:p w14:paraId="23C524BA" w14:textId="0665CCA8" w:rsidR="00EF574E" w:rsidRDefault="00EF574E" w:rsidP="00800F40">
      <w:pPr>
        <w:pStyle w:val="BodyText1"/>
      </w:pPr>
      <w:r>
        <w:t>Eb</w:t>
      </w:r>
      <w:r w:rsidR="00F764E7">
        <w:t>e</w:t>
      </w:r>
      <w:r>
        <w:t>ye is highly urbanised and the area around the port is no exception.  Some of the nearest buildings to the port are the Payless Triple J supermarket, the Hotel Ebeye and the Little Mermaid Chinese restaurant.  All three business are approximately 150m from the front face of the wharf.</w:t>
      </w:r>
      <w:r w:rsidR="00266FDC">
        <w:t xml:space="preserve">  It is less than 400 m from the </w:t>
      </w:r>
      <w:r w:rsidR="00F764E7">
        <w:t>dock face</w:t>
      </w:r>
      <w:r w:rsidR="00266FDC">
        <w:t xml:space="preserve"> to the lagoon side of the island and that distance is heavily urbanised.</w:t>
      </w:r>
    </w:p>
    <w:p w14:paraId="3E110DBC" w14:textId="69B3F861" w:rsidR="00D533DF" w:rsidRDefault="00D533DF" w:rsidP="001F5C07">
      <w:pPr>
        <w:pStyle w:val="Heading3"/>
      </w:pPr>
      <w:bookmarkStart w:id="32" w:name="_Toc3492456"/>
      <w:r>
        <w:t>Jaluit</w:t>
      </w:r>
      <w:bookmarkEnd w:id="32"/>
    </w:p>
    <w:p w14:paraId="4A9E4038" w14:textId="12C22C04" w:rsidR="00A07AB8" w:rsidRDefault="00EF574E" w:rsidP="00800F40">
      <w:pPr>
        <w:pStyle w:val="BodyText1"/>
      </w:pPr>
      <w:r w:rsidRPr="00F01108">
        <w:t>The port at Jaluit is situated on the leeward, lagoon shore on the southern corner of Jaluit atoll.</w:t>
      </w:r>
      <w:r w:rsidR="00A07AB8">
        <w:t xml:space="preserve"> The port has one single berth for a ship and a roll on roll off facility on the northern side, the structure is approximately 33 m long by 10 m wide. </w:t>
      </w:r>
      <w:r>
        <w:t>There are dolphins off the northern and southern ends of the wharf, otherwise t</w:t>
      </w:r>
      <w:r w:rsidR="00A07AB8">
        <w:t>here are limited facilities associated with the wharf</w:t>
      </w:r>
      <w:r w:rsidR="00607ADB">
        <w:t>.</w:t>
      </w:r>
      <w:r w:rsidR="00A07AB8">
        <w:t xml:space="preserve"> </w:t>
      </w:r>
      <w:r w:rsidR="00607ADB">
        <w:t>A</w:t>
      </w:r>
      <w:r w:rsidR="00A07AB8">
        <w:t xml:space="preserve"> single lane road </w:t>
      </w:r>
      <w:r w:rsidR="00607ADB">
        <w:t xml:space="preserve">provides access </w:t>
      </w:r>
      <w:r w:rsidR="00A07AB8">
        <w:t xml:space="preserve">from the wharf to the </w:t>
      </w:r>
      <w:r w:rsidR="00607ADB">
        <w:t>nearby village</w:t>
      </w:r>
      <w:r w:rsidR="00A07AB8">
        <w:t>.</w:t>
      </w:r>
      <w:r>
        <w:t xml:space="preserve">  The nearest urban development is approximately 75 m from the front face of the wharf.</w:t>
      </w:r>
    </w:p>
    <w:p w14:paraId="2F48B120" w14:textId="7C30971F" w:rsidR="00D533DF" w:rsidRDefault="00A07AB8" w:rsidP="00800F40">
      <w:pPr>
        <w:pStyle w:val="BodyText1"/>
      </w:pPr>
      <w:r>
        <w:t>There are two non-operational navigational aids. One is located at the entrance to the lagoon and the second is located within the lagoon itself</w:t>
      </w:r>
      <w:r w:rsidR="00607ADB">
        <w:t xml:space="preserve"> on a reef</w:t>
      </w:r>
      <w:r>
        <w:t>.</w:t>
      </w:r>
    </w:p>
    <w:p w14:paraId="7B47E374" w14:textId="6CE16009" w:rsidR="003D0827" w:rsidRDefault="00EF574E" w:rsidP="00800F40">
      <w:pPr>
        <w:pStyle w:val="BodyText1"/>
      </w:pPr>
      <w:r w:rsidRPr="00F01108">
        <w:t>Excepting the fringing reef around 80m to the NNW of the port, its benthic habitat is predominately macro-abiotic, consisting mostly of coarse sand with sparse visible epiflora or fauna. The area immediately to the west of the port dock has &lt; 10% biotic substrate cover and recedes westward into deeper lagoon habitat. The benthic habitat immediately north of the port consists of small sandy channel which meets a shallow fringing reef habitat abutting the western shoreline of Jaluit.</w:t>
      </w:r>
      <w:r>
        <w:t xml:space="preserve">  </w:t>
      </w:r>
      <w:r w:rsidRPr="00F01108">
        <w:t>The shallow lagoon to the south and east of the port dock consists mostly of coarse sand, however sparse hard coral colonies are present (≈10% cover)</w:t>
      </w:r>
      <w:r>
        <w:t>.</w:t>
      </w:r>
    </w:p>
    <w:p w14:paraId="67BD1CCC" w14:textId="15F2BCF0" w:rsidR="00D533DF" w:rsidRDefault="00D533DF" w:rsidP="001F5C07">
      <w:pPr>
        <w:pStyle w:val="Heading3"/>
      </w:pPr>
      <w:bookmarkStart w:id="33" w:name="_Toc3492457"/>
      <w:proofErr w:type="spellStart"/>
      <w:r>
        <w:lastRenderedPageBreak/>
        <w:t>Wotje</w:t>
      </w:r>
      <w:bookmarkEnd w:id="33"/>
      <w:proofErr w:type="spellEnd"/>
    </w:p>
    <w:p w14:paraId="410BEC75" w14:textId="2B1DC6A9" w:rsidR="00116E4D" w:rsidRDefault="00A07AB8" w:rsidP="00800F40">
      <w:pPr>
        <w:pStyle w:val="BodyText1"/>
      </w:pPr>
      <w:r>
        <w:t>Wotje’s dock facilities consist of a concrete, earth filled finger wharf. The dock extends approximately 200 m into the lagoon</w:t>
      </w:r>
      <w:r w:rsidR="00116E4D">
        <w:t>.  There is a small boat landing area on the southern side of the dock. Large vessels are unable to directly use the dock.</w:t>
      </w:r>
      <w:r>
        <w:t xml:space="preserve"> </w:t>
      </w:r>
      <w:r w:rsidR="00116E4D">
        <w:t xml:space="preserve">The dock </w:t>
      </w:r>
      <w:r w:rsidR="00F764E7">
        <w:t>was</w:t>
      </w:r>
      <w:r w:rsidR="00116E4D">
        <w:t xml:space="preserve"> extensively damaged by bombing in WWII – debris is scattered in the water around the outer end of the dock.</w:t>
      </w:r>
    </w:p>
    <w:p w14:paraId="74A32E10" w14:textId="192B3EA8" w:rsidR="00A07AB8" w:rsidRDefault="00A07AB8" w:rsidP="00800F40">
      <w:pPr>
        <w:pStyle w:val="BodyText1"/>
      </w:pPr>
      <w:r>
        <w:t xml:space="preserve">Approximately 500 m to the </w:t>
      </w:r>
      <w:r w:rsidR="00116E4D">
        <w:t>north</w:t>
      </w:r>
      <w:r>
        <w:t xml:space="preserve"> is a concrete ramp on which MEC has an oil transfer connection (refer Annexure </w:t>
      </w:r>
      <w:r w:rsidR="00116E4D">
        <w:t>E</w:t>
      </w:r>
      <w:r>
        <w:t>)</w:t>
      </w:r>
      <w:r w:rsidR="00561F3E">
        <w:t>.  Both the dock and the ramp were built by the Japanese prior to WWII.</w:t>
      </w:r>
    </w:p>
    <w:p w14:paraId="332B15F2" w14:textId="73191D7D" w:rsidR="00A07AB8" w:rsidRDefault="00A07AB8" w:rsidP="00800F40">
      <w:pPr>
        <w:pStyle w:val="BodyText1"/>
      </w:pPr>
      <w:r>
        <w:t>The sandy beaches alongside both wharves shelve out gently, so water depths at the end of the wharves is not significant. There is rubble alongside and at the ends of the wharves, but otherwise the immediate habitat consists of mostly sandy substrate. The shorelines in the area consist of sandy beaches, fringed by coconut palms. Urban development is mostly set back behind the trees.</w:t>
      </w:r>
    </w:p>
    <w:p w14:paraId="16F5C1C1" w14:textId="3A932123" w:rsidR="00A07AB8" w:rsidRDefault="00A07AB8" w:rsidP="00800F40">
      <w:pPr>
        <w:pStyle w:val="BodyText1"/>
      </w:pPr>
      <w:r>
        <w:t xml:space="preserve">There are limited facilities associated with the landing; each facility has one solar powered light, there are no steps or fences on the structures. Single land roads lead from the landing to the village of Wotje a short distance away. The airstrip is less than 400 m inland. </w:t>
      </w:r>
    </w:p>
    <w:p w14:paraId="5D06B95D" w14:textId="258D43AE" w:rsidR="00D533DF" w:rsidRDefault="00116E4D" w:rsidP="00800F40">
      <w:pPr>
        <w:pStyle w:val="BodyText1"/>
      </w:pPr>
      <w:r>
        <w:t>Oil spills arising from the MEC oil transfer on the northern ramp structure have been reported as common (Annexure E).</w:t>
      </w:r>
    </w:p>
    <w:p w14:paraId="2B0F64EF" w14:textId="2094449E" w:rsidR="00116E4D" w:rsidRDefault="00116E4D" w:rsidP="00800F40">
      <w:pPr>
        <w:pStyle w:val="BodyText1"/>
      </w:pPr>
      <w:r>
        <w:t>Any works on the dock/ramp will fall under the provisions of the Historic Preservation Act 1991, and the Historic Protection Office (HPO).</w:t>
      </w:r>
    </w:p>
    <w:p w14:paraId="7A29BCE6" w14:textId="44516E97" w:rsidR="00D533DF" w:rsidRDefault="00D533DF" w:rsidP="001F5C07">
      <w:pPr>
        <w:pStyle w:val="Heading3"/>
      </w:pPr>
      <w:bookmarkStart w:id="34" w:name="_Toc3492458"/>
      <w:r>
        <w:t>Arno</w:t>
      </w:r>
      <w:bookmarkEnd w:id="34"/>
    </w:p>
    <w:p w14:paraId="292CBCA4" w14:textId="70A1A408" w:rsidR="00CF5A3D" w:rsidRDefault="00CF5A3D" w:rsidP="00800F40">
      <w:pPr>
        <w:pStyle w:val="BodyText1"/>
      </w:pPr>
      <w:r>
        <w:t>Arno was a late addition to the project, so no sub-project activities details have been provided, nor has the island been visited.  The following is based on Google imagery and available information.</w:t>
      </w:r>
    </w:p>
    <w:p w14:paraId="1B9650AC" w14:textId="5015F891" w:rsidR="00CF5A3D" w:rsidRDefault="00CF5A3D" w:rsidP="00800F40">
      <w:pPr>
        <w:pStyle w:val="BodyText1"/>
      </w:pPr>
      <w:r>
        <w:t xml:space="preserve">Arno has a dock on the south-western end of the island of Arno.  The dock is approximately 75 m long. </w:t>
      </w:r>
      <w:r w:rsidR="00561F3E">
        <w:t>It has a concrete top and stairs on the eastern side providing access to water level.  At the landward end of the dock there is a building approximately 12 m x 15 m</w:t>
      </w:r>
      <w:r w:rsidR="004946B8">
        <w:t xml:space="preserve">. </w:t>
      </w:r>
      <w:r w:rsidR="00561F3E">
        <w:t xml:space="preserve"> </w:t>
      </w:r>
      <w:r>
        <w:t xml:space="preserve">Vessels </w:t>
      </w:r>
      <w:r w:rsidR="00F764E7">
        <w:t>utilize</w:t>
      </w:r>
      <w:r>
        <w:t xml:space="preserve"> the eastern side of the wharf where the water is deepest</w:t>
      </w:r>
      <w:r w:rsidR="00F764E7">
        <w:t>.</w:t>
      </w:r>
      <w:r>
        <w:t xml:space="preserve">  On the western side there appears to be sand and coral substrate.</w:t>
      </w:r>
    </w:p>
    <w:p w14:paraId="214E9EEA" w14:textId="091E93F4" w:rsidR="00A87464" w:rsidRPr="001A5A51" w:rsidRDefault="007D7DB6" w:rsidP="00800F40">
      <w:pPr>
        <w:pStyle w:val="BodyText1"/>
      </w:pPr>
      <w:r w:rsidRPr="00561F3E">
        <w:rPr>
          <w:shd w:val="clear" w:color="auto" w:fill="FFFFFF"/>
        </w:rPr>
        <w:t>The presence of an extremely rare species of coral (an archetypal</w:t>
      </w:r>
      <w:r w:rsidR="00561F3E" w:rsidRPr="00561F3E">
        <w:rPr>
          <w:shd w:val="clear" w:color="auto" w:fill="FFFFFF"/>
        </w:rPr>
        <w:t xml:space="preserve"> elkhorn) </w:t>
      </w:r>
      <w:r w:rsidRPr="00561F3E">
        <w:rPr>
          <w:shd w:val="clear" w:color="auto" w:fill="FFFFFF"/>
        </w:rPr>
        <w:t>has been reported within swimming distance of the</w:t>
      </w:r>
      <w:r w:rsidR="00561F3E" w:rsidRPr="00561F3E">
        <w:rPr>
          <w:shd w:val="clear" w:color="auto" w:fill="FFFFFF"/>
        </w:rPr>
        <w:t xml:space="preserve"> dock</w:t>
      </w:r>
      <w:r w:rsidR="00561F3E">
        <w:rPr>
          <w:rStyle w:val="FootnoteReference"/>
          <w:color w:val="222222"/>
          <w:szCs w:val="20"/>
          <w:shd w:val="clear" w:color="auto" w:fill="FFFFFF"/>
        </w:rPr>
        <w:footnoteReference w:id="4"/>
      </w:r>
      <w:r w:rsidRPr="00561F3E">
        <w:rPr>
          <w:shd w:val="clear" w:color="auto" w:fill="FFFFFF"/>
        </w:rPr>
        <w:t>.</w:t>
      </w:r>
      <w:r w:rsidR="00561F3E" w:rsidRPr="00561F3E">
        <w:rPr>
          <w:shd w:val="clear" w:color="auto" w:fill="FFFFFF"/>
        </w:rPr>
        <w:t xml:space="preserve">  The Paciﬁc elkhorn population con</w:t>
      </w:r>
      <w:r w:rsidR="004C1441">
        <w:rPr>
          <w:shd w:val="clear" w:color="auto" w:fill="FFFFFF"/>
        </w:rPr>
        <w:t>sists of &lt; 100 mature colonies</w:t>
      </w:r>
      <w:r w:rsidR="00561F3E" w:rsidRPr="00561F3E">
        <w:rPr>
          <w:shd w:val="clear" w:color="auto" w:fill="FFFFFF"/>
        </w:rPr>
        <w:t xml:space="preserve"> at 3–6 m depth along a 2-km stretch of exposed reef front. While the exact population size remains to be</w:t>
      </w:r>
      <w:r w:rsidR="00F764E7">
        <w:rPr>
          <w:shd w:val="clear" w:color="auto" w:fill="FFFFFF"/>
        </w:rPr>
        <w:t xml:space="preserve"> </w:t>
      </w:r>
      <w:r w:rsidR="00561F3E" w:rsidRPr="00561F3E">
        <w:rPr>
          <w:shd w:val="clear" w:color="auto" w:fill="FFFFFF"/>
        </w:rPr>
        <w:t xml:space="preserve">quantiﬁed, this growth form is so far unique to this </w:t>
      </w:r>
      <w:r w:rsidR="00F764E7" w:rsidRPr="00561F3E">
        <w:rPr>
          <w:shd w:val="clear" w:color="auto" w:fill="FFFFFF"/>
        </w:rPr>
        <w:t>locale; no</w:t>
      </w:r>
      <w:r w:rsidR="00561F3E" w:rsidRPr="00561F3E">
        <w:rPr>
          <w:shd w:val="clear" w:color="auto" w:fill="FFFFFF"/>
        </w:rPr>
        <w:t xml:space="preserve"> additional colonies were found during recent </w:t>
      </w:r>
      <w:r w:rsidR="00F764E7" w:rsidRPr="00561F3E">
        <w:rPr>
          <w:shd w:val="clear" w:color="auto" w:fill="FFFFFF"/>
        </w:rPr>
        <w:t>extensive surveys</w:t>
      </w:r>
      <w:r w:rsidR="00561F3E" w:rsidRPr="00561F3E">
        <w:rPr>
          <w:shd w:val="clear" w:color="auto" w:fill="FFFFFF"/>
        </w:rPr>
        <w:t xml:space="preserve"> of nine other Marshall Island atolls, and there are</w:t>
      </w:r>
      <w:r w:rsidR="00116BCA">
        <w:rPr>
          <w:shd w:val="clear" w:color="auto" w:fill="FFFFFF"/>
        </w:rPr>
        <w:t xml:space="preserve"> </w:t>
      </w:r>
      <w:r w:rsidR="00561F3E" w:rsidRPr="00561F3E">
        <w:rPr>
          <w:shd w:val="clear" w:color="auto" w:fill="FFFFFF"/>
        </w:rPr>
        <w:t>no recent records from elsewhere in the Paciﬁc Ocean.</w:t>
      </w:r>
    </w:p>
    <w:p w14:paraId="6A6A72DD" w14:textId="77777777" w:rsidR="003E7807" w:rsidRPr="003E7807" w:rsidRDefault="003E7807" w:rsidP="003E7807">
      <w:pPr>
        <w:rPr>
          <w:lang w:val="en-US"/>
        </w:rPr>
      </w:pPr>
    </w:p>
    <w:p w14:paraId="20FDD46A" w14:textId="77777777" w:rsidR="00C5021B" w:rsidRDefault="00C5021B">
      <w:pPr>
        <w:spacing w:before="0" w:after="160"/>
        <w:jc w:val="left"/>
        <w:rPr>
          <w:rFonts w:eastAsiaTheme="majorEastAsia" w:cstheme="majorBidi"/>
          <w:b/>
          <w:bCs/>
          <w:smallCaps/>
          <w:color w:val="4472C4" w:themeColor="accent5"/>
          <w:sz w:val="32"/>
          <w:szCs w:val="36"/>
          <w:lang w:val="en-US"/>
        </w:rPr>
      </w:pPr>
      <w:r>
        <w:br w:type="page"/>
      </w:r>
    </w:p>
    <w:p w14:paraId="51C4C9DB" w14:textId="284F68B7" w:rsidR="00292D88" w:rsidRDefault="00292D88" w:rsidP="00ED7CF1">
      <w:pPr>
        <w:pStyle w:val="Heading1"/>
      </w:pPr>
      <w:bookmarkStart w:id="35" w:name="_Toc3492459"/>
      <w:r>
        <w:lastRenderedPageBreak/>
        <w:t>Project Description</w:t>
      </w:r>
      <w:bookmarkEnd w:id="35"/>
    </w:p>
    <w:p w14:paraId="714B160D" w14:textId="7BBC65CC" w:rsidR="00292D88" w:rsidRDefault="00292D88" w:rsidP="00292D88">
      <w:pPr>
        <w:pStyle w:val="Heading2"/>
        <w:rPr>
          <w:lang w:val="en-US"/>
        </w:rPr>
      </w:pPr>
      <w:bookmarkStart w:id="36" w:name="_Toc3492460"/>
      <w:r>
        <w:rPr>
          <w:lang w:val="en-US"/>
        </w:rPr>
        <w:t xml:space="preserve">Project </w:t>
      </w:r>
      <w:r w:rsidR="00715F15">
        <w:rPr>
          <w:lang w:val="en-US"/>
        </w:rPr>
        <w:t xml:space="preserve">Development </w:t>
      </w:r>
      <w:r>
        <w:rPr>
          <w:lang w:val="en-US"/>
        </w:rPr>
        <w:t xml:space="preserve">Objectives </w:t>
      </w:r>
      <w:r w:rsidRPr="00D004BA">
        <w:rPr>
          <w:lang w:val="en-US"/>
        </w:rPr>
        <w:t>and Results</w:t>
      </w:r>
      <w:bookmarkEnd w:id="36"/>
    </w:p>
    <w:p w14:paraId="207D3D5B" w14:textId="24B164B0" w:rsidR="00213798" w:rsidRDefault="00213798" w:rsidP="00800F40">
      <w:pPr>
        <w:pStyle w:val="BodyText1"/>
      </w:pPr>
      <w:r>
        <w:t>The proposed project development objective (PDO) is t</w:t>
      </w:r>
      <w:r w:rsidRPr="00213798">
        <w:t>o improve the safety, efficiency and climate resilience of maritime infrastructure and operations in the Republic of the Marshall Islands, and in the event of an Eligible Crisis or Emergency, to provide an immediate response to the Eligible Crisis or Emergency</w:t>
      </w:r>
      <w:r>
        <w:t>.</w:t>
      </w:r>
    </w:p>
    <w:p w14:paraId="447084D7" w14:textId="77777777" w:rsidR="00213798" w:rsidRPr="00213798" w:rsidRDefault="00213798" w:rsidP="00800F40">
      <w:pPr>
        <w:pStyle w:val="BodyText1"/>
        <w:rPr>
          <w:lang w:bidi="en-US"/>
        </w:rPr>
      </w:pPr>
      <w:r w:rsidRPr="00213798">
        <w:rPr>
          <w:lang w:bidi="en-US"/>
        </w:rPr>
        <w:t xml:space="preserve">The achievement of the PDO will be measured through the following PDO-level results indicators: </w:t>
      </w:r>
    </w:p>
    <w:p w14:paraId="019CDD14" w14:textId="77777777" w:rsidR="00D004BA" w:rsidRDefault="00D004BA" w:rsidP="00800F40">
      <w:pPr>
        <w:pStyle w:val="ListParagraph"/>
      </w:pPr>
      <w:r>
        <w:t>Reduction in cargo vessel turnaround times at Delap Dock (minutes);</w:t>
      </w:r>
    </w:p>
    <w:p w14:paraId="79DA09AD" w14:textId="77777777" w:rsidR="00D004BA" w:rsidRDefault="00D004BA" w:rsidP="00800F40">
      <w:pPr>
        <w:pStyle w:val="ListParagraph"/>
      </w:pPr>
      <w:r>
        <w:t>Container yard productivity (moves/hour);</w:t>
      </w:r>
    </w:p>
    <w:p w14:paraId="3CB221A4" w14:textId="77777777" w:rsidR="00D004BA" w:rsidRDefault="00D004BA" w:rsidP="00800F40">
      <w:pPr>
        <w:pStyle w:val="ListParagraph"/>
      </w:pPr>
      <w:r>
        <w:t>Project docks fully compliant with ISPS requirements (number);</w:t>
      </w:r>
    </w:p>
    <w:p w14:paraId="18C17642" w14:textId="77777777" w:rsidR="00D004BA" w:rsidRDefault="00D004BA" w:rsidP="00800F40">
      <w:pPr>
        <w:pStyle w:val="ListParagraph"/>
      </w:pPr>
      <w:r>
        <w:t>Project docks rehabilitated with at least one climate resilience measure (number);</w:t>
      </w:r>
    </w:p>
    <w:p w14:paraId="50E2881C" w14:textId="77777777" w:rsidR="00D004BA" w:rsidRDefault="00D004BA" w:rsidP="00800F40">
      <w:pPr>
        <w:pStyle w:val="ListParagraph"/>
      </w:pPr>
      <w:r>
        <w:t>Ports with sectoral and contingency planning tools that address natural disasters and climate change (number);</w:t>
      </w:r>
    </w:p>
    <w:p w14:paraId="1D8C749D" w14:textId="77777777" w:rsidR="00D004BA" w:rsidRDefault="00D004BA" w:rsidP="00800F40">
      <w:pPr>
        <w:pStyle w:val="ListParagraph"/>
      </w:pPr>
      <w:r>
        <w:t>Referrals of trafficking survivors to NGOs (number).</w:t>
      </w:r>
    </w:p>
    <w:p w14:paraId="6E808C9D" w14:textId="2522311D" w:rsidR="00715F15" w:rsidRDefault="00715F15" w:rsidP="00715F15">
      <w:pPr>
        <w:pStyle w:val="Heading2"/>
        <w:rPr>
          <w:lang w:val="en-US"/>
        </w:rPr>
      </w:pPr>
      <w:bookmarkStart w:id="37" w:name="_Toc3492461"/>
      <w:r>
        <w:rPr>
          <w:lang w:val="en-US"/>
        </w:rPr>
        <w:t>Project Components</w:t>
      </w:r>
      <w:bookmarkEnd w:id="37"/>
    </w:p>
    <w:p w14:paraId="2AB39F22" w14:textId="77777777" w:rsidR="007459C3" w:rsidRPr="0024177B" w:rsidRDefault="007459C3" w:rsidP="00800F40">
      <w:pPr>
        <w:pStyle w:val="BodyText1"/>
      </w:pPr>
      <w:r w:rsidRPr="0024177B">
        <w:t xml:space="preserve">The MIMIP has </w:t>
      </w:r>
      <w:r>
        <w:t>four (</w:t>
      </w:r>
      <w:r w:rsidRPr="0024177B">
        <w:t>4</w:t>
      </w:r>
      <w:r>
        <w:t>)</w:t>
      </w:r>
      <w:r w:rsidRPr="0024177B">
        <w:t xml:space="preserve"> components:</w:t>
      </w:r>
    </w:p>
    <w:p w14:paraId="47ECA83A" w14:textId="77777777" w:rsidR="007459C3" w:rsidRDefault="007459C3" w:rsidP="00800F40">
      <w:pPr>
        <w:pStyle w:val="ListParagraph"/>
      </w:pPr>
      <w:r w:rsidRPr="0024177B">
        <w:rPr>
          <w:b/>
        </w:rPr>
        <w:t>Component 1: Maritime Infrastructure Investments.</w:t>
      </w:r>
      <w:r w:rsidRPr="0024177B">
        <w:t xml:space="preserve"> Component 1 will enhance the resilience of maritime structures to natural disasters and climate change impacts through the integration of planning, design, construction, rehabilitation and operation of facilities. Examples are repairs to existing berth and apron facilities including the underwater quay structure, improvement in drainage systems to avoid pooling of water in cargo handling area and container yards, and the provision of floating pontoons for passenger transport. The following sub-components are envisaged: </w:t>
      </w:r>
    </w:p>
    <w:p w14:paraId="454EFB6A" w14:textId="77777777" w:rsidR="00E57A49" w:rsidRPr="00112155" w:rsidRDefault="00E57A49" w:rsidP="00116BCA">
      <w:pPr>
        <w:pStyle w:val="ListParagraph"/>
        <w:numPr>
          <w:ilvl w:val="1"/>
          <w:numId w:val="6"/>
        </w:numPr>
        <w:rPr>
          <w:bCs/>
        </w:rPr>
      </w:pPr>
      <w:r>
        <w:t>Hardening and ensuring adequate drainage at container and cargo yards at Delap Dock;</w:t>
      </w:r>
    </w:p>
    <w:p w14:paraId="020FDA1E" w14:textId="77777777" w:rsidR="00E57A49" w:rsidRPr="00A07026" w:rsidRDefault="00E57A49" w:rsidP="00116BCA">
      <w:pPr>
        <w:pStyle w:val="ListParagraph"/>
        <w:numPr>
          <w:ilvl w:val="1"/>
          <w:numId w:val="6"/>
        </w:numPr>
        <w:rPr>
          <w:bCs/>
        </w:rPr>
      </w:pPr>
      <w:r w:rsidRPr="002A5A4B">
        <w:t xml:space="preserve">Repairs to the existing </w:t>
      </w:r>
      <w:r>
        <w:t>superstructure and buildings at</w:t>
      </w:r>
      <w:r w:rsidRPr="002A5A4B">
        <w:t xml:space="preserve"> Delap </w:t>
      </w:r>
      <w:r>
        <w:t xml:space="preserve">and Uliga </w:t>
      </w:r>
      <w:r w:rsidRPr="002A5A4B">
        <w:t>Dock</w:t>
      </w:r>
      <w:r>
        <w:t xml:space="preserve">s, including the rehabilitation of </w:t>
      </w:r>
      <w:r w:rsidRPr="00953EAB">
        <w:t>utilities related to water and power supply</w:t>
      </w:r>
      <w:r>
        <w:t>, if required;</w:t>
      </w:r>
    </w:p>
    <w:p w14:paraId="352F64C0" w14:textId="77777777" w:rsidR="00E57A49" w:rsidRPr="002A5A4B" w:rsidRDefault="00E57A49" w:rsidP="00116BCA">
      <w:pPr>
        <w:pStyle w:val="ListParagraph"/>
        <w:numPr>
          <w:ilvl w:val="1"/>
          <w:numId w:val="6"/>
        </w:numPr>
        <w:rPr>
          <w:bCs/>
        </w:rPr>
      </w:pPr>
      <w:r>
        <w:t xml:space="preserve">Construct simple </w:t>
      </w:r>
      <w:r w:rsidRPr="00AC6D90">
        <w:t xml:space="preserve">port control tower </w:t>
      </w:r>
      <w:r>
        <w:t>at Uliga Dock;</w:t>
      </w:r>
    </w:p>
    <w:p w14:paraId="7638E7E6" w14:textId="77777777" w:rsidR="00E57A49" w:rsidRDefault="00E57A49" w:rsidP="00116BCA">
      <w:pPr>
        <w:pStyle w:val="ListParagraph"/>
        <w:numPr>
          <w:ilvl w:val="1"/>
          <w:numId w:val="6"/>
        </w:numPr>
      </w:pPr>
      <w:r w:rsidRPr="002A5A4B">
        <w:t xml:space="preserve">Repairs to existing facilities on the outer islands of </w:t>
      </w:r>
      <w:r>
        <w:t>Arno, Jaluit and Wotje; and</w:t>
      </w:r>
    </w:p>
    <w:p w14:paraId="002564B6" w14:textId="77777777" w:rsidR="00E57A49" w:rsidRPr="00A07026" w:rsidRDefault="00E57A49" w:rsidP="00116BCA">
      <w:pPr>
        <w:pStyle w:val="ListParagraph"/>
        <w:numPr>
          <w:ilvl w:val="1"/>
          <w:numId w:val="6"/>
        </w:numPr>
      </w:pPr>
      <w:r>
        <w:t>Acquisition of</w:t>
      </w:r>
      <w:r w:rsidRPr="002A5A4B">
        <w:t xml:space="preserve"> cargo handling equipment for Delap</w:t>
      </w:r>
      <w:r>
        <w:t xml:space="preserve"> and Uliga</w:t>
      </w:r>
      <w:r w:rsidRPr="002A5A4B">
        <w:t xml:space="preserve"> </w:t>
      </w:r>
      <w:r>
        <w:t>Docks.</w:t>
      </w:r>
    </w:p>
    <w:p w14:paraId="451F2636" w14:textId="77777777" w:rsidR="00E57A49" w:rsidRDefault="007459C3" w:rsidP="00800F40">
      <w:pPr>
        <w:pStyle w:val="ListParagraph"/>
      </w:pPr>
      <w:r w:rsidRPr="0024177B">
        <w:rPr>
          <w:b/>
        </w:rPr>
        <w:t>Component 2: Maritime Security and Safety Equipment.</w:t>
      </w:r>
      <w:r w:rsidRPr="0024177B">
        <w:t xml:space="preserve"> Component 2 will enhance the climate resilience of communities by strengthening security and safety of maritime transport and thereby improving connectivity between Majuro and outer islands for access to food, water, fuel, and emergency response services.</w:t>
      </w:r>
      <w:r w:rsidR="00E57A49">
        <w:t xml:space="preserve"> </w:t>
      </w:r>
    </w:p>
    <w:p w14:paraId="7CE5FB40" w14:textId="29DDB5E1" w:rsidR="00E57A49" w:rsidRPr="00E57A49" w:rsidRDefault="00E57A49" w:rsidP="00116BCA">
      <w:pPr>
        <w:pStyle w:val="ListParagraph"/>
        <w:numPr>
          <w:ilvl w:val="1"/>
          <w:numId w:val="6"/>
        </w:numPr>
      </w:pPr>
      <w:bookmarkStart w:id="38" w:name="_Hlk1846949"/>
      <w:r w:rsidRPr="00E57A49">
        <w:t>Improve existing berths and facilities at Delap, Uliga and Ebeye Docks through repairs/upgrades of quay wall structures, and replacing quay furniture (bollards, fenders, ladders), as required.</w:t>
      </w:r>
    </w:p>
    <w:p w14:paraId="1DE4B06D" w14:textId="77777777" w:rsidR="00E57A49" w:rsidRPr="00E57A49" w:rsidRDefault="00E57A49" w:rsidP="00116BCA">
      <w:pPr>
        <w:pStyle w:val="ListParagraph"/>
        <w:numPr>
          <w:ilvl w:val="1"/>
          <w:numId w:val="6"/>
        </w:numPr>
      </w:pPr>
      <w:r w:rsidRPr="00E57A49">
        <w:t>Replace/upgrade Aids to Navigation (AtoNs) at Majuro, and Outer Islands, but excluding Ebeye.</w:t>
      </w:r>
    </w:p>
    <w:p w14:paraId="695107E8" w14:textId="77777777" w:rsidR="00E57A49" w:rsidRPr="00E57A49" w:rsidRDefault="00E57A49" w:rsidP="00116BCA">
      <w:pPr>
        <w:pStyle w:val="ListParagraph"/>
        <w:numPr>
          <w:ilvl w:val="1"/>
          <w:numId w:val="6"/>
        </w:numPr>
      </w:pPr>
      <w:r w:rsidRPr="00E57A49">
        <w:t>Upgrade/provide fencing, gates, terminal lighting, backup generators, CCTV systems to comply with ISPS requirements.</w:t>
      </w:r>
    </w:p>
    <w:p w14:paraId="64A945F7" w14:textId="77777777" w:rsidR="00E57A49" w:rsidRPr="00E57A49" w:rsidRDefault="00E57A49" w:rsidP="00116BCA">
      <w:pPr>
        <w:pStyle w:val="ListParagraph"/>
        <w:numPr>
          <w:ilvl w:val="1"/>
          <w:numId w:val="6"/>
        </w:numPr>
      </w:pPr>
      <w:r w:rsidRPr="00E57A49">
        <w:t>Provide spill kits for Delap, Uliga, Ebeye, Arno, Jaluit and Wotje Docks, and 150m boom containment systems for Delap and Ebeye Docks.</w:t>
      </w:r>
    </w:p>
    <w:p w14:paraId="4CEE0A25" w14:textId="77777777" w:rsidR="00E57A49" w:rsidRPr="00E57A49" w:rsidRDefault="00E57A49" w:rsidP="00116BCA">
      <w:pPr>
        <w:pStyle w:val="ListParagraph"/>
        <w:numPr>
          <w:ilvl w:val="1"/>
          <w:numId w:val="6"/>
        </w:numPr>
      </w:pPr>
      <w:r w:rsidRPr="00E57A49">
        <w:t>Support to elevate awareness of, and help prevent, human-trafficking, in coordination with existing Government and IOM programs.</w:t>
      </w:r>
    </w:p>
    <w:p w14:paraId="6307F91E" w14:textId="5EA3C436" w:rsidR="00E57A49" w:rsidRPr="00E57A49" w:rsidRDefault="00E57A49" w:rsidP="00116BCA">
      <w:pPr>
        <w:pStyle w:val="ListParagraph"/>
        <w:numPr>
          <w:ilvl w:val="1"/>
          <w:numId w:val="6"/>
        </w:numPr>
      </w:pPr>
      <w:r w:rsidRPr="00E57A49">
        <w:lastRenderedPageBreak/>
        <w:t>Provide Search and Rescue (SAR) equipment and safety devices</w:t>
      </w:r>
      <w:bookmarkEnd w:id="38"/>
      <w:r w:rsidRPr="00E57A49">
        <w:t xml:space="preserve">. </w:t>
      </w:r>
    </w:p>
    <w:p w14:paraId="04302DAE" w14:textId="43ECDF45" w:rsidR="007459C3" w:rsidRDefault="00E57A49" w:rsidP="00116BCA">
      <w:pPr>
        <w:pStyle w:val="ListParagraph"/>
        <w:numPr>
          <w:ilvl w:val="1"/>
          <w:numId w:val="6"/>
        </w:numPr>
      </w:pPr>
      <w:r w:rsidRPr="00E57A49">
        <w:t>Assess the benefits of a scanner for Delap Dock.</w:t>
      </w:r>
    </w:p>
    <w:p w14:paraId="583D6276" w14:textId="1CC0D33E" w:rsidR="007459C3" w:rsidRDefault="007459C3" w:rsidP="00800F40">
      <w:pPr>
        <w:pStyle w:val="ListParagraph"/>
      </w:pPr>
      <w:r w:rsidRPr="0024177B">
        <w:rPr>
          <w:b/>
        </w:rPr>
        <w:t>Component 3: Technical Assistance and Project Management.</w:t>
      </w:r>
      <w:r w:rsidRPr="0024177B">
        <w:t xml:space="preserve"> Component 3 will enhance the climate resilience of maritime transport and local communities through Technical Assistance designed to strengthen the planning and management of port facilities, improve coordination of emergency response systems, elevate awareness of SAR and ISPS requirements, and implement MIMIP activities.</w:t>
      </w:r>
    </w:p>
    <w:p w14:paraId="7F7A2EDF" w14:textId="77777777" w:rsidR="00E57A49" w:rsidRDefault="00E57A49" w:rsidP="00116BCA">
      <w:pPr>
        <w:pStyle w:val="ListParagraph"/>
        <w:numPr>
          <w:ilvl w:val="1"/>
          <w:numId w:val="6"/>
        </w:numPr>
      </w:pPr>
      <w:r>
        <w:t>Prepare strategic development plans, review port operations, including development of security, site safety, efficiency, waste management, and compliance requirements, and maintenance regimes for Delap, Uliga, and Ebeye Docks with particular attention around key areas of concern including safety, security, and climate resilience.</w:t>
      </w:r>
    </w:p>
    <w:p w14:paraId="0D6528B6" w14:textId="77777777" w:rsidR="00E57A49" w:rsidRDefault="00E57A49" w:rsidP="00116BCA">
      <w:pPr>
        <w:pStyle w:val="ListParagraph"/>
        <w:numPr>
          <w:ilvl w:val="1"/>
          <w:numId w:val="6"/>
        </w:numPr>
      </w:pPr>
      <w:r>
        <w:t xml:space="preserve">Prepare designs that consider climate resilient measures and supervise works on maritime infrastructure. </w:t>
      </w:r>
    </w:p>
    <w:p w14:paraId="7CD77FCB" w14:textId="77777777" w:rsidR="00E57A49" w:rsidRDefault="00E57A49" w:rsidP="00116BCA">
      <w:pPr>
        <w:pStyle w:val="ListParagraph"/>
        <w:numPr>
          <w:ilvl w:val="1"/>
          <w:numId w:val="6"/>
        </w:numPr>
      </w:pPr>
      <w:r>
        <w:t>Review institutional and governance arrangements for port/dock management.</w:t>
      </w:r>
    </w:p>
    <w:p w14:paraId="724E78FE" w14:textId="77777777" w:rsidR="00E57A49" w:rsidRDefault="00E57A49" w:rsidP="00116BCA">
      <w:pPr>
        <w:pStyle w:val="ListParagraph"/>
        <w:numPr>
          <w:ilvl w:val="1"/>
          <w:numId w:val="6"/>
        </w:numPr>
      </w:pPr>
      <w:r>
        <w:t>Capacity building initiatives to better operate and regulate the project docks (SAR awareness, ISPS training, use of spill kits &amp; booms, etc.).</w:t>
      </w:r>
    </w:p>
    <w:p w14:paraId="478497FE" w14:textId="77777777" w:rsidR="00E57A49" w:rsidRDefault="00E57A49" w:rsidP="00116BCA">
      <w:pPr>
        <w:pStyle w:val="ListParagraph"/>
        <w:numPr>
          <w:ilvl w:val="1"/>
          <w:numId w:val="6"/>
        </w:numPr>
      </w:pPr>
      <w:r>
        <w:t>Encourage employment opportunities for women.</w:t>
      </w:r>
    </w:p>
    <w:p w14:paraId="44C7BE85" w14:textId="77777777" w:rsidR="00E57A49" w:rsidRDefault="00E57A49" w:rsidP="00116BCA">
      <w:pPr>
        <w:pStyle w:val="ListParagraph"/>
        <w:numPr>
          <w:ilvl w:val="1"/>
          <w:numId w:val="6"/>
        </w:numPr>
      </w:pPr>
      <w:r>
        <w:t>Support to implement MIMIP, including to the Central Implementation Unit (CIU).</w:t>
      </w:r>
    </w:p>
    <w:p w14:paraId="2C74AC45" w14:textId="3DE4C697" w:rsidR="00E57A49" w:rsidRPr="00E57A49" w:rsidRDefault="00E57A49" w:rsidP="00116BCA">
      <w:pPr>
        <w:pStyle w:val="ListParagraph"/>
        <w:numPr>
          <w:ilvl w:val="1"/>
          <w:numId w:val="6"/>
        </w:numPr>
      </w:pPr>
      <w:r>
        <w:t>Incremental operating costs for Project-related travel and communications.</w:t>
      </w:r>
    </w:p>
    <w:p w14:paraId="45F737FC" w14:textId="534EBFD2" w:rsidR="007459C3" w:rsidRPr="0024177B" w:rsidRDefault="007459C3" w:rsidP="00800F40">
      <w:pPr>
        <w:pStyle w:val="ListParagraph"/>
      </w:pPr>
      <w:r w:rsidRPr="0024177B">
        <w:rPr>
          <w:b/>
        </w:rPr>
        <w:t xml:space="preserve">Component 4: </w:t>
      </w:r>
      <w:r w:rsidR="009C4C7A">
        <w:rPr>
          <w:b/>
        </w:rPr>
        <w:t xml:space="preserve">Contingent Emergency </w:t>
      </w:r>
      <w:r w:rsidRPr="0024177B">
        <w:rPr>
          <w:b/>
        </w:rPr>
        <w:t>Response.</w:t>
      </w:r>
      <w:r w:rsidRPr="0024177B">
        <w:t xml:space="preserve"> Component 4 is designed to provide swift response in the event of an Eligible Crisis or Emergency by allowing a portion of undisbursed project funds to be reallocated to respond to natural disasters and/or other crises and emergencies. The CERC may be used following natural disasters or other crises and emergencies, allowing funds to be reallocated from other components of the MIMIP.</w:t>
      </w:r>
    </w:p>
    <w:p w14:paraId="6D395424" w14:textId="4B01C174" w:rsidR="00213798" w:rsidRDefault="004C1441" w:rsidP="00800F40">
      <w:pPr>
        <w:pStyle w:val="BodyText1"/>
      </w:pPr>
      <w:r>
        <w:t>Consumables such as aggregate, cement, steel and other infrastructure fittings will need to be transported to the sites – these materials will need to be imported (the project does not include the mining of aggregate</w:t>
      </w:r>
      <w:r w:rsidR="0006542C">
        <w:t>).</w:t>
      </w:r>
      <w:r>
        <w:t xml:space="preserve">  Majuro and Ebeye have reticulated water systems, the outer islands do not.  However, as RMI is already experiencing severe droughts, water sources and availability will need to be assessed before commencement of works.</w:t>
      </w:r>
    </w:p>
    <w:p w14:paraId="0FEE9367" w14:textId="1D67492C" w:rsidR="004C1441" w:rsidRPr="007459C3" w:rsidRDefault="00F764E7" w:rsidP="00800F40">
      <w:pPr>
        <w:pStyle w:val="BodyText1"/>
      </w:pPr>
      <w:r>
        <w:t>Accommodation</w:t>
      </w:r>
      <w:r w:rsidR="004C1441">
        <w:t xml:space="preserve"> is relatively limited on the islands, however, the current program of works </w:t>
      </w:r>
      <w:r w:rsidR="0006542C">
        <w:t>is</w:t>
      </w:r>
      <w:r w:rsidR="004C1441">
        <w:t xml:space="preserve"> unlikely to require significant numbers of off-island workers, so the existing </w:t>
      </w:r>
      <w:r>
        <w:t>accommodation</w:t>
      </w:r>
      <w:r w:rsidR="004C1441">
        <w:t xml:space="preserve"> options (hotels, hostels and guesthouses) should be sufficient and is unlikely to represent an increase in impacts over and above those that already exist. </w:t>
      </w:r>
    </w:p>
    <w:p w14:paraId="4788DB78" w14:textId="77777777" w:rsidR="00C5021B" w:rsidRDefault="00C5021B">
      <w:pPr>
        <w:spacing w:before="0" w:after="160"/>
        <w:jc w:val="left"/>
        <w:rPr>
          <w:rFonts w:eastAsiaTheme="majorEastAsia" w:cstheme="majorBidi"/>
          <w:b/>
          <w:bCs/>
          <w:smallCaps/>
          <w:color w:val="4472C4" w:themeColor="accent5"/>
          <w:sz w:val="32"/>
          <w:szCs w:val="36"/>
          <w:lang w:val="en-US"/>
        </w:rPr>
      </w:pPr>
      <w:r>
        <w:br w:type="page"/>
      </w:r>
    </w:p>
    <w:p w14:paraId="112C8BB0" w14:textId="5914F8D5" w:rsidR="00292D88" w:rsidRDefault="00292D88" w:rsidP="00ED7CF1">
      <w:pPr>
        <w:pStyle w:val="Heading1"/>
      </w:pPr>
      <w:bookmarkStart w:id="39" w:name="_Toc3492462"/>
      <w:r>
        <w:lastRenderedPageBreak/>
        <w:t>Policies, Legal and Administrative Framework</w:t>
      </w:r>
      <w:bookmarkEnd w:id="39"/>
    </w:p>
    <w:p w14:paraId="0E51FA27" w14:textId="77777777" w:rsidR="002C06D5" w:rsidRPr="0024177B" w:rsidRDefault="002C06D5" w:rsidP="00800F40">
      <w:pPr>
        <w:pStyle w:val="BodyText1"/>
      </w:pPr>
      <w:bookmarkStart w:id="40" w:name="_Toc512270141"/>
      <w:r w:rsidRPr="0024177B">
        <w:t>The following section provides an overview of the institutional and legal framework under which the MIMIP will be undertaken.</w:t>
      </w:r>
    </w:p>
    <w:p w14:paraId="42F2CBF1" w14:textId="2BF9692D" w:rsidR="002C06D5" w:rsidRPr="0024177B" w:rsidRDefault="00467B1C" w:rsidP="002C06D5">
      <w:pPr>
        <w:pStyle w:val="Heading2"/>
        <w:rPr>
          <w:lang w:val="en-US"/>
        </w:rPr>
      </w:pPr>
      <w:bookmarkStart w:id="41" w:name="_Toc3492463"/>
      <w:r>
        <w:rPr>
          <w:lang w:val="en-US"/>
        </w:rPr>
        <w:t xml:space="preserve">RMI Legislation </w:t>
      </w:r>
      <w:r w:rsidR="002C06D5" w:rsidRPr="0024177B">
        <w:rPr>
          <w:lang w:val="en-US"/>
        </w:rPr>
        <w:t>and Regulations</w:t>
      </w:r>
      <w:bookmarkEnd w:id="40"/>
      <w:bookmarkEnd w:id="41"/>
    </w:p>
    <w:p w14:paraId="7786A262" w14:textId="77777777" w:rsidR="002C06D5" w:rsidRPr="0024177B" w:rsidRDefault="002C06D5" w:rsidP="00800F40">
      <w:pPr>
        <w:pStyle w:val="BodyText1"/>
      </w:pPr>
      <w:r w:rsidRPr="0024177B">
        <w:t xml:space="preserve">The government of the Marshall Islands operates under a mixed parliamentary-presidential system as set forth in its Constitution. Elections are held every four years, with each of the twenty-four constituencies electing one or more representatives (senators) to the lower house of RMI's uni-cameral legislature, the Nitijela. The President, who is head of state as well as head of government, is elected by the 33 senators of the Nitijela. </w:t>
      </w:r>
    </w:p>
    <w:p w14:paraId="03106E89" w14:textId="77777777" w:rsidR="002C06D5" w:rsidRPr="0024177B" w:rsidRDefault="002C06D5" w:rsidP="00800F40">
      <w:pPr>
        <w:pStyle w:val="BodyText1"/>
      </w:pPr>
      <w:r w:rsidRPr="0024177B">
        <w:t>Legislative power lies with the Nitijela. The upper house of Parliament, called the Council of Iroij, is an advisory body comprising twelve tribal chiefs. The executive branch consists of the President and the Presidential Cabinet, which consists of ten ministers appointed by the President with the approval of the Nitijela. The twenty-four electoral districts into which the country is divided correspond to the inhabited islands and atolls</w:t>
      </w:r>
    </w:p>
    <w:p w14:paraId="286D24A9" w14:textId="77777777" w:rsidR="002C06D5" w:rsidRPr="0024177B" w:rsidRDefault="002C06D5" w:rsidP="00800F40">
      <w:pPr>
        <w:pStyle w:val="BodyText1"/>
        <w:rPr>
          <w:lang w:eastAsia="en-AU"/>
        </w:rPr>
      </w:pPr>
      <w:r w:rsidRPr="0024177B">
        <w:t>The following GoRMI legislation is relevant to the MIMIP</w:t>
      </w:r>
      <w:r w:rsidRPr="0024177B">
        <w:rPr>
          <w:lang w:eastAsia="en-AU"/>
        </w:rPr>
        <w:t>:</w:t>
      </w:r>
    </w:p>
    <w:p w14:paraId="7E242549" w14:textId="77777777" w:rsidR="002C06D5" w:rsidRPr="0024177B" w:rsidRDefault="002C06D5" w:rsidP="00800F40">
      <w:pPr>
        <w:pStyle w:val="ListParagraph"/>
        <w:rPr>
          <w:b/>
        </w:rPr>
      </w:pPr>
      <w:r w:rsidRPr="0024177B">
        <w:rPr>
          <w:b/>
        </w:rPr>
        <w:t xml:space="preserve">RMI </w:t>
      </w:r>
      <w:r>
        <w:rPr>
          <w:b/>
        </w:rPr>
        <w:t>C</w:t>
      </w:r>
      <w:r w:rsidRPr="0024177B">
        <w:rPr>
          <w:b/>
        </w:rPr>
        <w:t xml:space="preserve">onstitution - </w:t>
      </w:r>
      <w:r w:rsidRPr="0024177B">
        <w:t>The Preamble to the Constitution of the Republic of the Marshall Islands states: “</w:t>
      </w:r>
      <w:r w:rsidRPr="002F415C">
        <w:t>All we have and are today as a people, we have received as a sacred heritage which we pledge ourselves to safeguard and maintain, valuing nothing more dearly than our rightful home on the islands within the traditional boundaries of this archipelago</w:t>
      </w:r>
      <w:r w:rsidRPr="0024177B">
        <w:t>.” This means that the government of the RMI has a responsibility to safeguard and maintain heritage and ensure that the islands can continue to provide a home to the people of the Marshall Islands for generations to come.</w:t>
      </w:r>
    </w:p>
    <w:p w14:paraId="4BB753B6" w14:textId="77777777" w:rsidR="002C06D5" w:rsidRPr="0024177B" w:rsidRDefault="002C06D5" w:rsidP="00800F40">
      <w:pPr>
        <w:pStyle w:val="ListParagraph"/>
      </w:pPr>
      <w:r w:rsidRPr="0024177B">
        <w:rPr>
          <w:b/>
          <w:i/>
        </w:rPr>
        <w:t>Animal and Plant Inspection Act</w:t>
      </w:r>
      <w:r w:rsidRPr="0024177B">
        <w:t xml:space="preserve"> - In order to protect the agricultural and general well-being of the people of the Republic, quarantine regulations are promulgated as a means of preventing the introduction and further dissemination of injurious insects, pests, and diseases into and within the Republic. All aircraft and vessels or their cargoes, including baggage, ship's stores and ballast, entering or moving within the Republic, are subject to inspection by agricultural quarantine inspectors for the purpose of enforcing the controls, quarantines and regulations established pursuant to this Part, provided, that such inspections of U.S. military aircraft and vessels shall be subject to existent military security regulations.</w:t>
      </w:r>
    </w:p>
    <w:p w14:paraId="53134010" w14:textId="77777777" w:rsidR="002C06D5" w:rsidRPr="0024177B" w:rsidRDefault="002C06D5" w:rsidP="00800F40">
      <w:pPr>
        <w:pStyle w:val="ListParagraph"/>
      </w:pPr>
      <w:r w:rsidRPr="0024177B">
        <w:rPr>
          <w:b/>
          <w:i/>
        </w:rPr>
        <w:t>Coastal Conservation Act (CCA) 1988</w:t>
      </w:r>
      <w:r w:rsidRPr="0024177B">
        <w:t xml:space="preserve"> - An Act to make provision for a survey of the coastal zone and the preparation of a coastal zone management plan; to regulate and control development activities within the coastal zone; to make provisions for the formulation and execution of schemes for coast conservation. Notwithstanding the provisions of any other law, no person shall engage in any development activity other than a prescribed development activity within the Coastal Zone except under the authority of a permit issued in that behalf by the Director. Upon receipt of an application for a permit to engage in a development activity within the Coastal Zone, the Director may require the applicant to furnish an environmental impact assessment relating to such development activity and it shall be the duty of the applicant to comply with such requirement.</w:t>
      </w:r>
    </w:p>
    <w:p w14:paraId="248D8293" w14:textId="77777777" w:rsidR="002C06D5" w:rsidRPr="0024177B" w:rsidRDefault="002C06D5" w:rsidP="00800F40">
      <w:pPr>
        <w:pStyle w:val="ListParagraph"/>
      </w:pPr>
      <w:r w:rsidRPr="0024177B">
        <w:rPr>
          <w:b/>
          <w:i/>
        </w:rPr>
        <w:t>Disaster Assistance Act</w:t>
      </w:r>
      <w:r w:rsidRPr="0024177B">
        <w:t xml:space="preserve"> - An Act to reduce vulnerability of people and communities of the Republic to damage, injury, and loss of life and property resulting from natural or manmade catastrophes; to clarify the role of the Cabinet and local governments in the prevention of, preparation for, response to, and recovery from disaster; to authorize and provide for coordination of activities relating to disaster prevention, preparedness, response, and recovery between agencies. Every person shall conduct himself and keep and manage his affairs and property in ways that will reasonably assist and will not unreasonably detract from the ability of the Government of the Marshall Islands and the public to successfully meet disasters.</w:t>
      </w:r>
    </w:p>
    <w:p w14:paraId="63D7164B" w14:textId="77777777" w:rsidR="002C06D5" w:rsidRPr="0024177B" w:rsidRDefault="002C06D5" w:rsidP="00800F40">
      <w:pPr>
        <w:pStyle w:val="ListParagraph"/>
      </w:pPr>
      <w:r w:rsidRPr="0024177B">
        <w:rPr>
          <w:b/>
          <w:i/>
        </w:rPr>
        <w:t>Endangered Species Act 1975</w:t>
      </w:r>
      <w:r w:rsidRPr="0024177B">
        <w:t xml:space="preserve"> - An Act to provide for the protection of endangered species of fish, shellfish and game in the Republic. The indigenous plants and animals of the Republic are of esthetic, ecological, historical, recreational, scientific, and economic value and it is the policy of the Government of the Marshall Islands to foster the well-being of these plants and animals by whatever means necessary to prevent the extinction of any species or subspecies from the islands of the Republic or the water surrounding them.</w:t>
      </w:r>
    </w:p>
    <w:p w14:paraId="4D7F33BB" w14:textId="77777777" w:rsidR="002C06D5" w:rsidRPr="0024177B" w:rsidRDefault="002C06D5" w:rsidP="00800F40">
      <w:pPr>
        <w:pStyle w:val="ListParagraph"/>
      </w:pPr>
      <w:r w:rsidRPr="0024177B">
        <w:rPr>
          <w:b/>
          <w:i/>
        </w:rPr>
        <w:lastRenderedPageBreak/>
        <w:t>Ethics in Government Act 1993</w:t>
      </w:r>
      <w:r w:rsidRPr="0024177B">
        <w:t xml:space="preserve"> - recognizes the right of the people to a responsible and an ethical government and the obligation of the government to take every step reasonable and necessary to conduct government in accord with a comprehensive code of ethics.</w:t>
      </w:r>
    </w:p>
    <w:p w14:paraId="23F069C6" w14:textId="77777777" w:rsidR="002C06D5" w:rsidRPr="0024177B" w:rsidRDefault="002C06D5" w:rsidP="00800F40">
      <w:pPr>
        <w:pStyle w:val="ListParagraph"/>
      </w:pPr>
      <w:r w:rsidRPr="0024177B">
        <w:rPr>
          <w:b/>
          <w:i/>
        </w:rPr>
        <w:t>Historic Preservation Act 1991</w:t>
      </w:r>
      <w:r w:rsidRPr="0024177B">
        <w:t xml:space="preserve"> - An Act to promote the preservation of the historic and cultural heritage of the Republic of the Marshall Islands.</w:t>
      </w:r>
    </w:p>
    <w:p w14:paraId="5916866D" w14:textId="77777777" w:rsidR="002C06D5" w:rsidRPr="0024177B" w:rsidRDefault="002C06D5" w:rsidP="00800F40">
      <w:pPr>
        <w:pStyle w:val="ListParagraph"/>
      </w:pPr>
      <w:r w:rsidRPr="0024177B">
        <w:rPr>
          <w:b/>
          <w:i/>
        </w:rPr>
        <w:t>International Organizations Immunity Act 1974</w:t>
      </w:r>
      <w:r w:rsidRPr="0024177B">
        <w:t xml:space="preserve"> - An Act to provide immigration immunities to international organizations and their staff. This act has implications for tax, property, privacy etc. The Protection of Resident Workers Act shall not apply to international organizations.</w:t>
      </w:r>
    </w:p>
    <w:p w14:paraId="502FF7F6" w14:textId="77777777" w:rsidR="002C06D5" w:rsidRPr="0024177B" w:rsidRDefault="002C06D5" w:rsidP="00800F40">
      <w:pPr>
        <w:pStyle w:val="ListParagraph"/>
      </w:pPr>
      <w:r w:rsidRPr="0024177B">
        <w:rPr>
          <w:b/>
          <w:i/>
        </w:rPr>
        <w:t>Jaluit Atoll Economic Development Authority Act 2000</w:t>
      </w:r>
      <w:r w:rsidRPr="0024177B">
        <w:t xml:space="preserve"> - An Act to establish the Jaluit Atoll Economic Development Authority and to provide all the powers necessary to plan for the development and implementation of all programs and projects for the social, economic and educational betterment of the people of Jaluit Atoll, with responsible and appropriate review by the Government of the Republic of the Marshall Islands to ensure fiscal responsibility and consistency with the development policies of the Government of the Republic.</w:t>
      </w:r>
    </w:p>
    <w:p w14:paraId="5B487594" w14:textId="77777777" w:rsidR="002C06D5" w:rsidRPr="0024177B" w:rsidRDefault="002C06D5" w:rsidP="00800F40">
      <w:pPr>
        <w:pStyle w:val="ListParagraph"/>
      </w:pPr>
      <w:r w:rsidRPr="0024177B">
        <w:rPr>
          <w:b/>
          <w:i/>
        </w:rPr>
        <w:t>Land Acquisition Act 1986</w:t>
      </w:r>
      <w:r w:rsidRPr="0024177B">
        <w:t xml:space="preserve"> -An Act to make provision for the acquisition of lands and servitudes for public use for payment of just compensation. </w:t>
      </w:r>
    </w:p>
    <w:p w14:paraId="05D3871C" w14:textId="77777777" w:rsidR="002C06D5" w:rsidRPr="0024177B" w:rsidRDefault="002C06D5" w:rsidP="00800F40">
      <w:pPr>
        <w:pStyle w:val="ListParagraph"/>
      </w:pPr>
      <w:r w:rsidRPr="0024177B">
        <w:rPr>
          <w:b/>
          <w:i/>
        </w:rPr>
        <w:t>Local Government Act 1980</w:t>
      </w:r>
      <w:r w:rsidRPr="0024177B">
        <w:t xml:space="preserve"> – an Act providing for the manner of operation of the system of local government. Each atoll has its own local Council.</w:t>
      </w:r>
    </w:p>
    <w:p w14:paraId="1EF2F692" w14:textId="77777777" w:rsidR="002C06D5" w:rsidRPr="0024177B" w:rsidRDefault="002C06D5" w:rsidP="00800F40">
      <w:pPr>
        <w:pStyle w:val="ListParagraph"/>
      </w:pPr>
      <w:r w:rsidRPr="0024177B">
        <w:rPr>
          <w:b/>
          <w:i/>
        </w:rPr>
        <w:t>National Environmental Protection Act 1984</w:t>
      </w:r>
      <w:r w:rsidRPr="0024177B">
        <w:t xml:space="preserve"> (NEPA) - An Act to provide for the establishment of a National Environmental Protection Authority for the protection and management of the environment. Marshall Islands EIA legislation is found largely in Part IV of the </w:t>
      </w:r>
      <w:r w:rsidRPr="0024177B">
        <w:rPr>
          <w:i/>
        </w:rPr>
        <w:t>National Environmental Protection Act 1984</w:t>
      </w:r>
      <w:r w:rsidRPr="0024177B">
        <w:t xml:space="preserve"> (NEPA). The NEPA Act 1984 is supported and further elaborated in a set of 8 regulations for protection of surface and marine waters, and air quality, and managing of potential impacts from earth works, sanitation systems, waste and new infrastructure development. The Act, and these regulations along with the Coast Conservation Act 2008, provides the framework for the protection of resources and environmentally sustainable development in RMI. The 1994 Environmental Impact Assessment Regulations (Regulations) promulgated by the Republic of the Marshall Islands Environmental Protection Authority provide MIMIP proponents specific details for the EIA process for both NEPA and CCA. Relevant regulations include:</w:t>
      </w:r>
    </w:p>
    <w:p w14:paraId="74932D16" w14:textId="77777777" w:rsidR="00D813CE" w:rsidRDefault="002C06D5" w:rsidP="00800F40">
      <w:pPr>
        <w:pStyle w:val="ListParagraph"/>
      </w:pPr>
      <w:r w:rsidRPr="00D813CE">
        <w:rPr>
          <w:b/>
        </w:rPr>
        <w:t>Earthmoving regulations 1988 (with amendments in 1994 and 1998)</w:t>
      </w:r>
      <w:r w:rsidRPr="00D813CE">
        <w:t xml:space="preserve"> – all earthmoving activities shall be planned in such a manner so as to prevent accelerated erosion, sedimentation and disturbance of cultural resources. This regulation is to be replaced by the Sustainable Development Regulation.</w:t>
      </w:r>
    </w:p>
    <w:p w14:paraId="4FD2BA92" w14:textId="4D35983B" w:rsidR="002C06D5" w:rsidRPr="00D813CE" w:rsidRDefault="002C06D5" w:rsidP="00800F40">
      <w:pPr>
        <w:pStyle w:val="ListParagraph"/>
      </w:pPr>
      <w:r w:rsidRPr="00D813CE">
        <w:rPr>
          <w:b/>
        </w:rPr>
        <w:t>Solid Waste Regulations 1989</w:t>
      </w:r>
      <w:r w:rsidRPr="00D813CE">
        <w:t xml:space="preserve"> – Establishment of minimum standards governing the design, construction, installation, operation and maintenance of solid waste storage, collection and disposal systems to:</w:t>
      </w:r>
    </w:p>
    <w:p w14:paraId="624C5EDC" w14:textId="77777777" w:rsidR="002C06D5" w:rsidRPr="0024177B" w:rsidRDefault="002C06D5" w:rsidP="00317CA6">
      <w:pPr>
        <w:numPr>
          <w:ilvl w:val="1"/>
          <w:numId w:val="2"/>
        </w:numPr>
        <w:spacing w:line="240" w:lineRule="auto"/>
        <w:ind w:left="1276" w:hanging="425"/>
        <w:rPr>
          <w:lang w:val="en-US"/>
        </w:rPr>
      </w:pPr>
      <w:bookmarkStart w:id="42" w:name="_Hlk2318912"/>
      <w:r w:rsidRPr="0024177B">
        <w:rPr>
          <w:lang w:val="en-US"/>
        </w:rPr>
        <w:t>Prevent pollution of the drinking and recreational waters of the RMI;</w:t>
      </w:r>
    </w:p>
    <w:bookmarkEnd w:id="42"/>
    <w:p w14:paraId="26E00660" w14:textId="77777777" w:rsidR="002C06D5" w:rsidRPr="0024177B" w:rsidRDefault="002C06D5" w:rsidP="00317CA6">
      <w:pPr>
        <w:numPr>
          <w:ilvl w:val="1"/>
          <w:numId w:val="2"/>
        </w:numPr>
        <w:spacing w:line="240" w:lineRule="auto"/>
        <w:ind w:left="1276" w:hanging="425"/>
        <w:rPr>
          <w:lang w:val="en-US"/>
        </w:rPr>
      </w:pPr>
      <w:r w:rsidRPr="0024177B">
        <w:rPr>
          <w:lang w:val="en-US"/>
        </w:rPr>
        <w:t>Prevent air and land pollution;</w:t>
      </w:r>
    </w:p>
    <w:p w14:paraId="7B614C4A" w14:textId="77777777" w:rsidR="002C06D5" w:rsidRPr="0024177B" w:rsidRDefault="002C06D5" w:rsidP="00317CA6">
      <w:pPr>
        <w:numPr>
          <w:ilvl w:val="1"/>
          <w:numId w:val="2"/>
        </w:numPr>
        <w:spacing w:line="240" w:lineRule="auto"/>
        <w:ind w:left="1276" w:hanging="425"/>
        <w:rPr>
          <w:lang w:val="en-US"/>
        </w:rPr>
      </w:pPr>
      <w:r w:rsidRPr="0024177B">
        <w:rPr>
          <w:lang w:val="en-US"/>
        </w:rPr>
        <w:t>Prevent the spread of disease and the creation of nuisances</w:t>
      </w:r>
    </w:p>
    <w:p w14:paraId="5EB8B4A8" w14:textId="77777777" w:rsidR="002C06D5" w:rsidRPr="0024177B" w:rsidRDefault="002C06D5" w:rsidP="00317CA6">
      <w:pPr>
        <w:numPr>
          <w:ilvl w:val="1"/>
          <w:numId w:val="2"/>
        </w:numPr>
        <w:spacing w:line="240" w:lineRule="auto"/>
        <w:ind w:left="1276" w:hanging="425"/>
        <w:rPr>
          <w:lang w:val="en-US"/>
        </w:rPr>
      </w:pPr>
      <w:r w:rsidRPr="0024177B">
        <w:rPr>
          <w:lang w:val="en-US"/>
        </w:rPr>
        <w:t>Protect the public health and safety</w:t>
      </w:r>
    </w:p>
    <w:p w14:paraId="6EF781F2" w14:textId="77777777" w:rsidR="002C06D5" w:rsidRPr="0024177B" w:rsidRDefault="002C06D5" w:rsidP="00317CA6">
      <w:pPr>
        <w:numPr>
          <w:ilvl w:val="1"/>
          <w:numId w:val="2"/>
        </w:numPr>
        <w:spacing w:line="240" w:lineRule="auto"/>
        <w:ind w:left="1276" w:hanging="425"/>
        <w:rPr>
          <w:lang w:val="en-US"/>
        </w:rPr>
      </w:pPr>
      <w:r w:rsidRPr="0024177B">
        <w:rPr>
          <w:lang w:val="en-US"/>
        </w:rPr>
        <w:t>Conserve natural resources; and</w:t>
      </w:r>
    </w:p>
    <w:p w14:paraId="284116DA" w14:textId="77777777" w:rsidR="002C06D5" w:rsidRPr="0024177B" w:rsidRDefault="002C06D5" w:rsidP="00317CA6">
      <w:pPr>
        <w:numPr>
          <w:ilvl w:val="1"/>
          <w:numId w:val="2"/>
        </w:numPr>
        <w:spacing w:line="240" w:lineRule="auto"/>
        <w:ind w:left="1276" w:hanging="425"/>
        <w:rPr>
          <w:lang w:val="en-US"/>
        </w:rPr>
      </w:pPr>
      <w:r w:rsidRPr="0024177B">
        <w:rPr>
          <w:lang w:val="en-US"/>
        </w:rPr>
        <w:t>Preserve and enhance the beauty and quality of the environment</w:t>
      </w:r>
    </w:p>
    <w:p w14:paraId="64167F70" w14:textId="77777777" w:rsidR="002C06D5" w:rsidRPr="0024177B" w:rsidRDefault="002C06D5" w:rsidP="00800F40">
      <w:pPr>
        <w:pStyle w:val="ListParagraph"/>
      </w:pPr>
      <w:r w:rsidRPr="0024177B">
        <w:rPr>
          <w:b/>
        </w:rPr>
        <w:t>Toilet Facilities and Sewage Disposal Regulation 1990</w:t>
      </w:r>
      <w:r w:rsidRPr="0024177B">
        <w:t xml:space="preserve"> – The purpose of this regulation is to establish minimum standards for toilet facilities and sewage disposal to minimize environmental pollution, health hazards, and public nuisance.</w:t>
      </w:r>
    </w:p>
    <w:p w14:paraId="4E23C826" w14:textId="77777777" w:rsidR="002C06D5" w:rsidRPr="0024177B" w:rsidRDefault="002C06D5" w:rsidP="00317CA6">
      <w:pPr>
        <w:numPr>
          <w:ilvl w:val="0"/>
          <w:numId w:val="3"/>
        </w:numPr>
        <w:spacing w:line="240" w:lineRule="auto"/>
        <w:ind w:left="1276" w:hanging="425"/>
        <w:rPr>
          <w:lang w:val="en-US"/>
        </w:rPr>
      </w:pPr>
      <w:r w:rsidRPr="0024177B">
        <w:rPr>
          <w:lang w:val="en-US"/>
        </w:rPr>
        <w:t>Part II, Section five - It is required that all public buildings or any buildings which may be used for dwellings shall have toilet and sewage facilities.</w:t>
      </w:r>
    </w:p>
    <w:p w14:paraId="4DC23930" w14:textId="77777777" w:rsidR="002C06D5" w:rsidRPr="0024177B" w:rsidRDefault="002C06D5" w:rsidP="00317CA6">
      <w:pPr>
        <w:numPr>
          <w:ilvl w:val="0"/>
          <w:numId w:val="3"/>
        </w:numPr>
        <w:spacing w:line="240" w:lineRule="auto"/>
        <w:ind w:left="1276" w:hanging="425"/>
        <w:rPr>
          <w:lang w:val="en-US"/>
        </w:rPr>
      </w:pPr>
      <w:r w:rsidRPr="0024177B">
        <w:rPr>
          <w:lang w:val="en-US"/>
        </w:rPr>
        <w:lastRenderedPageBreak/>
        <w:t>Part IX, Section 37 – Prohibition of disposal of treated, semi-treated, or untreated sewage or excreta into any pond, well, reservoir, body of water, or onto the ground, whether public or private, unless such activity is of economic or social value or research purposes that poses no public health hazard.</w:t>
      </w:r>
    </w:p>
    <w:p w14:paraId="2F18C90B" w14:textId="77777777" w:rsidR="002C06D5" w:rsidRPr="0024177B" w:rsidRDefault="002C06D5" w:rsidP="00800F40">
      <w:pPr>
        <w:pStyle w:val="ListParagraph"/>
      </w:pPr>
      <w:r w:rsidRPr="0024177B">
        <w:rPr>
          <w:b/>
        </w:rPr>
        <w:t>Marine Water Quality Regulation 1992</w:t>
      </w:r>
      <w:r w:rsidRPr="0024177B">
        <w:t xml:space="preserve"> – Identify the uses for which the marine waters of the RMI shall be maintained and protected, specify the water quality standards required to maintain the designated uses and to prescribe regulations necessary for implementing, achieving and maintaining the specified marine water quality.</w:t>
      </w:r>
    </w:p>
    <w:p w14:paraId="64E58655" w14:textId="1E6EE225" w:rsidR="002C06D5" w:rsidRPr="0024177B" w:rsidRDefault="002C06D5" w:rsidP="00800F40">
      <w:pPr>
        <w:pStyle w:val="ListParagraph"/>
      </w:pPr>
      <w:r w:rsidRPr="0024177B">
        <w:rPr>
          <w:b/>
        </w:rPr>
        <w:t>Public Water Supply Regulation 1994</w:t>
      </w:r>
      <w:r w:rsidRPr="0024177B">
        <w:t xml:space="preserve"> - The purpose of the regulation is to establish certain minimum standards and requirements to be necessary for the public health and safety and to ensure that public water supply systems are protected against contamination a pollution and do not constitute a health hazard. The regulations state that no person shall cause or allow the construction of or change to any public water supply without approval of final drawings and specifications. All work performed on a public water supply shall be in accordance with accepted engineering practices. Any pipe, solder flux or fitting in a public water system or any building connected to a public water system shall be lead</w:t>
      </w:r>
      <w:r w:rsidR="0006542C">
        <w:t>-</w:t>
      </w:r>
      <w:r w:rsidRPr="0024177B">
        <w:t>free. The Authority shall review a notice of intent to construct or modify a public water supply system for completeness within 60 calendar days from receipt.</w:t>
      </w:r>
    </w:p>
    <w:p w14:paraId="545F54D4" w14:textId="77777777" w:rsidR="002C06D5" w:rsidRPr="0024177B" w:rsidRDefault="002C06D5" w:rsidP="00800F40">
      <w:pPr>
        <w:pStyle w:val="ListParagraph"/>
      </w:pPr>
      <w:r w:rsidRPr="0024177B">
        <w:rPr>
          <w:b/>
        </w:rPr>
        <w:t>Environmental Impact Assessment Regulation 1994</w:t>
      </w:r>
      <w:r w:rsidRPr="0024177B">
        <w:t xml:space="preserve"> – Implementation of the NEPA 1984 and Coast Conservation Act 1988 for proposed development activities that may affect the quality of the environment of the RMI.</w:t>
      </w:r>
    </w:p>
    <w:p w14:paraId="68461CB5" w14:textId="77777777" w:rsidR="002C06D5" w:rsidRPr="0024177B" w:rsidRDefault="002C06D5" w:rsidP="00317CA6">
      <w:pPr>
        <w:numPr>
          <w:ilvl w:val="0"/>
          <w:numId w:val="7"/>
        </w:numPr>
        <w:spacing w:line="240" w:lineRule="auto"/>
        <w:ind w:left="1276" w:hanging="425"/>
        <w:rPr>
          <w:lang w:val="en-US"/>
        </w:rPr>
      </w:pPr>
      <w:r w:rsidRPr="0024177B">
        <w:rPr>
          <w:lang w:val="en-US"/>
        </w:rPr>
        <w:t>Part III, Section 9a - Proposed development activities that have the potential for significant effect to the environment shall conduct an Environmental Impact Assessment and submit to the EPA.</w:t>
      </w:r>
    </w:p>
    <w:p w14:paraId="64C847D5" w14:textId="77777777" w:rsidR="002C06D5" w:rsidRPr="0024177B" w:rsidRDefault="002C06D5" w:rsidP="00317CA6">
      <w:pPr>
        <w:numPr>
          <w:ilvl w:val="0"/>
          <w:numId w:val="7"/>
        </w:numPr>
        <w:spacing w:line="240" w:lineRule="auto"/>
        <w:ind w:left="1276" w:hanging="425"/>
        <w:rPr>
          <w:lang w:val="en-US"/>
        </w:rPr>
      </w:pPr>
      <w:r w:rsidRPr="0024177B">
        <w:rPr>
          <w:lang w:val="en-US"/>
        </w:rPr>
        <w:t>Part III, Section 11 - A scoping process identifying the significant issues related to the proposal shall be initiated by the EPA.</w:t>
      </w:r>
    </w:p>
    <w:p w14:paraId="7278AEC9" w14:textId="77777777" w:rsidR="002C06D5" w:rsidRPr="0024177B" w:rsidRDefault="002C06D5" w:rsidP="00317CA6">
      <w:pPr>
        <w:numPr>
          <w:ilvl w:val="0"/>
          <w:numId w:val="7"/>
        </w:numPr>
        <w:spacing w:line="240" w:lineRule="auto"/>
        <w:ind w:left="1276" w:hanging="425"/>
        <w:rPr>
          <w:lang w:val="en-US"/>
        </w:rPr>
      </w:pPr>
      <w:r w:rsidRPr="0024177B">
        <w:rPr>
          <w:lang w:val="en-US"/>
        </w:rPr>
        <w:t>Part III, Section 13 - Formulation of an EIA must take into considerations any guidelines, directions, policies or plans issued by the EPA regarding the protection, conservation and management of the environment.</w:t>
      </w:r>
    </w:p>
    <w:p w14:paraId="1AD65141" w14:textId="77777777" w:rsidR="002C06D5" w:rsidRPr="0024177B" w:rsidRDefault="002C06D5" w:rsidP="00800F40">
      <w:pPr>
        <w:pStyle w:val="ListParagraph"/>
      </w:pPr>
      <w:r w:rsidRPr="0024177B">
        <w:rPr>
          <w:b/>
          <w:i/>
        </w:rPr>
        <w:t>Planning and Zoning Act 1987</w:t>
      </w:r>
      <w:r w:rsidRPr="0024177B">
        <w:t xml:space="preserve"> - An Act to provide for: (a) planning in land water use; (b) the promotion of the health, safety and general welfare of the people; (c) the creation of zones in municipal areas in order to lessen the congestion and to secure safety from fire and other hazards; (d) the regulation and control of the construction of buildings and the prevention of overcrowding of land. Section 208 Planning Local Areas includes (d) “the necessity to establish and maintain catchment areas and water reserves for the collection and supply of water” as one of the aspects that local government Section 209 Restrictions on Buildings includes (b) “specifying the requirement of rain water catchment for every future construction of a house or for every building or industry where water is being used”</w:t>
      </w:r>
    </w:p>
    <w:p w14:paraId="2AF7E462" w14:textId="77777777" w:rsidR="002C06D5" w:rsidRPr="0024177B" w:rsidRDefault="002C06D5" w:rsidP="00800F40">
      <w:pPr>
        <w:pStyle w:val="ListParagraph"/>
      </w:pPr>
      <w:r w:rsidRPr="0024177B">
        <w:rPr>
          <w:b/>
          <w:i/>
        </w:rPr>
        <w:t>Wotje Development Authority Act 2002</w:t>
      </w:r>
      <w:r w:rsidRPr="0024177B">
        <w:t>- An Act to establish the Wotje Atoll Development Authority and to provide all the powers necessary to plan for the development and implementation of all programs and projects for the social, economic and educational betterment of the people of Wotje Atoll, with responsible and appropriate review by the Government of the Republic of the Marshall Islands to ensure fiscal responsibility and consistency with the development policies of the Government of the Republic</w:t>
      </w:r>
    </w:p>
    <w:p w14:paraId="03015F2B" w14:textId="77777777" w:rsidR="002C06D5" w:rsidRDefault="002C06D5" w:rsidP="00800F40">
      <w:pPr>
        <w:pStyle w:val="ListParagraph"/>
      </w:pPr>
      <w:r w:rsidRPr="0024177B">
        <w:rPr>
          <w:b/>
        </w:rPr>
        <w:t>The Historic Preservation Legislation of 1992</w:t>
      </w:r>
      <w:r w:rsidRPr="0024177B">
        <w:t xml:space="preserve"> - has codified Cultural Resource Management into law. The process associated with the production of resource management plans is an eight-step process that is heavily reliant on community consultation to develop community-based management plans.</w:t>
      </w:r>
    </w:p>
    <w:p w14:paraId="66ACA6BF" w14:textId="39C541D7" w:rsidR="002C06D5" w:rsidRDefault="002C06D5" w:rsidP="002C06D5">
      <w:pPr>
        <w:pStyle w:val="Heading2"/>
        <w:rPr>
          <w:lang w:val="en-US"/>
        </w:rPr>
      </w:pPr>
      <w:bookmarkStart w:id="43" w:name="_Toc512270142"/>
      <w:bookmarkStart w:id="44" w:name="_Toc3492465"/>
      <w:r w:rsidRPr="0024177B">
        <w:rPr>
          <w:lang w:val="en-US"/>
        </w:rPr>
        <w:t>Environmental Impact Assessment in the Marshall Islands</w:t>
      </w:r>
      <w:bookmarkEnd w:id="43"/>
      <w:bookmarkEnd w:id="44"/>
    </w:p>
    <w:p w14:paraId="1232A27A" w14:textId="77777777" w:rsidR="002C06D5" w:rsidRPr="0024177B" w:rsidRDefault="002C06D5" w:rsidP="00800F40">
      <w:pPr>
        <w:pStyle w:val="BodyText1"/>
        <w:rPr>
          <w:szCs w:val="20"/>
        </w:rPr>
      </w:pPr>
      <w:r w:rsidRPr="0024177B">
        <w:t>The Marshall Islands has a comprehensive set of EIA regulations, and includes subsequent monitoring, mitigation reporting, auditing, and penalties and enforcement in case of non</w:t>
      </w:r>
      <w:r w:rsidRPr="0024177B">
        <w:rPr>
          <w:rFonts w:ascii="Cambria Math" w:hAnsi="Cambria Math" w:cs="Cambria Math"/>
        </w:rPr>
        <w:t>‐</w:t>
      </w:r>
      <w:r w:rsidRPr="0024177B">
        <w:t xml:space="preserve">compliance following approval of a final EIA. </w:t>
      </w:r>
      <w:r w:rsidRPr="0024177B">
        <w:rPr>
          <w:szCs w:val="20"/>
        </w:rPr>
        <w:t xml:space="preserve">Marshall Islands EIA legislation is found largely in Part IV of the </w:t>
      </w:r>
      <w:r w:rsidRPr="0024177B">
        <w:rPr>
          <w:i/>
          <w:szCs w:val="20"/>
        </w:rPr>
        <w:t>National Environmental Protection Act 1984</w:t>
      </w:r>
      <w:r w:rsidRPr="0024177B">
        <w:rPr>
          <w:szCs w:val="20"/>
        </w:rPr>
        <w:t xml:space="preserve"> (NEPA), which requires governmental decisions regarding any proposed actions “in all matters in which there is or may be an environmental impact” to include assessment of potential environmental and cultural impacts. </w:t>
      </w:r>
    </w:p>
    <w:p w14:paraId="3B8FE0BC" w14:textId="77777777" w:rsidR="002C06D5" w:rsidRPr="0024177B" w:rsidRDefault="002C06D5" w:rsidP="00800F40">
      <w:pPr>
        <w:pStyle w:val="BodyText1"/>
      </w:pPr>
      <w:r w:rsidRPr="0024177B">
        <w:t xml:space="preserve">The </w:t>
      </w:r>
      <w:r w:rsidRPr="0024177B">
        <w:rPr>
          <w:i/>
        </w:rPr>
        <w:t>1994 Environmental Impact Assessment Regulations</w:t>
      </w:r>
      <w:r w:rsidRPr="0024177B">
        <w:t xml:space="preserve"> (Regulations) promulgated by the Republic of the Marshall Islands Environmental Protection Authority provide project proponents specific details for the EIA process for both NEPA </w:t>
      </w:r>
      <w:r w:rsidRPr="006C4101">
        <w:t>and CCA.</w:t>
      </w:r>
    </w:p>
    <w:p w14:paraId="19AD71E7" w14:textId="1C7FB340" w:rsidR="002C06D5" w:rsidRPr="0024177B" w:rsidRDefault="002C06D5" w:rsidP="001F5C07">
      <w:pPr>
        <w:pStyle w:val="Heading3"/>
      </w:pPr>
      <w:bookmarkStart w:id="45" w:name="_Toc512270143"/>
      <w:bookmarkStart w:id="46" w:name="_Toc3492466"/>
      <w:r w:rsidRPr="0024177B">
        <w:lastRenderedPageBreak/>
        <w:t>EIA process</w:t>
      </w:r>
      <w:bookmarkEnd w:id="45"/>
      <w:bookmarkEnd w:id="46"/>
    </w:p>
    <w:p w14:paraId="2DF76A15" w14:textId="77777777" w:rsidR="002C06D5" w:rsidRPr="0024177B" w:rsidRDefault="002C06D5" w:rsidP="00800F40">
      <w:pPr>
        <w:pStyle w:val="BodyText1"/>
      </w:pPr>
      <w:r w:rsidRPr="0024177B">
        <w:t xml:space="preserve">Under the 1994 Regulations, the EIA process screens out activities with insignificant impacts from review in an initial “Preliminary Proposal.” Such a proposal is required by proponents of “each and every proposed development activity,” and must contain information on the activity and any potential environmental impacts as well as alternatives to mitigate the impacts. Following a review of the proposal, the reviewing agency (i.e. NEPA or CCA, hereafter “the reviewer”) makes a written determination of his or her decision to the proponent. In case the reviewer determines the project will have a significant effect on the environment, a full or partial EIA is required from the proponent. Otherwise, the proponent may continue with the activity as planned, although still subject to regulatory and permitting requirements under any relevant law. </w:t>
      </w:r>
    </w:p>
    <w:p w14:paraId="07AD8631" w14:textId="77777777" w:rsidR="002C06D5" w:rsidRPr="0024177B" w:rsidRDefault="002C06D5" w:rsidP="00800F40">
      <w:pPr>
        <w:pStyle w:val="BodyText1"/>
      </w:pPr>
      <w:r w:rsidRPr="0024177B">
        <w:t>The EIA may be performed via separate phases of the activity, and a scoping process open to relevant members of the public identifies issues significant enough to be addressed in the EIA. Following completion of the scoping process, the proponent completes and submits a Draft EIA, which must include a list of alternatives to the proposed actions, a description of the affected environment and a scientific and economic analysis of potential consequences of the action. After receiving the Draft EIA, the reviewer provides for public notice and comment, including a public hearing. The reviewer then responds to the proponent, requiring either further revisions or a Final EIA, the latter of which must include the final chosen alternative, any mitigation measures and monitoring plans. The reviewer has discretion to approve or reject the Final EIA. If approved, the reviewer monitors activities and can perform audits and enforce the EIA regulations by means of fines, cease and desist orders, or entry without notice.</w:t>
      </w:r>
    </w:p>
    <w:p w14:paraId="2701C21F" w14:textId="77777777" w:rsidR="002C06D5" w:rsidRDefault="002C06D5" w:rsidP="00800F40">
      <w:pPr>
        <w:pStyle w:val="BodyText1"/>
      </w:pPr>
      <w:r w:rsidRPr="0024177B">
        <w:t>The CCA requires an EIA to be conducted in accordance with the 1994 EIA regulations described above for any proposed development activity on the coastal zone. For the purpose of the CCA, 'development activity' means any activity likely to alter the physical nature of the coastal zone.</w:t>
      </w:r>
    </w:p>
    <w:p w14:paraId="757F5C0D" w14:textId="3D71DC6E" w:rsidR="00906693" w:rsidRPr="0024177B" w:rsidRDefault="00906693" w:rsidP="00800F40">
      <w:pPr>
        <w:pStyle w:val="BodyText1"/>
      </w:pPr>
      <w:r w:rsidRPr="00906693">
        <w:t>The ESMF integrates the requirements of RMI EIA regulations</w:t>
      </w:r>
      <w:r>
        <w:t>.</w:t>
      </w:r>
    </w:p>
    <w:p w14:paraId="0980DB35" w14:textId="5B9015C2" w:rsidR="002C06D5" w:rsidRPr="0024177B" w:rsidRDefault="002C06D5" w:rsidP="002C06D5">
      <w:pPr>
        <w:pStyle w:val="Heading2"/>
        <w:rPr>
          <w:lang w:val="en-US"/>
        </w:rPr>
      </w:pPr>
      <w:bookmarkStart w:id="47" w:name="_Toc512270144"/>
      <w:bookmarkStart w:id="48" w:name="_Toc3492467"/>
      <w:r w:rsidRPr="0024177B">
        <w:rPr>
          <w:lang w:val="en-US"/>
        </w:rPr>
        <w:t>Multilateral Agreements and Biodiversity Protocols</w:t>
      </w:r>
      <w:bookmarkEnd w:id="47"/>
      <w:bookmarkEnd w:id="48"/>
      <w:r w:rsidRPr="0024177B">
        <w:rPr>
          <w:lang w:val="en-US"/>
        </w:rPr>
        <w:t xml:space="preserve"> </w:t>
      </w:r>
    </w:p>
    <w:p w14:paraId="2F663FB8" w14:textId="77777777" w:rsidR="002C06D5" w:rsidRPr="0024177B" w:rsidRDefault="002C06D5" w:rsidP="00800F40">
      <w:pPr>
        <w:pStyle w:val="BodyText1"/>
      </w:pPr>
      <w:r w:rsidRPr="0024177B">
        <w:t xml:space="preserve">RMI is a signatory to a number of international and regional agreements and conventions, which are related to the environment. They include: </w:t>
      </w:r>
    </w:p>
    <w:p w14:paraId="00A749EB" w14:textId="77777777" w:rsidR="002C06D5" w:rsidRPr="0024177B" w:rsidRDefault="002C06D5" w:rsidP="00800F40">
      <w:pPr>
        <w:pStyle w:val="ListParagraph"/>
      </w:pPr>
      <w:r w:rsidRPr="0024177B">
        <w:t>1993 Agreement Establishing the South Pacific Regional Environment Programme (SPREP)</w:t>
      </w:r>
      <w:r>
        <w:t>;</w:t>
      </w:r>
    </w:p>
    <w:p w14:paraId="2CCB6835" w14:textId="77777777" w:rsidR="002C06D5" w:rsidRPr="0024177B" w:rsidRDefault="002C06D5" w:rsidP="00800F40">
      <w:pPr>
        <w:pStyle w:val="ListParagraph"/>
      </w:pPr>
      <w:r w:rsidRPr="0024177B">
        <w:t>2000 Cartagena Protocol on Biosafety on the Convention on Biological Diversity</w:t>
      </w:r>
      <w:r>
        <w:t>;</w:t>
      </w:r>
    </w:p>
    <w:p w14:paraId="126976B3" w14:textId="77777777" w:rsidR="002C06D5" w:rsidRPr="0024177B" w:rsidRDefault="002C06D5" w:rsidP="00800F40">
      <w:pPr>
        <w:pStyle w:val="ListParagraph"/>
      </w:pPr>
      <w:r w:rsidRPr="0024177B">
        <w:t>1945 Constitution of the United Nations Educational, Scientific and Cultural Organization</w:t>
      </w:r>
      <w:r>
        <w:t>;</w:t>
      </w:r>
    </w:p>
    <w:p w14:paraId="72FB6DE7" w14:textId="77777777" w:rsidR="002C06D5" w:rsidRPr="0024177B" w:rsidRDefault="002C06D5" w:rsidP="00800F40">
      <w:pPr>
        <w:pStyle w:val="ListParagraph"/>
      </w:pPr>
      <w:r w:rsidRPr="0024177B">
        <w:t>1972 Convention Concerning the Protection of the World Cultural and Natural Heritage</w:t>
      </w:r>
      <w:r>
        <w:t>;</w:t>
      </w:r>
    </w:p>
    <w:p w14:paraId="32B43A4E" w14:textId="77777777" w:rsidR="002C06D5" w:rsidRPr="0024177B" w:rsidRDefault="002C06D5" w:rsidP="00800F40">
      <w:pPr>
        <w:pStyle w:val="ListParagraph"/>
      </w:pPr>
      <w:r w:rsidRPr="0024177B">
        <w:t>1923 Convention and Statute on the International Regime of Maritime Ports</w:t>
      </w:r>
      <w:r>
        <w:t>;</w:t>
      </w:r>
    </w:p>
    <w:p w14:paraId="472D9C79" w14:textId="77777777" w:rsidR="002C06D5" w:rsidRPr="0024177B" w:rsidRDefault="002C06D5" w:rsidP="00800F40">
      <w:pPr>
        <w:pStyle w:val="ListParagraph"/>
      </w:pPr>
      <w:r w:rsidRPr="0024177B">
        <w:t>1986 Convention for the Protection of the Natural Resources and Environment of the South Pacific Region</w:t>
      </w:r>
      <w:r>
        <w:t>;</w:t>
      </w:r>
    </w:p>
    <w:p w14:paraId="3BD8BB81" w14:textId="77777777" w:rsidR="002C06D5" w:rsidRPr="0024177B" w:rsidRDefault="002C06D5" w:rsidP="00800F40">
      <w:pPr>
        <w:pStyle w:val="ListParagraph"/>
      </w:pPr>
      <w:r w:rsidRPr="0024177B">
        <w:t>1992 Convention on Biological Diversity</w:t>
      </w:r>
      <w:r>
        <w:t>;</w:t>
      </w:r>
    </w:p>
    <w:p w14:paraId="049E0CC6" w14:textId="77777777" w:rsidR="002C06D5" w:rsidRPr="0024177B" w:rsidRDefault="002C06D5" w:rsidP="00800F40">
      <w:pPr>
        <w:pStyle w:val="ListParagraph"/>
      </w:pPr>
      <w:r w:rsidRPr="0024177B">
        <w:t>1971 Convention on Wetlands of International Importance especially as Waterfowl Habitat</w:t>
      </w:r>
      <w:r>
        <w:t>;</w:t>
      </w:r>
    </w:p>
    <w:p w14:paraId="3E5CB14A" w14:textId="77777777" w:rsidR="002C06D5" w:rsidRPr="0024177B" w:rsidRDefault="002C06D5" w:rsidP="00800F40">
      <w:pPr>
        <w:pStyle w:val="ListParagraph"/>
      </w:pPr>
      <w:r w:rsidRPr="0024177B">
        <w:t>1980 Convention on the Physical Protection of Nuclear Material</w:t>
      </w:r>
      <w:r>
        <w:t>;</w:t>
      </w:r>
    </w:p>
    <w:p w14:paraId="050A47EA" w14:textId="77777777" w:rsidR="002C06D5" w:rsidRPr="0024177B" w:rsidRDefault="002C06D5" w:rsidP="00800F40">
      <w:pPr>
        <w:pStyle w:val="ListParagraph"/>
      </w:pPr>
      <w:r w:rsidRPr="0024177B">
        <w:t>1989 Convention on the Rights of the Child</w:t>
      </w:r>
      <w:r>
        <w:t>;</w:t>
      </w:r>
    </w:p>
    <w:p w14:paraId="7675A24A" w14:textId="77777777" w:rsidR="002C06D5" w:rsidRPr="0024177B" w:rsidRDefault="002C06D5" w:rsidP="00800F40">
      <w:pPr>
        <w:pStyle w:val="ListParagraph"/>
      </w:pPr>
      <w:r w:rsidRPr="0024177B">
        <w:t>1995 Convention to Ban the Importation into Forum Island Countries of Hazardous and Radioactive Wastes and to Control the Transboundary Movement and Management of Hazardous Wastes within the South Pacific Region, Waigani, Papua New Guinea</w:t>
      </w:r>
      <w:r>
        <w:t>;</w:t>
      </w:r>
    </w:p>
    <w:p w14:paraId="19DFD943" w14:textId="77777777" w:rsidR="002C06D5" w:rsidRPr="0024177B" w:rsidRDefault="002C06D5" w:rsidP="00800F40">
      <w:pPr>
        <w:pStyle w:val="ListParagraph"/>
      </w:pPr>
      <w:r w:rsidRPr="0024177B">
        <w:t>1990 International Convention on Oil Preparedness and Co-operation</w:t>
      </w:r>
      <w:r>
        <w:t>;</w:t>
      </w:r>
    </w:p>
    <w:p w14:paraId="3B9E93DD" w14:textId="77777777" w:rsidR="002C06D5" w:rsidRPr="0024177B" w:rsidRDefault="002C06D5" w:rsidP="00800F40">
      <w:pPr>
        <w:pStyle w:val="ListParagraph"/>
      </w:pPr>
      <w:r w:rsidRPr="0024177B">
        <w:t>2001 International Treaty on Plant Genetic Resources for Food and Agriculture</w:t>
      </w:r>
      <w:r>
        <w:t>;</w:t>
      </w:r>
    </w:p>
    <w:p w14:paraId="4D9B6BC9" w14:textId="77777777" w:rsidR="002C06D5" w:rsidRPr="0024177B" w:rsidRDefault="002C06D5" w:rsidP="00800F40">
      <w:pPr>
        <w:pStyle w:val="ListParagraph"/>
      </w:pPr>
      <w:r w:rsidRPr="0024177B">
        <w:t>1997 Kyoto Protocol to the United Nations Framework Convention on Climate Change</w:t>
      </w:r>
      <w:r>
        <w:t>;</w:t>
      </w:r>
    </w:p>
    <w:p w14:paraId="5E82EA70" w14:textId="77777777" w:rsidR="002C06D5" w:rsidRPr="0024177B" w:rsidRDefault="002C06D5" w:rsidP="00800F40">
      <w:pPr>
        <w:pStyle w:val="ListParagraph"/>
      </w:pPr>
      <w:r w:rsidRPr="0024177B">
        <w:lastRenderedPageBreak/>
        <w:t>1986 Protocol concerning co-operation in Combating Pollution Emergencies in the South Pacific Region</w:t>
      </w:r>
      <w:r>
        <w:t>;</w:t>
      </w:r>
    </w:p>
    <w:p w14:paraId="5F68C485" w14:textId="77777777" w:rsidR="002C06D5" w:rsidRPr="0024177B" w:rsidRDefault="002C06D5" w:rsidP="00800F40">
      <w:pPr>
        <w:pStyle w:val="ListParagraph"/>
      </w:pPr>
      <w:r w:rsidRPr="0024177B">
        <w:t>1988 Protocol of 1988 Relating to the International Convention for the Safety of Life at Sea of 1 November 1974</w:t>
      </w:r>
      <w:r>
        <w:t>;</w:t>
      </w:r>
    </w:p>
    <w:p w14:paraId="5148097E" w14:textId="77777777" w:rsidR="002C06D5" w:rsidRPr="0024177B" w:rsidRDefault="002C06D5" w:rsidP="00800F40">
      <w:pPr>
        <w:pStyle w:val="ListParagraph"/>
      </w:pPr>
      <w:r w:rsidRPr="0024177B">
        <w:t>2001 Stockholm Convention on Persistent Organic Pollutants</w:t>
      </w:r>
      <w:r>
        <w:t>;</w:t>
      </w:r>
    </w:p>
    <w:p w14:paraId="53A1052F" w14:textId="77777777" w:rsidR="002C06D5" w:rsidRPr="0024177B" w:rsidRDefault="002C06D5" w:rsidP="00800F40">
      <w:pPr>
        <w:pStyle w:val="ListParagraph"/>
      </w:pPr>
      <w:r w:rsidRPr="0024177B">
        <w:t>1998 Tampere Convention on the Provision of Telecommunication Resources for Disaster Mitigation and Relief Operations</w:t>
      </w:r>
      <w:r>
        <w:t>;</w:t>
      </w:r>
    </w:p>
    <w:p w14:paraId="6350B0D1" w14:textId="77777777" w:rsidR="002C06D5" w:rsidRPr="0024177B" w:rsidRDefault="002C06D5" w:rsidP="00800F40">
      <w:pPr>
        <w:pStyle w:val="ListParagraph"/>
      </w:pPr>
      <w:r w:rsidRPr="0024177B">
        <w:t>1987 The Montreal Protocol on Substances that deplete the Ozone Layer</w:t>
      </w:r>
      <w:r>
        <w:t>;</w:t>
      </w:r>
    </w:p>
    <w:p w14:paraId="299C2C7A" w14:textId="77777777" w:rsidR="002C06D5" w:rsidRPr="0024177B" w:rsidRDefault="002C06D5" w:rsidP="00800F40">
      <w:pPr>
        <w:pStyle w:val="ListParagraph"/>
      </w:pPr>
      <w:r w:rsidRPr="0024177B">
        <w:t>1992 United Nations Framework Convention on Climate Change</w:t>
      </w:r>
      <w:r>
        <w:t>;</w:t>
      </w:r>
    </w:p>
    <w:p w14:paraId="67630309" w14:textId="77777777" w:rsidR="002C06D5" w:rsidRPr="0024177B" w:rsidRDefault="002C06D5" w:rsidP="00800F40">
      <w:pPr>
        <w:pStyle w:val="ListParagraph"/>
      </w:pPr>
      <w:r w:rsidRPr="0024177B">
        <w:t>2009 Statute of the International Renewable Energy Agency</w:t>
      </w:r>
      <w:r>
        <w:t>;</w:t>
      </w:r>
    </w:p>
    <w:p w14:paraId="5C784B62" w14:textId="77777777" w:rsidR="002C06D5" w:rsidRPr="0024177B" w:rsidRDefault="002C06D5" w:rsidP="00800F40">
      <w:pPr>
        <w:pStyle w:val="ListParagraph"/>
      </w:pPr>
      <w:r w:rsidRPr="0024177B">
        <w:t>1982 United Nations Convention on the Law of the Sea</w:t>
      </w:r>
      <w:r>
        <w:t>;</w:t>
      </w:r>
    </w:p>
    <w:p w14:paraId="0DF0C3A6" w14:textId="77777777" w:rsidR="002C06D5" w:rsidRDefault="002C06D5" w:rsidP="00800F40">
      <w:pPr>
        <w:pStyle w:val="ListParagraph"/>
      </w:pPr>
      <w:r w:rsidRPr="0024177B">
        <w:t>1994 United Nations Convention to Combat Desertification in those Countries Experiencing Serious Drought and/or Desertification particularly in Africa</w:t>
      </w:r>
      <w:r>
        <w:t>; and</w:t>
      </w:r>
    </w:p>
    <w:p w14:paraId="688E70FF" w14:textId="77777777" w:rsidR="002C06D5" w:rsidRDefault="002C06D5" w:rsidP="00800F40">
      <w:pPr>
        <w:pStyle w:val="ListParagraph"/>
      </w:pPr>
      <w:r w:rsidRPr="001A280B">
        <w:t>1985 Vienna Convention for the Protection of the Ozone Layer.</w:t>
      </w:r>
    </w:p>
    <w:p w14:paraId="75EC4A30" w14:textId="77777777" w:rsidR="00070708" w:rsidRPr="0024177B" w:rsidRDefault="00070708" w:rsidP="00070708"/>
    <w:p w14:paraId="1B5295CC" w14:textId="38D4B4E4" w:rsidR="00393A91" w:rsidRPr="0024177B" w:rsidRDefault="00393A91" w:rsidP="00393A91">
      <w:pPr>
        <w:pStyle w:val="Heading2"/>
        <w:rPr>
          <w:lang w:val="en-US"/>
        </w:rPr>
      </w:pPr>
      <w:bookmarkStart w:id="49" w:name="_Toc3492468"/>
      <w:r w:rsidRPr="0024177B">
        <w:rPr>
          <w:lang w:val="en-US"/>
        </w:rPr>
        <w:t>World Bank Safeguard Policies</w:t>
      </w:r>
      <w:bookmarkEnd w:id="49"/>
    </w:p>
    <w:p w14:paraId="6D6CAE89" w14:textId="73AAC295" w:rsidR="00393A91" w:rsidRDefault="00393A91" w:rsidP="00800F40">
      <w:pPr>
        <w:pStyle w:val="BodyText1"/>
      </w:pPr>
      <w:r w:rsidRPr="00393A91">
        <w:t xml:space="preserve">Initial screening indicates that </w:t>
      </w:r>
      <w:r>
        <w:t>the World Bank Safeguard Policies</w:t>
      </w:r>
      <w:r w:rsidRPr="00393A91">
        <w:t xml:space="preserve"> Envir</w:t>
      </w:r>
      <w:r>
        <w:t>onmental Assessment (</w:t>
      </w:r>
      <w:r w:rsidR="004E2640">
        <w:t>OP/BP 4</w:t>
      </w:r>
      <w:r>
        <w:t xml:space="preserve">.01), Natural Habitats (OP/BP 4.04) and Indigenous Peoples </w:t>
      </w:r>
      <w:r w:rsidRPr="00463D99">
        <w:t>(OP/BP</w:t>
      </w:r>
      <w:r w:rsidR="004806E9">
        <w:t xml:space="preserve"> </w:t>
      </w:r>
      <w:r w:rsidR="00463D99" w:rsidRPr="00463D99">
        <w:t>4.10</w:t>
      </w:r>
      <w:r w:rsidRPr="00463D99">
        <w:t>)</w:t>
      </w:r>
      <w:r w:rsidRPr="00393A91">
        <w:t xml:space="preserve"> will be triggered as a result of the Project, requiring the Borrower to prepare the safeguards instruments to guide detailed planning once sub-projects are identified firmly at a later stage of Project planning.</w:t>
      </w:r>
    </w:p>
    <w:p w14:paraId="4A498468" w14:textId="34A4FAF9" w:rsidR="00393A91" w:rsidRPr="0024177B" w:rsidRDefault="00393A91" w:rsidP="00800F40">
      <w:pPr>
        <w:pStyle w:val="BodyText1"/>
      </w:pPr>
      <w:r w:rsidRPr="0024177B">
        <w:t xml:space="preserve">Screening based on field investigations, stakeholder consultations and a review of potential options for implementation confirms an assessment of Category B for the MIMIP. The Screening finds that potential impacts are less significant, site specific, mostly reversible and that a range of potential measures for mitigation can be readily designed in the majority of cases. </w:t>
      </w:r>
    </w:p>
    <w:p w14:paraId="016966B2" w14:textId="014965B8" w:rsidR="00393A91" w:rsidRPr="0024177B" w:rsidRDefault="00393A91" w:rsidP="001F5C07">
      <w:pPr>
        <w:pStyle w:val="Heading3"/>
      </w:pPr>
      <w:bookmarkStart w:id="50" w:name="_Toc3492469"/>
      <w:r w:rsidRPr="0024177B">
        <w:t>OP/BP 4.01 Environmental Assessment</w:t>
      </w:r>
      <w:bookmarkEnd w:id="50"/>
    </w:p>
    <w:p w14:paraId="43957722" w14:textId="77777777" w:rsidR="00393A91" w:rsidRDefault="00393A91" w:rsidP="00800F40">
      <w:pPr>
        <w:pStyle w:val="BodyText1"/>
      </w:pPr>
      <w:r w:rsidRPr="0024177B">
        <w:t>The purpose of Environmental Assessment is to help ensure the environmental and social soundness and sustainability of investment projects, and to support the integration of environmental and social aspects of MIMIP into the decision-making process. The policy defines procedures to screen and assess potential impacts and mitigation, prepare safeguard instruments, ensure public consultation and transparency and that there are implementation and supervision of commitments relating to findings and recommendations of the environmental assessment.</w:t>
      </w:r>
    </w:p>
    <w:p w14:paraId="42309E40" w14:textId="7FC2303B" w:rsidR="00A4575B" w:rsidRPr="007F0725" w:rsidRDefault="00A4575B" w:rsidP="00800F40">
      <w:pPr>
        <w:pStyle w:val="BodyText1"/>
      </w:pPr>
      <w:r w:rsidRPr="00A4575B">
        <w:t>OP/BP 4.01 was triggered at Concept Stage and an Environmental and Social Management Plan (ESMP) and an Environmental and Social Management Framework (ESMF) prepared for the project. Consultations were held during the environmental assessmen</w:t>
      </w:r>
      <w:r>
        <w:t xml:space="preserve">t and on the draft instruments. </w:t>
      </w:r>
      <w:r w:rsidRPr="00A4575B">
        <w:t xml:space="preserve"> The project has been screened as Category B as the impacts are considered moderate and r</w:t>
      </w:r>
      <w:r>
        <w:t>eadily prevented and mitigated.</w:t>
      </w:r>
      <w:r w:rsidRPr="00A4575B">
        <w:t xml:space="preserve"> The ESMP has been prepared for the activities identified during project preparation and mostly relate to the physical works</w:t>
      </w:r>
      <w:r>
        <w:t xml:space="preserve"> to upgrade the various ports. </w:t>
      </w:r>
      <w:r w:rsidRPr="00A4575B">
        <w:t>The ESMF has been prepared to provide a screening and risk management process for sub-projects that are identified following the strategic management planning processes and to inform the safeguards approaches to technical advisory activities.</w:t>
      </w:r>
    </w:p>
    <w:p w14:paraId="216853DB" w14:textId="07D0D38E" w:rsidR="007F0725" w:rsidRDefault="007F0725" w:rsidP="00800F40">
      <w:pPr>
        <w:pStyle w:val="BodyText1"/>
      </w:pPr>
      <w:r>
        <w:t xml:space="preserve">In </w:t>
      </w:r>
      <w:r w:rsidRPr="007F0725">
        <w:t>align</w:t>
      </w:r>
      <w:r>
        <w:t xml:space="preserve">ment </w:t>
      </w:r>
      <w:r w:rsidRPr="007F0725">
        <w:t>with RMI’s National Climate Change Policy Framework</w:t>
      </w:r>
      <w:r>
        <w:t>, th</w:t>
      </w:r>
      <w:r w:rsidRPr="007F0725">
        <w:t>is project seeks to enhance the resilience of RMI’s maritime transport sector to the impacts of natural hazards and climate change by strengthening port facilities against the incursion of high tides, storm surges and sea level rise, such as through the provision of floating pontoons for passenger access to ferries. Improving the efficiency and safety of maritime transport will help address vulnerabilities associated with water, food and fuel security and strengthen the capacity for communication, transportation and emergency response to the outer islands where some of the m</w:t>
      </w:r>
      <w:r w:rsidR="00EE1EF3">
        <w:t>ost vulnerable communities live.</w:t>
      </w:r>
    </w:p>
    <w:p w14:paraId="4A56497C" w14:textId="151C2C3C" w:rsidR="00393A91" w:rsidRPr="0024177B" w:rsidRDefault="00393A91" w:rsidP="00800F40">
      <w:pPr>
        <w:pStyle w:val="BodyText1"/>
      </w:pPr>
      <w:r w:rsidRPr="0024177B">
        <w:lastRenderedPageBreak/>
        <w:t>This ESM</w:t>
      </w:r>
      <w:r>
        <w:t>F</w:t>
      </w:r>
      <w:r w:rsidRPr="0024177B">
        <w:t xml:space="preserve"> is an integral part of compliance with this policy. All activities proposed for funding and implementation under the MIMIP are subject to the provisions and stipulations within this document. This includes the physical investments and associated facilities, the advice provided under Technical Assistance, the management of environmental and social risks relating to port facilities, and in the design of the future port related projects.</w:t>
      </w:r>
    </w:p>
    <w:p w14:paraId="6B4DE6D9" w14:textId="1E32A2F8" w:rsidR="00393A91" w:rsidRPr="0024177B" w:rsidRDefault="00393A91" w:rsidP="001F5C07">
      <w:pPr>
        <w:pStyle w:val="Heading3"/>
      </w:pPr>
      <w:bookmarkStart w:id="51" w:name="_Toc3492470"/>
      <w:r w:rsidRPr="0024177B">
        <w:t>OP/BP 4.04 Natural Habitats</w:t>
      </w:r>
      <w:bookmarkEnd w:id="51"/>
    </w:p>
    <w:p w14:paraId="269DF3A4" w14:textId="77777777" w:rsidR="00393A91" w:rsidRPr="0024177B" w:rsidRDefault="00393A91" w:rsidP="00800F40">
      <w:pPr>
        <w:pStyle w:val="BodyText1"/>
      </w:pPr>
      <w:r w:rsidRPr="0024177B">
        <w:t>The conservation of natural habitats is essential for long-term sustainable development. The Bank therefore supports the protection, maintenance, and rehabilitation of natural habitats and their functions. The Bank does not support projects involving the significant conversion of natural habitats unless there are no feasible alternatives for the project and its siting, and comprehensive analysis demonstrates that overall benefits from the project substantially outweigh the environmental costs.</w:t>
      </w:r>
    </w:p>
    <w:p w14:paraId="299BE498" w14:textId="248BE51C" w:rsidR="00A4575B" w:rsidRDefault="00A4575B" w:rsidP="00800F40">
      <w:pPr>
        <w:pStyle w:val="BodyText1"/>
      </w:pPr>
      <w:r>
        <w:t xml:space="preserve">The policy is triggered because of the proximity of natural habitats to the ports </w:t>
      </w:r>
      <w:r w:rsidR="00F764E7">
        <w:t>e.g.</w:t>
      </w:r>
      <w:r>
        <w:t xml:space="preserve"> corals, sandy beaches and/or mangroves.  However, m</w:t>
      </w:r>
      <w:r w:rsidR="00393A91">
        <w:t>ost</w:t>
      </w:r>
      <w:r w:rsidR="00393A91" w:rsidRPr="0024177B">
        <w:t xml:space="preserve"> components</w:t>
      </w:r>
      <w:r w:rsidR="00E71AD9">
        <w:t>/sub-projects</w:t>
      </w:r>
      <w:r w:rsidR="00393A91" w:rsidRPr="0024177B">
        <w:t xml:space="preserve"> will not affect any natural habitats </w:t>
      </w:r>
      <w:r>
        <w:t xml:space="preserve">as they will be undertaken on already disturbed areas </w:t>
      </w:r>
      <w:r w:rsidR="00F764E7">
        <w:t>e.g.</w:t>
      </w:r>
      <w:r>
        <w:t xml:space="preserve"> the existing port landside areas.  Furthermore,</w:t>
      </w:r>
      <w:r w:rsidRPr="00A4575B">
        <w:t xml:space="preserve"> </w:t>
      </w:r>
      <w:r>
        <w:t>t</w:t>
      </w:r>
      <w:r w:rsidRPr="002F1095">
        <w:t>he assessment concludes that the maritime habitat near the Delap, Uliga, Ebeye and Jaluit ports is highly modified and degraded due to pollu</w:t>
      </w:r>
      <w:r>
        <w:t xml:space="preserve">tion, waste and sedimentation. </w:t>
      </w:r>
      <w:r w:rsidRPr="002F1095">
        <w:t xml:space="preserve">Further impacts on these immediate environments will be negligible. </w:t>
      </w:r>
      <w:r>
        <w:t xml:space="preserve"> </w:t>
      </w:r>
    </w:p>
    <w:p w14:paraId="377D05AA" w14:textId="403071F8" w:rsidR="00A4575B" w:rsidRDefault="00A4575B" w:rsidP="00800F40">
      <w:pPr>
        <w:pStyle w:val="BodyText1"/>
      </w:pPr>
      <w:r w:rsidRPr="002F1095">
        <w:t xml:space="preserve">Jaluit atoll is a RAMSAR site (Jaluit Atoll Conservation Area) with significant mangrove communities and habitats for critically </w:t>
      </w:r>
      <w:r w:rsidR="00F764E7" w:rsidRPr="002F1095">
        <w:t>endangered</w:t>
      </w:r>
      <w:r w:rsidRPr="002F1095">
        <w:t xml:space="preserve"> and </w:t>
      </w:r>
      <w:r w:rsidR="00F764E7" w:rsidRPr="002F1095">
        <w:t>vulnerable</w:t>
      </w:r>
      <w:r w:rsidRPr="002F1095">
        <w:t xml:space="preserve"> marine species. It i</w:t>
      </w:r>
      <w:r>
        <w:t>s therefore a critical habitat.</w:t>
      </w:r>
      <w:r w:rsidRPr="002F1095">
        <w:t xml:space="preserve"> </w:t>
      </w:r>
      <w:r>
        <w:t>However, t</w:t>
      </w:r>
      <w:r w:rsidRPr="002F1095">
        <w:t>he proposed physical works in Jaluit are small scale and will not result in significant degradation or</w:t>
      </w:r>
      <w:r>
        <w:t xml:space="preserve"> conversion of natural habitat.</w:t>
      </w:r>
    </w:p>
    <w:p w14:paraId="2B45DC10" w14:textId="3FB204F9" w:rsidR="00A4575B" w:rsidRDefault="00A4575B" w:rsidP="00800F40">
      <w:pPr>
        <w:pStyle w:val="BodyText1"/>
      </w:pPr>
      <w:r w:rsidRPr="002F1095">
        <w:t xml:space="preserve">Remnant coral habitats in all lagoons beyond the immediate port area may be affected in the short term from contaminated storm water from earthworks and construction activities if not adequately managed, and in the long term from contaminated storm water drainage </w:t>
      </w:r>
      <w:r>
        <w:t>from the ports or spill events.</w:t>
      </w:r>
      <w:r w:rsidRPr="002F1095">
        <w:t xml:space="preserve"> Mitigation measures in the ESMP address the design and operation of drainage and storm water treatment devices, erosion and sediment control measures, removal of waste, improved oil and fuel management procedures, and improved spill response skills and equipment, and ongoing monitoring, and are considered satisfactory for reducing short and long term risk to these habitats.</w:t>
      </w:r>
    </w:p>
    <w:p w14:paraId="3F76D3C1" w14:textId="77777777" w:rsidR="00393A91" w:rsidRPr="0024177B" w:rsidRDefault="00393A91" w:rsidP="00800F40">
      <w:pPr>
        <w:pStyle w:val="BodyText1"/>
      </w:pPr>
      <w:r w:rsidRPr="0024177B">
        <w:t>The policy is also relevant for the preparation of future projects.</w:t>
      </w:r>
    </w:p>
    <w:p w14:paraId="772B219D" w14:textId="58DD3EB6" w:rsidR="00393A91" w:rsidRDefault="00393A91" w:rsidP="001F5C07">
      <w:pPr>
        <w:pStyle w:val="Heading3"/>
      </w:pPr>
      <w:bookmarkStart w:id="52" w:name="_Toc3492471"/>
      <w:r>
        <w:t xml:space="preserve">OP/BP </w:t>
      </w:r>
      <w:r w:rsidR="00F37990">
        <w:t>4.10</w:t>
      </w:r>
      <w:r>
        <w:t xml:space="preserve"> Indigenous Peoples</w:t>
      </w:r>
      <w:bookmarkEnd w:id="52"/>
    </w:p>
    <w:p w14:paraId="263E892D" w14:textId="77777777" w:rsidR="00463D99" w:rsidRDefault="00463D99" w:rsidP="00800F40">
      <w:pPr>
        <w:pStyle w:val="BodyText1"/>
      </w:pPr>
      <w:r w:rsidRPr="00463D99">
        <w:t xml:space="preserve">The Bank recognizes that the identities and cultures of Indigenous Peoples are inextricably linked to the lands on which they live and the natural resources on which they depend. </w:t>
      </w:r>
    </w:p>
    <w:p w14:paraId="68CF2BB6" w14:textId="116D1419" w:rsidR="00393A91" w:rsidRPr="00190C27" w:rsidRDefault="00E71AD9" w:rsidP="00800F40">
      <w:pPr>
        <w:pStyle w:val="BodyText1"/>
        <w:rPr>
          <w:lang w:val="en-NZ"/>
        </w:rPr>
      </w:pPr>
      <w:r>
        <w:t xml:space="preserve">This policy </w:t>
      </w:r>
      <w:r w:rsidR="00463D99" w:rsidRPr="00463D99">
        <w:t>contributes to the Bank's mission of poverty reduction and sustainable development by ensuring that the development process fully respects the dignity, human rights, economies, and cultures of Indigenous Peoples. For all projects that are proposed for Bank financing and affect Indigenous Peoples, the Bank requires the borrower to engage in a process of free, prior, and informed consultation. The Bank provides project financing only where free, prior, and informed consultation results in broad community support to the project by the affected Indigenous Peoples.</w:t>
      </w:r>
    </w:p>
    <w:p w14:paraId="0FDA03B5" w14:textId="4BF04199" w:rsidR="00190C27" w:rsidRPr="00190C27" w:rsidRDefault="00190C27" w:rsidP="008203E9">
      <w:pPr>
        <w:pStyle w:val="BodyText1"/>
        <w:rPr>
          <w:lang w:val="en-NZ"/>
        </w:rPr>
      </w:pPr>
      <w:r>
        <w:t xml:space="preserve">This </w:t>
      </w:r>
      <w:r w:rsidR="004806E9">
        <w:t>policy is triggered as a</w:t>
      </w:r>
      <w:r w:rsidR="004806E9" w:rsidRPr="002E11E6">
        <w:t>lmost the entire population of Majuro is indigenous Marshallese. To ensure that the principles of the policy are addressed, the Stakeholder Engagement and Consultation Plan has been prepared in compliance with the policy and consistent with an Indigenous Peoples Policy Framework, reflecting a Free, Prior and Informed consultation approach that addresses the needs of vulnerable people and women</w:t>
      </w:r>
      <w:r>
        <w:t>.</w:t>
      </w:r>
    </w:p>
    <w:p w14:paraId="576C669A" w14:textId="1A9FA169" w:rsidR="00190C27" w:rsidRPr="00190C27" w:rsidRDefault="00190C27" w:rsidP="001F5C07">
      <w:pPr>
        <w:pStyle w:val="Heading3"/>
      </w:pPr>
      <w:bookmarkStart w:id="53" w:name="_Toc3492472"/>
      <w:r>
        <w:t>OP/BP 4.11 Physical Cultural Resources</w:t>
      </w:r>
      <w:bookmarkEnd w:id="53"/>
    </w:p>
    <w:p w14:paraId="74A906CC" w14:textId="7DDDDBC5" w:rsidR="00190C27" w:rsidRPr="00190C27" w:rsidRDefault="00190C27" w:rsidP="00800F40">
      <w:pPr>
        <w:pStyle w:val="BodyText1"/>
        <w:rPr>
          <w:lang w:val="en-NZ"/>
        </w:rPr>
      </w:pPr>
      <w:r w:rsidRPr="00190C27">
        <w:t xml:space="preserve">The baseline surveys carried out as part of the ESIA process did not identify the presence of any physical cultural resources within the project’s area of influence. All physical works will be within the dock boundaries or on Government leased land, which are </w:t>
      </w:r>
      <w:r>
        <w:t xml:space="preserve">heavily modified environments.  </w:t>
      </w:r>
      <w:r w:rsidRPr="00190C27">
        <w:t xml:space="preserve">Hence, the policy is </w:t>
      </w:r>
      <w:r w:rsidRPr="00190C27">
        <w:rPr>
          <w:b/>
        </w:rPr>
        <w:t>not</w:t>
      </w:r>
      <w:r w:rsidRPr="00190C27">
        <w:t xml:space="preserve"> triggered.</w:t>
      </w:r>
    </w:p>
    <w:p w14:paraId="4345082E" w14:textId="27E32072" w:rsidR="00190C27" w:rsidRDefault="00190C27" w:rsidP="001F5C07">
      <w:pPr>
        <w:pStyle w:val="Heading3"/>
      </w:pPr>
      <w:bookmarkStart w:id="54" w:name="_Toc3492473"/>
      <w:r>
        <w:lastRenderedPageBreak/>
        <w:t>OP/BP 4.12 Involuntary Resettlement</w:t>
      </w:r>
      <w:bookmarkEnd w:id="54"/>
    </w:p>
    <w:p w14:paraId="1CB7B655" w14:textId="5ECF1AF0" w:rsidR="00190C27" w:rsidRPr="002F1095" w:rsidRDefault="00190C27" w:rsidP="00800F40">
      <w:pPr>
        <w:pStyle w:val="BodyText1"/>
      </w:pPr>
      <w:r w:rsidRPr="002F1095">
        <w:t xml:space="preserve">The project will involve physical investments on Government-leased land. Involuntary land acquisition or resettlement will not be </w:t>
      </w:r>
      <w:r w:rsidR="0006542C" w:rsidRPr="002F1095">
        <w:t>required</w:t>
      </w:r>
      <w:r w:rsidR="0006542C">
        <w:t>;</w:t>
      </w:r>
      <w:r>
        <w:t xml:space="preserve"> </w:t>
      </w:r>
      <w:r w:rsidR="0006542C">
        <w:t>therefore,</w:t>
      </w:r>
      <w:r>
        <w:t xml:space="preserve"> this policy is </w:t>
      </w:r>
      <w:r w:rsidRPr="00190C27">
        <w:rPr>
          <w:b/>
        </w:rPr>
        <w:t xml:space="preserve">not </w:t>
      </w:r>
      <w:r>
        <w:t>triggered</w:t>
      </w:r>
      <w:r w:rsidRPr="002F1095">
        <w:t>. Any supporting infrastructure or facilities such as laydown areas will be located on Govern</w:t>
      </w:r>
      <w:r>
        <w:t xml:space="preserve">ment-leased land. </w:t>
      </w:r>
      <w:r w:rsidRPr="002F1095">
        <w:t>Any compensation in relation to the project, but not related to land acquisition, will be managed under the ESMP.</w:t>
      </w:r>
    </w:p>
    <w:p w14:paraId="27934885" w14:textId="007510BE" w:rsidR="00190C27" w:rsidRPr="00F62E2F" w:rsidRDefault="00190C27" w:rsidP="00800F40">
      <w:pPr>
        <w:pStyle w:val="BodyText1"/>
        <w:rPr>
          <w:lang w:val="en-NZ"/>
        </w:rPr>
      </w:pPr>
      <w:r w:rsidRPr="002F1095">
        <w:t>No</w:t>
      </w:r>
      <w:r>
        <w:t xml:space="preserve"> adverse</w:t>
      </w:r>
      <w:r w:rsidRPr="002F1095">
        <w:t xml:space="preserve"> livelihood impacts have been identified in the social assessment.</w:t>
      </w:r>
    </w:p>
    <w:p w14:paraId="47422876" w14:textId="77777777" w:rsidR="00337501" w:rsidRDefault="00337501" w:rsidP="00337501">
      <w:pPr>
        <w:pStyle w:val="Heading3"/>
      </w:pPr>
      <w:r>
        <w:t>World Bank General Environmental, Health and Safety Guidelines</w:t>
      </w:r>
    </w:p>
    <w:p w14:paraId="50171ECB" w14:textId="77777777" w:rsidR="00337501" w:rsidRPr="00D813CE" w:rsidRDefault="00337501" w:rsidP="00337501">
      <w:pPr>
        <w:pStyle w:val="BodyText1"/>
      </w:pPr>
      <w:r w:rsidRPr="00D813CE">
        <w:t xml:space="preserve">The World Bank Group’s General Environmental, Health, and Safety Guidelines (EHS Guidelines) (World Bank Group, 2007) represent good international practice for managing occupational health and safety (OH&amp;S) risks. The EHS Guidelines contain the performance levels and measures that are generally considered to be achievable in new facilities by existing technology at reasonable costs.  </w:t>
      </w:r>
    </w:p>
    <w:p w14:paraId="2205291D" w14:textId="77777777" w:rsidR="00337501" w:rsidRPr="00D813CE" w:rsidRDefault="00337501" w:rsidP="00337501">
      <w:pPr>
        <w:pStyle w:val="BodyText1"/>
        <w:rPr>
          <w:lang w:bidi="en-US"/>
        </w:rPr>
      </w:pPr>
      <w:r w:rsidRPr="00D813CE">
        <w:t>The fundamental premise for OH&amp;S under the EHS Guidelines is that “</w:t>
      </w:r>
      <w:r w:rsidRPr="00F764E7">
        <w:rPr>
          <w:i/>
        </w:rPr>
        <w:t xml:space="preserve">Employers and supervisors are obliged to implement all reasonable precautions to protect the health and </w:t>
      </w:r>
      <w:r w:rsidRPr="00F764E7">
        <w:rPr>
          <w:i/>
          <w:lang w:bidi="en-US"/>
        </w:rPr>
        <w:t>safety of workers</w:t>
      </w:r>
      <w:r w:rsidRPr="00594BA1">
        <w:rPr>
          <w:lang w:bidi="en-US"/>
        </w:rPr>
        <w:t>”</w:t>
      </w:r>
      <w:r w:rsidRPr="00D813CE">
        <w:rPr>
          <w:lang w:bidi="en-US"/>
        </w:rPr>
        <w:t xml:space="preserve"> and that “</w:t>
      </w:r>
      <w:r w:rsidRPr="00F764E7">
        <w:rPr>
          <w:i/>
          <w:lang w:bidi="en-US"/>
        </w:rPr>
        <w:t>Companies should hire contractors that have the technical capability to manage the occupational health and safety issues of their employees</w:t>
      </w:r>
      <w:r w:rsidRPr="00594BA1">
        <w:rPr>
          <w:lang w:bidi="en-US"/>
        </w:rPr>
        <w:t>…”.</w:t>
      </w:r>
    </w:p>
    <w:p w14:paraId="3B070F6F" w14:textId="77777777" w:rsidR="00337501" w:rsidRPr="00D813CE" w:rsidRDefault="00337501" w:rsidP="00337501">
      <w:pPr>
        <w:pStyle w:val="BodyText1"/>
        <w:rPr>
          <w:lang w:bidi="en-US"/>
        </w:rPr>
      </w:pPr>
      <w:r w:rsidRPr="00D813CE">
        <w:rPr>
          <w:lang w:bidi="en-US"/>
        </w:rPr>
        <w:t>The overall OH&amp;S philosophy embodied in the EHS Guidelines is</w:t>
      </w:r>
      <w:r>
        <w:rPr>
          <w:lang w:bidi="en-US"/>
        </w:rPr>
        <w:t xml:space="preserve"> that p</w:t>
      </w:r>
      <w:r w:rsidRPr="00D813CE">
        <w:rPr>
          <w:lang w:bidi="en-US"/>
        </w:rPr>
        <w:t>reventive and protective measures should be introduced according to the following order of priority:</w:t>
      </w:r>
    </w:p>
    <w:p w14:paraId="18E7DD42" w14:textId="77777777" w:rsidR="00337501" w:rsidRPr="00D813CE" w:rsidRDefault="00337501" w:rsidP="00337501">
      <w:pPr>
        <w:pStyle w:val="ListParagraph"/>
        <w:rPr>
          <w:lang w:bidi="en-US"/>
        </w:rPr>
      </w:pPr>
      <w:r w:rsidRPr="00D813CE">
        <w:rPr>
          <w:lang w:bidi="en-US"/>
        </w:rPr>
        <w:t>Eliminating the hazard by removing the activity from the work process. Examples include substitution with less hazardous chemicals, using different manufacturing processes, etc.;</w:t>
      </w:r>
    </w:p>
    <w:p w14:paraId="121FEED7" w14:textId="77777777" w:rsidR="00337501" w:rsidRPr="00D813CE" w:rsidRDefault="00337501" w:rsidP="00337501">
      <w:pPr>
        <w:pStyle w:val="ListParagraph"/>
        <w:rPr>
          <w:lang w:bidi="en-US"/>
        </w:rPr>
      </w:pPr>
      <w:r w:rsidRPr="00D813CE">
        <w:rPr>
          <w:lang w:bidi="en-US"/>
        </w:rPr>
        <w:t>Controlling the hazard at its source through use of engineering controls. Examples include local exhaust ventilation, isolation rooms, machine guarding, acoustic insulating, etc.;</w:t>
      </w:r>
    </w:p>
    <w:p w14:paraId="6E1A7AFB" w14:textId="77777777" w:rsidR="00337501" w:rsidRPr="00D813CE" w:rsidRDefault="00337501" w:rsidP="00337501">
      <w:pPr>
        <w:pStyle w:val="ListParagraph"/>
        <w:rPr>
          <w:lang w:bidi="en-US"/>
        </w:rPr>
      </w:pPr>
      <w:r w:rsidRPr="00D813CE">
        <w:rPr>
          <w:lang w:bidi="en-US"/>
        </w:rPr>
        <w:t>Minimizing the hazard through design of safe work systems and administrative or institutional control measures. Examples include job rotation, training safe work procedures, lock-out and tag-out, workplace monitoring, limiting exposure or work duration, etc.</w:t>
      </w:r>
    </w:p>
    <w:p w14:paraId="08ECD6F7" w14:textId="77777777" w:rsidR="00337501" w:rsidRPr="00D813CE" w:rsidRDefault="00337501" w:rsidP="00337501">
      <w:pPr>
        <w:pStyle w:val="ListParagraph"/>
        <w:rPr>
          <w:lang w:bidi="en-US"/>
        </w:rPr>
      </w:pPr>
      <w:r w:rsidRPr="00D813CE">
        <w:rPr>
          <w:lang w:bidi="en-US"/>
        </w:rPr>
        <w:t>Providing appropriate personal protective equipment (PPE) in conjunction with training, use, and maintenance of the PPE.</w:t>
      </w:r>
    </w:p>
    <w:p w14:paraId="00FF64E0" w14:textId="77777777" w:rsidR="00337501" w:rsidRDefault="00337501" w:rsidP="00337501">
      <w:pPr>
        <w:pStyle w:val="BodyText1"/>
        <w:rPr>
          <w:lang w:bidi="en-US"/>
        </w:rPr>
      </w:pPr>
      <w:r w:rsidRPr="00D813CE">
        <w:rPr>
          <w:lang w:bidi="en-US"/>
        </w:rPr>
        <w:t xml:space="preserve">The EHS Guidelines also require that prevention and control measures to minimise occupational hazards should be based on comprehensive job safety analyses (JSA). </w:t>
      </w:r>
      <w:r>
        <w:rPr>
          <w:lang w:bidi="en-US"/>
        </w:rPr>
        <w:t>The EHS guidelines apply to the design, construction and operation of facilities that are part of the MIMIP.</w:t>
      </w:r>
    </w:p>
    <w:p w14:paraId="60CDA01E" w14:textId="77777777" w:rsidR="00337501" w:rsidRPr="00D813CE" w:rsidRDefault="00337501" w:rsidP="00337501">
      <w:pPr>
        <w:pStyle w:val="BodyText1"/>
        <w:rPr>
          <w:lang w:val="en-NZ" w:bidi="en-US"/>
        </w:rPr>
      </w:pPr>
      <w:r w:rsidRPr="00463D99">
        <w:rPr>
          <w:lang w:bidi="en-US"/>
        </w:rPr>
        <w:t xml:space="preserve">All workers engaged on the </w:t>
      </w:r>
      <w:r>
        <w:rPr>
          <w:lang w:bidi="en-US"/>
        </w:rPr>
        <w:t>MIMIP</w:t>
      </w:r>
      <w:r w:rsidRPr="00463D99">
        <w:rPr>
          <w:lang w:bidi="en-US"/>
        </w:rPr>
        <w:t xml:space="preserve"> will need to be covered under t</w:t>
      </w:r>
      <w:r>
        <w:rPr>
          <w:lang w:bidi="en-US"/>
        </w:rPr>
        <w:t>he terms of the EHS Guidelines.</w:t>
      </w:r>
    </w:p>
    <w:p w14:paraId="428A5FBA" w14:textId="132B2DBC" w:rsidR="00337501" w:rsidRDefault="00337501" w:rsidP="00337501">
      <w:pPr>
        <w:pStyle w:val="BodyText1"/>
        <w:numPr>
          <w:ilvl w:val="0"/>
          <w:numId w:val="0"/>
        </w:numPr>
        <w:ind w:left="567" w:hanging="360"/>
      </w:pPr>
    </w:p>
    <w:p w14:paraId="7A86450F" w14:textId="77777777" w:rsidR="00337501" w:rsidRPr="00190C27" w:rsidRDefault="00337501" w:rsidP="00F62E2F">
      <w:pPr>
        <w:pStyle w:val="BodyText1"/>
        <w:numPr>
          <w:ilvl w:val="0"/>
          <w:numId w:val="0"/>
        </w:numPr>
        <w:ind w:left="567" w:hanging="360"/>
        <w:rPr>
          <w:lang w:val="en-NZ"/>
        </w:rPr>
      </w:pPr>
    </w:p>
    <w:p w14:paraId="0704E954" w14:textId="698DBB75" w:rsidR="00292D88" w:rsidRPr="00292D88" w:rsidRDefault="00292D88" w:rsidP="001F5C07">
      <w:pPr>
        <w:pStyle w:val="Heading3"/>
      </w:pPr>
      <w:bookmarkStart w:id="55" w:name="_Toc3492474"/>
      <w:r w:rsidRPr="00292D88">
        <w:t>Gap Analysis of RMI laws and regulations and WB Safeguards Policies</w:t>
      </w:r>
      <w:bookmarkEnd w:id="55"/>
    </w:p>
    <w:p w14:paraId="3B75B840" w14:textId="42F6C17D" w:rsidR="00292D88" w:rsidRDefault="00292D88" w:rsidP="00800F40">
      <w:pPr>
        <w:pStyle w:val="BodyText1"/>
      </w:pPr>
      <w:r w:rsidRPr="008147AC">
        <w:t xml:space="preserve">The following table identifies requirements of </w:t>
      </w:r>
      <w:r w:rsidR="008147AC" w:rsidRPr="008147AC">
        <w:t>the triggered WB Safeguard Polices (</w:t>
      </w:r>
      <w:r w:rsidRPr="008147AC">
        <w:t>OP/BP 4.01</w:t>
      </w:r>
      <w:r w:rsidR="008147AC" w:rsidRPr="008147AC">
        <w:t>, OP/BP 4.04 and OP/BP 4.10) alongside relevant RMI legislation and confirms compliance.</w:t>
      </w:r>
    </w:p>
    <w:p w14:paraId="0D312334" w14:textId="3A4AF090" w:rsidR="00070708" w:rsidRDefault="00070708">
      <w:pPr>
        <w:spacing w:before="0" w:after="160"/>
        <w:jc w:val="left"/>
        <w:rPr>
          <w:rFonts w:eastAsia="Times New Roman" w:cs="Arial"/>
          <w:lang w:val="en-US"/>
        </w:rPr>
      </w:pPr>
      <w:r>
        <w:br w:type="page"/>
      </w:r>
    </w:p>
    <w:tbl>
      <w:tblPr>
        <w:tblStyle w:val="TableGrid"/>
        <w:tblW w:w="0" w:type="auto"/>
        <w:tblInd w:w="137" w:type="dxa"/>
        <w:tblLook w:val="04A0" w:firstRow="1" w:lastRow="0" w:firstColumn="1" w:lastColumn="0" w:noHBand="0" w:noVBand="1"/>
      </w:tblPr>
      <w:tblGrid>
        <w:gridCol w:w="3686"/>
        <w:gridCol w:w="2976"/>
        <w:gridCol w:w="2551"/>
      </w:tblGrid>
      <w:tr w:rsidR="00292D88" w:rsidRPr="006037DA" w14:paraId="0AD2C549" w14:textId="77777777" w:rsidTr="00070708">
        <w:tc>
          <w:tcPr>
            <w:tcW w:w="3686" w:type="dxa"/>
            <w:shd w:val="clear" w:color="auto" w:fill="9CC2E5" w:themeFill="accent1" w:themeFillTint="99"/>
          </w:tcPr>
          <w:p w14:paraId="6B92B396" w14:textId="117F759A" w:rsidR="00292D88" w:rsidRPr="006037DA" w:rsidRDefault="00292D88" w:rsidP="00F37990">
            <w:pPr>
              <w:pStyle w:val="NoSpacing"/>
              <w:rPr>
                <w:rFonts w:ascii="Arial Narrow" w:hAnsi="Arial Narrow"/>
                <w:b/>
                <w:szCs w:val="20"/>
              </w:rPr>
            </w:pPr>
            <w:r w:rsidRPr="006037DA">
              <w:rPr>
                <w:rFonts w:ascii="Arial Narrow" w:hAnsi="Arial Narrow"/>
                <w:b/>
                <w:szCs w:val="20"/>
              </w:rPr>
              <w:lastRenderedPageBreak/>
              <w:t>Bank Safeguards Policy Requirement</w:t>
            </w:r>
          </w:p>
        </w:tc>
        <w:tc>
          <w:tcPr>
            <w:tcW w:w="2976" w:type="dxa"/>
            <w:shd w:val="clear" w:color="auto" w:fill="9CC2E5" w:themeFill="accent1" w:themeFillTint="99"/>
          </w:tcPr>
          <w:p w14:paraId="7600625F" w14:textId="7734202E" w:rsidR="00292D88" w:rsidRPr="006037DA" w:rsidRDefault="00292D88" w:rsidP="00F37990">
            <w:pPr>
              <w:pStyle w:val="NoSpacing"/>
              <w:rPr>
                <w:rFonts w:ascii="Arial Narrow" w:hAnsi="Arial Narrow"/>
                <w:b/>
                <w:szCs w:val="20"/>
              </w:rPr>
            </w:pPr>
            <w:r w:rsidRPr="006037DA">
              <w:rPr>
                <w:rFonts w:ascii="Arial Narrow" w:hAnsi="Arial Narrow"/>
                <w:b/>
                <w:szCs w:val="20"/>
              </w:rPr>
              <w:t>RMI Equivalent</w:t>
            </w:r>
          </w:p>
        </w:tc>
        <w:tc>
          <w:tcPr>
            <w:tcW w:w="2551" w:type="dxa"/>
            <w:shd w:val="clear" w:color="auto" w:fill="9CC2E5" w:themeFill="accent1" w:themeFillTint="99"/>
          </w:tcPr>
          <w:p w14:paraId="07CAD179" w14:textId="502C44EF" w:rsidR="00292D88" w:rsidRPr="006037DA" w:rsidRDefault="00292D88" w:rsidP="006037DA">
            <w:pPr>
              <w:pStyle w:val="NoSpacing"/>
              <w:rPr>
                <w:rFonts w:ascii="Arial Narrow" w:hAnsi="Arial Narrow"/>
                <w:b/>
                <w:szCs w:val="20"/>
              </w:rPr>
            </w:pPr>
            <w:r w:rsidRPr="006037DA">
              <w:rPr>
                <w:rFonts w:ascii="Arial Narrow" w:hAnsi="Arial Narrow"/>
                <w:b/>
                <w:szCs w:val="20"/>
              </w:rPr>
              <w:t>Equivalence</w:t>
            </w:r>
          </w:p>
        </w:tc>
      </w:tr>
      <w:tr w:rsidR="0027512C" w:rsidRPr="00F37990" w14:paraId="2BDFAC58" w14:textId="77777777" w:rsidTr="00070708">
        <w:tc>
          <w:tcPr>
            <w:tcW w:w="9213" w:type="dxa"/>
            <w:gridSpan w:val="3"/>
            <w:shd w:val="clear" w:color="auto" w:fill="BDD6EE" w:themeFill="accent1" w:themeFillTint="66"/>
          </w:tcPr>
          <w:p w14:paraId="2702A77A" w14:textId="0D315401" w:rsidR="0027512C" w:rsidRPr="00F37990" w:rsidRDefault="0027512C" w:rsidP="00F37990">
            <w:pPr>
              <w:pStyle w:val="NoSpacing"/>
              <w:rPr>
                <w:rFonts w:ascii="Arial Narrow" w:hAnsi="Arial Narrow"/>
                <w:szCs w:val="20"/>
              </w:rPr>
            </w:pPr>
            <w:r w:rsidRPr="00EA66B2">
              <w:rPr>
                <w:rFonts w:ascii="Arial Narrow" w:hAnsi="Arial Narrow"/>
                <w:b/>
                <w:szCs w:val="20"/>
              </w:rPr>
              <w:t>OP/BP 4.01</w:t>
            </w:r>
            <w:r>
              <w:rPr>
                <w:rFonts w:ascii="Arial Narrow" w:hAnsi="Arial Narrow"/>
                <w:b/>
                <w:szCs w:val="20"/>
              </w:rPr>
              <w:t xml:space="preserve"> Environmental Assessment</w:t>
            </w:r>
          </w:p>
        </w:tc>
      </w:tr>
      <w:tr w:rsidR="00292D88" w:rsidRPr="00F37990" w14:paraId="3805D08D" w14:textId="77777777" w:rsidTr="00070708">
        <w:trPr>
          <w:trHeight w:val="460"/>
        </w:trPr>
        <w:tc>
          <w:tcPr>
            <w:tcW w:w="3686" w:type="dxa"/>
          </w:tcPr>
          <w:p w14:paraId="3EE36836" w14:textId="6BE23145" w:rsidR="00292D88" w:rsidRPr="00EA66B2" w:rsidRDefault="00292D88" w:rsidP="00F37990">
            <w:pPr>
              <w:pStyle w:val="NoSpacing"/>
              <w:rPr>
                <w:rFonts w:ascii="Arial Narrow" w:hAnsi="Arial Narrow"/>
                <w:szCs w:val="20"/>
              </w:rPr>
            </w:pPr>
            <w:r w:rsidRPr="00EA66B2">
              <w:rPr>
                <w:rFonts w:ascii="Arial Narrow" w:hAnsi="Arial Narrow"/>
                <w:szCs w:val="20"/>
              </w:rPr>
              <w:t>Environmental Screening. Projects categorised as A, B or C.</w:t>
            </w:r>
          </w:p>
        </w:tc>
        <w:tc>
          <w:tcPr>
            <w:tcW w:w="2976" w:type="dxa"/>
            <w:vMerge w:val="restart"/>
          </w:tcPr>
          <w:p w14:paraId="030736F8" w14:textId="147F41DB" w:rsidR="00292D88" w:rsidRPr="00EA66B2" w:rsidRDefault="00292D88" w:rsidP="00F37990">
            <w:pPr>
              <w:pStyle w:val="NoSpacing"/>
              <w:rPr>
                <w:rFonts w:ascii="Arial Narrow" w:hAnsi="Arial Narrow"/>
                <w:szCs w:val="20"/>
              </w:rPr>
            </w:pPr>
            <w:r w:rsidRPr="00EA66B2">
              <w:rPr>
                <w:rFonts w:ascii="Arial Narrow" w:hAnsi="Arial Narrow"/>
                <w:szCs w:val="20"/>
              </w:rPr>
              <w:t>The EIA Reg</w:t>
            </w:r>
            <w:r w:rsidR="00F764E7">
              <w:rPr>
                <w:rFonts w:ascii="Arial Narrow" w:hAnsi="Arial Narrow"/>
                <w:szCs w:val="20"/>
              </w:rPr>
              <w:t>ulations</w:t>
            </w:r>
            <w:r w:rsidR="00F37990" w:rsidRPr="00EA66B2">
              <w:rPr>
                <w:rFonts w:ascii="Arial Narrow" w:hAnsi="Arial Narrow"/>
                <w:szCs w:val="20"/>
              </w:rPr>
              <w:t xml:space="preserve"> </w:t>
            </w:r>
            <w:r w:rsidRPr="00EA66B2">
              <w:rPr>
                <w:rFonts w:ascii="Arial Narrow" w:hAnsi="Arial Narrow"/>
                <w:szCs w:val="20"/>
              </w:rPr>
              <w:t>address a number</w:t>
            </w:r>
            <w:r w:rsidR="00F37990" w:rsidRPr="00EA66B2">
              <w:rPr>
                <w:rFonts w:ascii="Arial Narrow" w:hAnsi="Arial Narrow"/>
                <w:szCs w:val="20"/>
              </w:rPr>
              <w:t xml:space="preserve"> </w:t>
            </w:r>
            <w:r w:rsidRPr="00EA66B2">
              <w:rPr>
                <w:rFonts w:ascii="Arial Narrow" w:hAnsi="Arial Narrow"/>
                <w:szCs w:val="20"/>
              </w:rPr>
              <w:t>of these matters</w:t>
            </w:r>
            <w:r w:rsidR="00F37990" w:rsidRPr="00EA66B2">
              <w:rPr>
                <w:rFonts w:ascii="Arial Narrow" w:hAnsi="Arial Narrow"/>
                <w:szCs w:val="20"/>
              </w:rPr>
              <w:t xml:space="preserve"> </w:t>
            </w:r>
            <w:r w:rsidR="00E71AD9">
              <w:rPr>
                <w:rFonts w:ascii="Arial Narrow" w:hAnsi="Arial Narrow"/>
                <w:szCs w:val="20"/>
              </w:rPr>
              <w:t>(</w:t>
            </w:r>
            <w:r w:rsidRPr="00EA66B2">
              <w:rPr>
                <w:rFonts w:ascii="Arial Narrow" w:hAnsi="Arial Narrow"/>
                <w:szCs w:val="20"/>
              </w:rPr>
              <w:t>screening,</w:t>
            </w:r>
            <w:r w:rsidR="00F37990" w:rsidRPr="00EA66B2">
              <w:rPr>
                <w:rFonts w:ascii="Arial Narrow" w:hAnsi="Arial Narrow"/>
                <w:szCs w:val="20"/>
              </w:rPr>
              <w:t xml:space="preserve"> </w:t>
            </w:r>
            <w:r w:rsidRPr="00EA66B2">
              <w:rPr>
                <w:rFonts w:ascii="Arial Narrow" w:hAnsi="Arial Narrow"/>
                <w:szCs w:val="20"/>
              </w:rPr>
              <w:t>mitigation,</w:t>
            </w:r>
            <w:r w:rsidR="00F37990" w:rsidRPr="00EA66B2">
              <w:rPr>
                <w:rFonts w:ascii="Arial Narrow" w:hAnsi="Arial Narrow"/>
                <w:szCs w:val="20"/>
              </w:rPr>
              <w:t xml:space="preserve"> </w:t>
            </w:r>
            <w:r w:rsidRPr="00EA66B2">
              <w:rPr>
                <w:rFonts w:ascii="Arial Narrow" w:hAnsi="Arial Narrow"/>
                <w:szCs w:val="20"/>
              </w:rPr>
              <w:t>monitoring,</w:t>
            </w:r>
            <w:r w:rsidR="00F37990" w:rsidRPr="00EA66B2">
              <w:rPr>
                <w:rFonts w:ascii="Arial Narrow" w:hAnsi="Arial Narrow"/>
                <w:szCs w:val="20"/>
              </w:rPr>
              <w:t xml:space="preserve"> </w:t>
            </w:r>
            <w:r w:rsidR="00F764E7" w:rsidRPr="00EA66B2">
              <w:rPr>
                <w:rFonts w:ascii="Arial Narrow" w:hAnsi="Arial Narrow"/>
                <w:szCs w:val="20"/>
              </w:rPr>
              <w:t>and consultations</w:t>
            </w:r>
            <w:r w:rsidR="00E71AD9">
              <w:rPr>
                <w:rFonts w:ascii="Arial Narrow" w:hAnsi="Arial Narrow"/>
                <w:szCs w:val="20"/>
              </w:rPr>
              <w:t>)</w:t>
            </w:r>
            <w:r w:rsidRPr="00EA66B2">
              <w:rPr>
                <w:rFonts w:ascii="Arial Narrow" w:hAnsi="Arial Narrow"/>
                <w:szCs w:val="20"/>
              </w:rPr>
              <w:t xml:space="preserve"> </w:t>
            </w:r>
            <w:proofErr w:type="gramStart"/>
            <w:r w:rsidRPr="00EA66B2">
              <w:rPr>
                <w:rFonts w:ascii="Arial Narrow" w:hAnsi="Arial Narrow"/>
                <w:szCs w:val="20"/>
              </w:rPr>
              <w:t>in</w:t>
            </w:r>
            <w:r w:rsidR="00F37990" w:rsidRPr="00EA66B2">
              <w:rPr>
                <w:rFonts w:ascii="Arial Narrow" w:hAnsi="Arial Narrow"/>
                <w:szCs w:val="20"/>
              </w:rPr>
              <w:t xml:space="preserve"> </w:t>
            </w:r>
            <w:r w:rsidRPr="00EA66B2">
              <w:rPr>
                <w:rFonts w:ascii="Arial Narrow" w:hAnsi="Arial Narrow"/>
                <w:szCs w:val="20"/>
              </w:rPr>
              <w:t>regard to</w:t>
            </w:r>
            <w:proofErr w:type="gramEnd"/>
            <w:r w:rsidR="00F37990" w:rsidRPr="00EA66B2">
              <w:rPr>
                <w:rFonts w:ascii="Arial Narrow" w:hAnsi="Arial Narrow"/>
                <w:szCs w:val="20"/>
              </w:rPr>
              <w:t xml:space="preserve"> </w:t>
            </w:r>
            <w:r w:rsidRPr="00EA66B2">
              <w:rPr>
                <w:rFonts w:ascii="Arial Narrow" w:hAnsi="Arial Narrow"/>
                <w:szCs w:val="20"/>
              </w:rPr>
              <w:t>earthworks and</w:t>
            </w:r>
            <w:r w:rsidR="00F37990" w:rsidRPr="00EA66B2">
              <w:rPr>
                <w:rFonts w:ascii="Arial Narrow" w:hAnsi="Arial Narrow"/>
                <w:szCs w:val="20"/>
              </w:rPr>
              <w:t xml:space="preserve"> </w:t>
            </w:r>
            <w:r w:rsidRPr="00EA66B2">
              <w:rPr>
                <w:rFonts w:ascii="Arial Narrow" w:hAnsi="Arial Narrow"/>
                <w:szCs w:val="20"/>
              </w:rPr>
              <w:t>infrastructure</w:t>
            </w:r>
            <w:r w:rsidR="00F37990" w:rsidRPr="00EA66B2">
              <w:rPr>
                <w:rFonts w:ascii="Arial Narrow" w:hAnsi="Arial Narrow"/>
                <w:szCs w:val="20"/>
              </w:rPr>
              <w:t xml:space="preserve"> </w:t>
            </w:r>
            <w:r w:rsidRPr="00EA66B2">
              <w:rPr>
                <w:rFonts w:ascii="Arial Narrow" w:hAnsi="Arial Narrow"/>
                <w:szCs w:val="20"/>
              </w:rPr>
              <w:t>activities. If these</w:t>
            </w:r>
            <w:r w:rsidR="00F37990" w:rsidRPr="00EA66B2">
              <w:rPr>
                <w:rFonts w:ascii="Arial Narrow" w:hAnsi="Arial Narrow"/>
                <w:szCs w:val="20"/>
              </w:rPr>
              <w:t xml:space="preserve"> </w:t>
            </w:r>
            <w:r w:rsidRPr="00EA66B2">
              <w:rPr>
                <w:rFonts w:ascii="Arial Narrow" w:hAnsi="Arial Narrow"/>
                <w:szCs w:val="20"/>
              </w:rPr>
              <w:t>activities are</w:t>
            </w:r>
            <w:r w:rsidR="00F37990" w:rsidRPr="00EA66B2">
              <w:rPr>
                <w:rFonts w:ascii="Arial Narrow" w:hAnsi="Arial Narrow"/>
                <w:szCs w:val="20"/>
              </w:rPr>
              <w:t xml:space="preserve"> </w:t>
            </w:r>
            <w:r w:rsidRPr="00EA66B2">
              <w:rPr>
                <w:rFonts w:ascii="Arial Narrow" w:hAnsi="Arial Narrow"/>
                <w:szCs w:val="20"/>
              </w:rPr>
              <w:t>undertaken as part</w:t>
            </w:r>
            <w:r w:rsidR="00F37990" w:rsidRPr="00EA66B2">
              <w:rPr>
                <w:rFonts w:ascii="Arial Narrow" w:hAnsi="Arial Narrow"/>
                <w:szCs w:val="20"/>
              </w:rPr>
              <w:t xml:space="preserve"> </w:t>
            </w:r>
            <w:r w:rsidRPr="00EA66B2">
              <w:rPr>
                <w:rFonts w:ascii="Arial Narrow" w:hAnsi="Arial Narrow"/>
                <w:szCs w:val="20"/>
              </w:rPr>
              <w:t>of the project, they</w:t>
            </w:r>
            <w:r w:rsidR="00F37990" w:rsidRPr="00EA66B2">
              <w:rPr>
                <w:rFonts w:ascii="Arial Narrow" w:hAnsi="Arial Narrow"/>
                <w:szCs w:val="20"/>
              </w:rPr>
              <w:t xml:space="preserve"> </w:t>
            </w:r>
            <w:r w:rsidRPr="00EA66B2">
              <w:rPr>
                <w:rFonts w:ascii="Arial Narrow" w:hAnsi="Arial Narrow"/>
                <w:szCs w:val="20"/>
              </w:rPr>
              <w:t>will be subject to</w:t>
            </w:r>
            <w:r w:rsidR="00F37990" w:rsidRPr="00EA66B2">
              <w:rPr>
                <w:rFonts w:ascii="Arial Narrow" w:hAnsi="Arial Narrow"/>
                <w:szCs w:val="20"/>
              </w:rPr>
              <w:t xml:space="preserve"> </w:t>
            </w:r>
            <w:r w:rsidRPr="00EA66B2">
              <w:rPr>
                <w:rFonts w:ascii="Arial Narrow" w:hAnsi="Arial Narrow"/>
                <w:szCs w:val="20"/>
              </w:rPr>
              <w:t>the EIA regulations.</w:t>
            </w:r>
          </w:p>
          <w:p w14:paraId="3521BAF5" w14:textId="7F31E66F" w:rsidR="00292D88" w:rsidRPr="007459C3" w:rsidRDefault="00292D88" w:rsidP="006037DA">
            <w:pPr>
              <w:pStyle w:val="NoSpacing"/>
              <w:rPr>
                <w:rFonts w:ascii="Arial Narrow" w:hAnsi="Arial Narrow"/>
                <w:szCs w:val="20"/>
                <w:highlight w:val="yellow"/>
              </w:rPr>
            </w:pPr>
            <w:r w:rsidRPr="00EA66B2">
              <w:rPr>
                <w:rFonts w:ascii="Arial Narrow" w:hAnsi="Arial Narrow"/>
                <w:szCs w:val="20"/>
              </w:rPr>
              <w:t>Otherwise, the</w:t>
            </w:r>
            <w:r w:rsidR="006037DA" w:rsidRPr="00EA66B2">
              <w:rPr>
                <w:rFonts w:ascii="Arial Narrow" w:hAnsi="Arial Narrow"/>
                <w:szCs w:val="20"/>
              </w:rPr>
              <w:t xml:space="preserve"> </w:t>
            </w:r>
            <w:r w:rsidRPr="00EA66B2">
              <w:rPr>
                <w:rFonts w:ascii="Arial Narrow" w:hAnsi="Arial Narrow"/>
                <w:szCs w:val="20"/>
              </w:rPr>
              <w:t>legislation is silent</w:t>
            </w:r>
            <w:r w:rsidR="006037DA" w:rsidRPr="00EA66B2">
              <w:rPr>
                <w:rFonts w:ascii="Arial Narrow" w:hAnsi="Arial Narrow"/>
                <w:szCs w:val="20"/>
              </w:rPr>
              <w:t xml:space="preserve"> </w:t>
            </w:r>
            <w:proofErr w:type="gramStart"/>
            <w:r w:rsidRPr="00EA66B2">
              <w:rPr>
                <w:rFonts w:ascii="Arial Narrow" w:hAnsi="Arial Narrow"/>
                <w:szCs w:val="20"/>
              </w:rPr>
              <w:t>in regard to</w:t>
            </w:r>
            <w:proofErr w:type="gramEnd"/>
            <w:r w:rsidR="006037DA" w:rsidRPr="00EA66B2">
              <w:rPr>
                <w:rFonts w:ascii="Arial Narrow" w:hAnsi="Arial Narrow"/>
                <w:szCs w:val="20"/>
              </w:rPr>
              <w:t xml:space="preserve"> </w:t>
            </w:r>
            <w:r w:rsidRPr="00EA66B2">
              <w:rPr>
                <w:rFonts w:ascii="Arial Narrow" w:hAnsi="Arial Narrow"/>
                <w:szCs w:val="20"/>
              </w:rPr>
              <w:t>activities</w:t>
            </w:r>
            <w:r w:rsidR="006037DA" w:rsidRPr="00EA66B2">
              <w:rPr>
                <w:rFonts w:ascii="Arial Narrow" w:hAnsi="Arial Narrow"/>
                <w:szCs w:val="20"/>
              </w:rPr>
              <w:t xml:space="preserve"> </w:t>
            </w:r>
            <w:r w:rsidRPr="00EA66B2">
              <w:rPr>
                <w:rFonts w:ascii="Arial Narrow" w:hAnsi="Arial Narrow"/>
                <w:szCs w:val="20"/>
              </w:rPr>
              <w:t>contemplated for</w:t>
            </w:r>
            <w:r w:rsidR="006037DA" w:rsidRPr="00EA66B2">
              <w:rPr>
                <w:rFonts w:ascii="Arial Narrow" w:hAnsi="Arial Narrow"/>
                <w:szCs w:val="20"/>
              </w:rPr>
              <w:t xml:space="preserve"> </w:t>
            </w:r>
            <w:r w:rsidRPr="00EA66B2">
              <w:rPr>
                <w:rFonts w:ascii="Arial Narrow" w:hAnsi="Arial Narrow"/>
                <w:szCs w:val="20"/>
              </w:rPr>
              <w:t>the MIMIP.</w:t>
            </w:r>
          </w:p>
        </w:tc>
        <w:tc>
          <w:tcPr>
            <w:tcW w:w="2551" w:type="dxa"/>
            <w:vMerge w:val="restart"/>
          </w:tcPr>
          <w:p w14:paraId="5929096C" w14:textId="52328CF9" w:rsidR="00292D88" w:rsidRPr="00EA66B2" w:rsidRDefault="00292D88" w:rsidP="00F37990">
            <w:pPr>
              <w:pStyle w:val="NoSpacing"/>
              <w:rPr>
                <w:rFonts w:ascii="Arial Narrow" w:hAnsi="Arial Narrow"/>
                <w:szCs w:val="20"/>
              </w:rPr>
            </w:pPr>
            <w:r w:rsidRPr="00EA66B2">
              <w:rPr>
                <w:rFonts w:ascii="Arial Narrow" w:hAnsi="Arial Narrow"/>
                <w:szCs w:val="20"/>
              </w:rPr>
              <w:t>The ESMF</w:t>
            </w:r>
            <w:r w:rsidR="00F37990" w:rsidRPr="00EA66B2">
              <w:rPr>
                <w:rFonts w:ascii="Arial Narrow" w:hAnsi="Arial Narrow"/>
                <w:szCs w:val="20"/>
              </w:rPr>
              <w:t xml:space="preserve"> </w:t>
            </w:r>
            <w:r w:rsidRPr="00EA66B2">
              <w:rPr>
                <w:rFonts w:ascii="Arial Narrow" w:hAnsi="Arial Narrow"/>
                <w:szCs w:val="20"/>
              </w:rPr>
              <w:t>follows</w:t>
            </w:r>
            <w:r w:rsidR="00F37990" w:rsidRPr="00EA66B2">
              <w:rPr>
                <w:rFonts w:ascii="Arial Narrow" w:hAnsi="Arial Narrow"/>
                <w:szCs w:val="20"/>
              </w:rPr>
              <w:t xml:space="preserve"> </w:t>
            </w:r>
            <w:r w:rsidR="004E2640">
              <w:rPr>
                <w:rFonts w:ascii="Arial Narrow" w:hAnsi="Arial Narrow"/>
                <w:szCs w:val="20"/>
              </w:rPr>
              <w:t>OP/BP 4</w:t>
            </w:r>
            <w:r w:rsidR="00F445A7">
              <w:rPr>
                <w:rFonts w:ascii="Arial Narrow" w:hAnsi="Arial Narrow"/>
                <w:szCs w:val="20"/>
              </w:rPr>
              <w:t>.01</w:t>
            </w:r>
            <w:r w:rsidRPr="00EA66B2">
              <w:rPr>
                <w:rFonts w:ascii="Arial Narrow" w:hAnsi="Arial Narrow"/>
                <w:szCs w:val="20"/>
              </w:rPr>
              <w:t>. All</w:t>
            </w:r>
            <w:r w:rsidR="00F37990" w:rsidRPr="00EA66B2">
              <w:rPr>
                <w:rFonts w:ascii="Arial Narrow" w:hAnsi="Arial Narrow"/>
                <w:szCs w:val="20"/>
              </w:rPr>
              <w:t xml:space="preserve"> </w:t>
            </w:r>
            <w:r w:rsidRPr="00EA66B2">
              <w:rPr>
                <w:rFonts w:ascii="Arial Narrow" w:hAnsi="Arial Narrow"/>
                <w:szCs w:val="20"/>
              </w:rPr>
              <w:t>sub</w:t>
            </w:r>
            <w:r w:rsidR="00EA66B2" w:rsidRPr="00EA66B2">
              <w:rPr>
                <w:rFonts w:ascii="Arial Narrow" w:hAnsi="Arial Narrow"/>
                <w:szCs w:val="20"/>
              </w:rPr>
              <w:t>-</w:t>
            </w:r>
            <w:r w:rsidRPr="00EA66B2">
              <w:rPr>
                <w:rFonts w:ascii="Arial Narrow" w:hAnsi="Arial Narrow"/>
                <w:szCs w:val="20"/>
              </w:rPr>
              <w:t>projects</w:t>
            </w:r>
            <w:r w:rsidR="00F37990" w:rsidRPr="00EA66B2">
              <w:rPr>
                <w:rFonts w:ascii="Arial Narrow" w:hAnsi="Arial Narrow"/>
                <w:szCs w:val="20"/>
              </w:rPr>
              <w:t xml:space="preserve"> </w:t>
            </w:r>
            <w:r w:rsidRPr="00EA66B2">
              <w:rPr>
                <w:rFonts w:ascii="Arial Narrow" w:hAnsi="Arial Narrow"/>
                <w:szCs w:val="20"/>
              </w:rPr>
              <w:t>will be</w:t>
            </w:r>
            <w:r w:rsidR="00F37990" w:rsidRPr="00EA66B2">
              <w:rPr>
                <w:rFonts w:ascii="Arial Narrow" w:hAnsi="Arial Narrow"/>
                <w:szCs w:val="20"/>
              </w:rPr>
              <w:t xml:space="preserve"> </w:t>
            </w:r>
            <w:r w:rsidRPr="00EA66B2">
              <w:rPr>
                <w:rFonts w:ascii="Arial Narrow" w:hAnsi="Arial Narrow"/>
                <w:szCs w:val="20"/>
              </w:rPr>
              <w:t>managed as</w:t>
            </w:r>
            <w:r w:rsidR="00F37990" w:rsidRPr="00EA66B2">
              <w:rPr>
                <w:rFonts w:ascii="Arial Narrow" w:hAnsi="Arial Narrow"/>
                <w:szCs w:val="20"/>
              </w:rPr>
              <w:t xml:space="preserve"> </w:t>
            </w:r>
            <w:r w:rsidRPr="00EA66B2">
              <w:rPr>
                <w:rFonts w:ascii="Arial Narrow" w:hAnsi="Arial Narrow"/>
                <w:szCs w:val="20"/>
              </w:rPr>
              <w:t>per the</w:t>
            </w:r>
            <w:r w:rsidR="00F37990" w:rsidRPr="00EA66B2">
              <w:rPr>
                <w:rFonts w:ascii="Arial Narrow" w:hAnsi="Arial Narrow"/>
                <w:szCs w:val="20"/>
              </w:rPr>
              <w:t xml:space="preserve"> </w:t>
            </w:r>
            <w:r w:rsidRPr="00EA66B2">
              <w:rPr>
                <w:rFonts w:ascii="Arial Narrow" w:hAnsi="Arial Narrow"/>
                <w:szCs w:val="20"/>
              </w:rPr>
              <w:t>ESMF, which</w:t>
            </w:r>
            <w:r w:rsidR="00F37990" w:rsidRPr="00EA66B2">
              <w:rPr>
                <w:rFonts w:ascii="Arial Narrow" w:hAnsi="Arial Narrow"/>
                <w:szCs w:val="20"/>
              </w:rPr>
              <w:t xml:space="preserve"> </w:t>
            </w:r>
            <w:r w:rsidRPr="00EA66B2">
              <w:rPr>
                <w:rFonts w:ascii="Arial Narrow" w:hAnsi="Arial Narrow"/>
                <w:szCs w:val="20"/>
              </w:rPr>
              <w:t>integrates the</w:t>
            </w:r>
            <w:r w:rsidR="00F37990" w:rsidRPr="00EA66B2">
              <w:rPr>
                <w:rFonts w:ascii="Arial Narrow" w:hAnsi="Arial Narrow"/>
                <w:szCs w:val="20"/>
              </w:rPr>
              <w:t xml:space="preserve"> </w:t>
            </w:r>
            <w:r w:rsidRPr="00EA66B2">
              <w:rPr>
                <w:rFonts w:ascii="Arial Narrow" w:hAnsi="Arial Narrow"/>
                <w:szCs w:val="20"/>
              </w:rPr>
              <w:t>requirements</w:t>
            </w:r>
            <w:r w:rsidR="00F37990" w:rsidRPr="00EA66B2">
              <w:rPr>
                <w:rFonts w:ascii="Arial Narrow" w:hAnsi="Arial Narrow"/>
                <w:szCs w:val="20"/>
              </w:rPr>
              <w:t xml:space="preserve"> </w:t>
            </w:r>
            <w:r w:rsidRPr="00EA66B2">
              <w:rPr>
                <w:rFonts w:ascii="Arial Narrow" w:hAnsi="Arial Narrow"/>
                <w:szCs w:val="20"/>
              </w:rPr>
              <w:t>of RMI EIA</w:t>
            </w:r>
            <w:r w:rsidR="00F37990" w:rsidRPr="00EA66B2">
              <w:rPr>
                <w:rFonts w:ascii="Arial Narrow" w:hAnsi="Arial Narrow"/>
                <w:szCs w:val="20"/>
              </w:rPr>
              <w:t xml:space="preserve"> </w:t>
            </w:r>
            <w:r w:rsidRPr="00EA66B2">
              <w:rPr>
                <w:rFonts w:ascii="Arial Narrow" w:hAnsi="Arial Narrow"/>
                <w:szCs w:val="20"/>
              </w:rPr>
              <w:t>regulations.</w:t>
            </w:r>
          </w:p>
          <w:p w14:paraId="6A0E0C96" w14:textId="77777777" w:rsidR="00292D88" w:rsidRPr="007459C3" w:rsidRDefault="00292D88" w:rsidP="00F37990">
            <w:pPr>
              <w:pStyle w:val="NoSpacing"/>
              <w:rPr>
                <w:rFonts w:ascii="Arial Narrow" w:hAnsi="Arial Narrow"/>
                <w:szCs w:val="20"/>
                <w:highlight w:val="yellow"/>
              </w:rPr>
            </w:pPr>
          </w:p>
        </w:tc>
      </w:tr>
      <w:tr w:rsidR="00292D88" w:rsidRPr="00F37990" w14:paraId="763537E8" w14:textId="77777777" w:rsidTr="00070708">
        <w:tc>
          <w:tcPr>
            <w:tcW w:w="3686" w:type="dxa"/>
          </w:tcPr>
          <w:p w14:paraId="521E86F1" w14:textId="1DE408A4" w:rsidR="00292D88" w:rsidRPr="00EA66B2" w:rsidRDefault="00292D88" w:rsidP="006037DA">
            <w:pPr>
              <w:pStyle w:val="NoSpacing"/>
              <w:rPr>
                <w:rFonts w:ascii="Arial Narrow" w:hAnsi="Arial Narrow"/>
                <w:szCs w:val="20"/>
              </w:rPr>
            </w:pPr>
            <w:r w:rsidRPr="00EA66B2">
              <w:rPr>
                <w:rFonts w:ascii="Arial Narrow" w:hAnsi="Arial Narrow"/>
                <w:szCs w:val="20"/>
              </w:rPr>
              <w:t>Category B projects require a ‘limited’ environmental</w:t>
            </w:r>
            <w:r w:rsidR="006037DA" w:rsidRPr="00EA66B2">
              <w:rPr>
                <w:rFonts w:ascii="Arial Narrow" w:hAnsi="Arial Narrow"/>
                <w:szCs w:val="20"/>
              </w:rPr>
              <w:t xml:space="preserve"> </w:t>
            </w:r>
            <w:r w:rsidRPr="00EA66B2">
              <w:rPr>
                <w:rFonts w:ascii="Arial Narrow" w:hAnsi="Arial Narrow"/>
                <w:szCs w:val="20"/>
              </w:rPr>
              <w:t>assessment (which includes a social assessment) and</w:t>
            </w:r>
            <w:r w:rsidR="006037DA" w:rsidRPr="00EA66B2">
              <w:rPr>
                <w:rFonts w:ascii="Arial Narrow" w:hAnsi="Arial Narrow"/>
                <w:szCs w:val="20"/>
              </w:rPr>
              <w:t xml:space="preserve"> </w:t>
            </w:r>
            <w:r w:rsidRPr="00EA66B2">
              <w:rPr>
                <w:rFonts w:ascii="Arial Narrow" w:hAnsi="Arial Narrow"/>
                <w:szCs w:val="20"/>
              </w:rPr>
              <w:t>requires a safeguards instrument (ESIA, ESMP etc.)</w:t>
            </w:r>
            <w:r w:rsidR="006037DA" w:rsidRPr="00EA66B2">
              <w:rPr>
                <w:rFonts w:ascii="Arial Narrow" w:hAnsi="Arial Narrow"/>
                <w:szCs w:val="20"/>
              </w:rPr>
              <w:t xml:space="preserve"> </w:t>
            </w:r>
            <w:r w:rsidRPr="00EA66B2">
              <w:rPr>
                <w:rFonts w:ascii="Arial Narrow" w:hAnsi="Arial Narrow"/>
                <w:szCs w:val="20"/>
              </w:rPr>
              <w:t>depending on the nature and scale of impacts.</w:t>
            </w:r>
          </w:p>
        </w:tc>
        <w:tc>
          <w:tcPr>
            <w:tcW w:w="2976" w:type="dxa"/>
            <w:vMerge/>
          </w:tcPr>
          <w:p w14:paraId="782B9D98" w14:textId="77777777" w:rsidR="00292D88" w:rsidRPr="007459C3" w:rsidRDefault="00292D88" w:rsidP="00F37990">
            <w:pPr>
              <w:pStyle w:val="NoSpacing"/>
              <w:rPr>
                <w:rFonts w:ascii="Arial Narrow" w:hAnsi="Arial Narrow"/>
                <w:szCs w:val="20"/>
                <w:highlight w:val="yellow"/>
              </w:rPr>
            </w:pPr>
          </w:p>
        </w:tc>
        <w:tc>
          <w:tcPr>
            <w:tcW w:w="2551" w:type="dxa"/>
            <w:vMerge/>
          </w:tcPr>
          <w:p w14:paraId="3C49CC73" w14:textId="77777777" w:rsidR="00292D88" w:rsidRPr="007459C3" w:rsidRDefault="00292D88" w:rsidP="00F37990">
            <w:pPr>
              <w:pStyle w:val="NoSpacing"/>
              <w:rPr>
                <w:rFonts w:ascii="Arial Narrow" w:hAnsi="Arial Narrow"/>
                <w:szCs w:val="20"/>
                <w:highlight w:val="yellow"/>
              </w:rPr>
            </w:pPr>
          </w:p>
        </w:tc>
      </w:tr>
      <w:tr w:rsidR="00292D88" w:rsidRPr="00F37990" w14:paraId="18FC2F96" w14:textId="77777777" w:rsidTr="00070708">
        <w:tc>
          <w:tcPr>
            <w:tcW w:w="3686" w:type="dxa"/>
          </w:tcPr>
          <w:p w14:paraId="3B203849" w14:textId="4C23BCB5" w:rsidR="00292D88" w:rsidRPr="00EA66B2" w:rsidRDefault="00292D88" w:rsidP="006037DA">
            <w:pPr>
              <w:pStyle w:val="NoSpacing"/>
              <w:rPr>
                <w:rFonts w:ascii="Arial Narrow" w:hAnsi="Arial Narrow"/>
                <w:szCs w:val="20"/>
              </w:rPr>
            </w:pPr>
            <w:r w:rsidRPr="00EA66B2">
              <w:rPr>
                <w:rFonts w:ascii="Arial Narrow" w:hAnsi="Arial Narrow"/>
                <w:szCs w:val="20"/>
              </w:rPr>
              <w:t>An ESMP that includes mitigation measures, allocation of</w:t>
            </w:r>
            <w:r w:rsidR="006037DA" w:rsidRPr="00EA66B2">
              <w:rPr>
                <w:rFonts w:ascii="Arial Narrow" w:hAnsi="Arial Narrow"/>
                <w:szCs w:val="20"/>
              </w:rPr>
              <w:t xml:space="preserve"> </w:t>
            </w:r>
            <w:r w:rsidRPr="00EA66B2">
              <w:rPr>
                <w:rFonts w:ascii="Arial Narrow" w:hAnsi="Arial Narrow"/>
                <w:szCs w:val="20"/>
              </w:rPr>
              <w:t>responsibilities, costs and reporting requirements.</w:t>
            </w:r>
          </w:p>
        </w:tc>
        <w:tc>
          <w:tcPr>
            <w:tcW w:w="2976" w:type="dxa"/>
            <w:vMerge/>
          </w:tcPr>
          <w:p w14:paraId="5E1C2CFF" w14:textId="77777777" w:rsidR="00292D88" w:rsidRPr="007459C3" w:rsidRDefault="00292D88" w:rsidP="00F37990">
            <w:pPr>
              <w:pStyle w:val="NoSpacing"/>
              <w:rPr>
                <w:rFonts w:ascii="Arial Narrow" w:hAnsi="Arial Narrow"/>
                <w:szCs w:val="20"/>
                <w:highlight w:val="yellow"/>
              </w:rPr>
            </w:pPr>
          </w:p>
        </w:tc>
        <w:tc>
          <w:tcPr>
            <w:tcW w:w="2551" w:type="dxa"/>
            <w:vMerge/>
          </w:tcPr>
          <w:p w14:paraId="79F722BA" w14:textId="77777777" w:rsidR="00292D88" w:rsidRPr="007459C3" w:rsidRDefault="00292D88" w:rsidP="00F37990">
            <w:pPr>
              <w:pStyle w:val="NoSpacing"/>
              <w:rPr>
                <w:rFonts w:ascii="Arial Narrow" w:hAnsi="Arial Narrow"/>
                <w:szCs w:val="20"/>
                <w:highlight w:val="yellow"/>
              </w:rPr>
            </w:pPr>
          </w:p>
        </w:tc>
      </w:tr>
      <w:tr w:rsidR="00292D88" w:rsidRPr="00F37990" w14:paraId="0C465A91" w14:textId="77777777" w:rsidTr="00070708">
        <w:tc>
          <w:tcPr>
            <w:tcW w:w="3686" w:type="dxa"/>
          </w:tcPr>
          <w:p w14:paraId="77AE91DC" w14:textId="55544B92" w:rsidR="00292D88" w:rsidRPr="00EA66B2" w:rsidRDefault="00292D88" w:rsidP="006037DA">
            <w:pPr>
              <w:pStyle w:val="NoSpacing"/>
              <w:rPr>
                <w:rFonts w:ascii="Arial Narrow" w:hAnsi="Arial Narrow"/>
                <w:szCs w:val="20"/>
              </w:rPr>
            </w:pPr>
            <w:r w:rsidRPr="00EA66B2">
              <w:rPr>
                <w:rFonts w:ascii="Arial Narrow" w:hAnsi="Arial Narrow"/>
                <w:szCs w:val="20"/>
              </w:rPr>
              <w:t>Monitoring is required that includes a monitoring framework</w:t>
            </w:r>
            <w:r w:rsidR="006037DA" w:rsidRPr="00EA66B2">
              <w:rPr>
                <w:rFonts w:ascii="Arial Narrow" w:hAnsi="Arial Narrow"/>
                <w:szCs w:val="20"/>
              </w:rPr>
              <w:t xml:space="preserve"> </w:t>
            </w:r>
            <w:r w:rsidRPr="00EA66B2">
              <w:rPr>
                <w:rFonts w:ascii="Arial Narrow" w:hAnsi="Arial Narrow"/>
                <w:szCs w:val="20"/>
              </w:rPr>
              <w:t>that allocates location, frequency, costs and responsibilities.</w:t>
            </w:r>
          </w:p>
        </w:tc>
        <w:tc>
          <w:tcPr>
            <w:tcW w:w="2976" w:type="dxa"/>
            <w:vMerge/>
          </w:tcPr>
          <w:p w14:paraId="7F1E94F0" w14:textId="77777777" w:rsidR="00292D88" w:rsidRPr="007459C3" w:rsidRDefault="00292D88" w:rsidP="00F37990">
            <w:pPr>
              <w:pStyle w:val="NoSpacing"/>
              <w:rPr>
                <w:rFonts w:ascii="Arial Narrow" w:hAnsi="Arial Narrow"/>
                <w:szCs w:val="20"/>
                <w:highlight w:val="yellow"/>
              </w:rPr>
            </w:pPr>
          </w:p>
        </w:tc>
        <w:tc>
          <w:tcPr>
            <w:tcW w:w="2551" w:type="dxa"/>
            <w:vMerge/>
          </w:tcPr>
          <w:p w14:paraId="5344AA4E" w14:textId="77777777" w:rsidR="00292D88" w:rsidRPr="007459C3" w:rsidRDefault="00292D88" w:rsidP="00F37990">
            <w:pPr>
              <w:pStyle w:val="NoSpacing"/>
              <w:rPr>
                <w:rFonts w:ascii="Arial Narrow" w:hAnsi="Arial Narrow"/>
                <w:szCs w:val="20"/>
                <w:highlight w:val="yellow"/>
              </w:rPr>
            </w:pPr>
          </w:p>
        </w:tc>
      </w:tr>
      <w:tr w:rsidR="00292D88" w:rsidRPr="00F37990" w14:paraId="4EAAAAB0" w14:textId="77777777" w:rsidTr="00070708">
        <w:tc>
          <w:tcPr>
            <w:tcW w:w="3686" w:type="dxa"/>
          </w:tcPr>
          <w:p w14:paraId="6E07D996" w14:textId="27177B0F" w:rsidR="00292D88" w:rsidRPr="00EA66B2" w:rsidRDefault="00292D88" w:rsidP="00F37990">
            <w:pPr>
              <w:pStyle w:val="NoSpacing"/>
              <w:rPr>
                <w:rFonts w:ascii="Arial Narrow" w:hAnsi="Arial Narrow"/>
                <w:szCs w:val="20"/>
              </w:rPr>
            </w:pPr>
            <w:r w:rsidRPr="00EA66B2">
              <w:rPr>
                <w:rFonts w:ascii="Arial Narrow" w:hAnsi="Arial Narrow"/>
                <w:szCs w:val="20"/>
              </w:rPr>
              <w:t>Public consultation required for Category A and B projects</w:t>
            </w:r>
          </w:p>
        </w:tc>
        <w:tc>
          <w:tcPr>
            <w:tcW w:w="2976" w:type="dxa"/>
            <w:vMerge/>
          </w:tcPr>
          <w:p w14:paraId="3E334967" w14:textId="77777777" w:rsidR="00292D88" w:rsidRPr="007459C3" w:rsidRDefault="00292D88" w:rsidP="00F37990">
            <w:pPr>
              <w:pStyle w:val="NoSpacing"/>
              <w:rPr>
                <w:rFonts w:ascii="Arial Narrow" w:hAnsi="Arial Narrow"/>
                <w:szCs w:val="20"/>
                <w:highlight w:val="yellow"/>
              </w:rPr>
            </w:pPr>
          </w:p>
        </w:tc>
        <w:tc>
          <w:tcPr>
            <w:tcW w:w="2551" w:type="dxa"/>
            <w:vMerge/>
          </w:tcPr>
          <w:p w14:paraId="5093BC46" w14:textId="77777777" w:rsidR="00292D88" w:rsidRPr="007459C3" w:rsidRDefault="00292D88" w:rsidP="00F37990">
            <w:pPr>
              <w:pStyle w:val="NoSpacing"/>
              <w:rPr>
                <w:rFonts w:ascii="Arial Narrow" w:hAnsi="Arial Narrow"/>
                <w:szCs w:val="20"/>
                <w:highlight w:val="yellow"/>
              </w:rPr>
            </w:pPr>
          </w:p>
        </w:tc>
      </w:tr>
      <w:tr w:rsidR="00292D88" w:rsidRPr="00F37990" w14:paraId="1B18186F" w14:textId="77777777" w:rsidTr="00070708">
        <w:tc>
          <w:tcPr>
            <w:tcW w:w="3686" w:type="dxa"/>
          </w:tcPr>
          <w:p w14:paraId="67045946" w14:textId="37F758D3" w:rsidR="00292D88" w:rsidRPr="00EA66B2" w:rsidRDefault="00292D88" w:rsidP="00F37990">
            <w:pPr>
              <w:pStyle w:val="NoSpacing"/>
              <w:rPr>
                <w:rFonts w:ascii="Arial Narrow" w:hAnsi="Arial Narrow"/>
                <w:szCs w:val="20"/>
              </w:rPr>
            </w:pPr>
            <w:r w:rsidRPr="00EA66B2">
              <w:rPr>
                <w:rFonts w:ascii="Arial Narrow" w:hAnsi="Arial Narrow"/>
                <w:szCs w:val="20"/>
              </w:rPr>
              <w:t>Disclosure is required</w:t>
            </w:r>
          </w:p>
        </w:tc>
        <w:tc>
          <w:tcPr>
            <w:tcW w:w="2976" w:type="dxa"/>
            <w:vMerge/>
          </w:tcPr>
          <w:p w14:paraId="2CE1BC74" w14:textId="77777777" w:rsidR="00292D88" w:rsidRPr="007459C3" w:rsidRDefault="00292D88" w:rsidP="00F37990">
            <w:pPr>
              <w:pStyle w:val="NoSpacing"/>
              <w:rPr>
                <w:rFonts w:ascii="Arial Narrow" w:hAnsi="Arial Narrow"/>
                <w:szCs w:val="20"/>
                <w:highlight w:val="yellow"/>
              </w:rPr>
            </w:pPr>
          </w:p>
        </w:tc>
        <w:tc>
          <w:tcPr>
            <w:tcW w:w="2551" w:type="dxa"/>
            <w:vMerge/>
          </w:tcPr>
          <w:p w14:paraId="6B0788CD" w14:textId="77777777" w:rsidR="00292D88" w:rsidRPr="007459C3" w:rsidRDefault="00292D88" w:rsidP="00F37990">
            <w:pPr>
              <w:pStyle w:val="NoSpacing"/>
              <w:rPr>
                <w:rFonts w:ascii="Arial Narrow" w:hAnsi="Arial Narrow"/>
                <w:szCs w:val="20"/>
                <w:highlight w:val="yellow"/>
              </w:rPr>
            </w:pPr>
          </w:p>
        </w:tc>
      </w:tr>
      <w:tr w:rsidR="00292D88" w:rsidRPr="00F37990" w14:paraId="64CEC156" w14:textId="77777777" w:rsidTr="00070708">
        <w:trPr>
          <w:trHeight w:val="510"/>
        </w:trPr>
        <w:tc>
          <w:tcPr>
            <w:tcW w:w="3686" w:type="dxa"/>
          </w:tcPr>
          <w:p w14:paraId="72AEC134" w14:textId="427C5C8D" w:rsidR="00292D88" w:rsidRPr="00EA66B2" w:rsidRDefault="00292D88" w:rsidP="00F37990">
            <w:pPr>
              <w:pStyle w:val="NoSpacing"/>
              <w:rPr>
                <w:rFonts w:ascii="Arial Narrow" w:hAnsi="Arial Narrow"/>
                <w:szCs w:val="20"/>
              </w:rPr>
            </w:pPr>
            <w:r w:rsidRPr="00EA66B2">
              <w:rPr>
                <w:rFonts w:ascii="Arial Narrow" w:hAnsi="Arial Narrow"/>
                <w:szCs w:val="20"/>
              </w:rPr>
              <w:t>Institutional capacity and training requirements are assessed.</w:t>
            </w:r>
          </w:p>
        </w:tc>
        <w:tc>
          <w:tcPr>
            <w:tcW w:w="2976" w:type="dxa"/>
            <w:vMerge/>
          </w:tcPr>
          <w:p w14:paraId="3536E6E5" w14:textId="77777777" w:rsidR="00292D88" w:rsidRPr="007459C3" w:rsidRDefault="00292D88" w:rsidP="00F37990">
            <w:pPr>
              <w:pStyle w:val="NoSpacing"/>
              <w:rPr>
                <w:rFonts w:ascii="Arial Narrow" w:hAnsi="Arial Narrow"/>
                <w:szCs w:val="20"/>
                <w:highlight w:val="yellow"/>
              </w:rPr>
            </w:pPr>
          </w:p>
        </w:tc>
        <w:tc>
          <w:tcPr>
            <w:tcW w:w="2551" w:type="dxa"/>
            <w:vMerge/>
          </w:tcPr>
          <w:p w14:paraId="1644B48A" w14:textId="77777777" w:rsidR="00292D88" w:rsidRPr="007459C3" w:rsidRDefault="00292D88" w:rsidP="00F37990">
            <w:pPr>
              <w:pStyle w:val="NoSpacing"/>
              <w:rPr>
                <w:rFonts w:ascii="Arial Narrow" w:hAnsi="Arial Narrow"/>
                <w:szCs w:val="20"/>
                <w:highlight w:val="yellow"/>
              </w:rPr>
            </w:pPr>
          </w:p>
        </w:tc>
      </w:tr>
      <w:tr w:rsidR="0027512C" w:rsidRPr="00F37990" w14:paraId="12B0D356" w14:textId="77777777" w:rsidTr="00070708">
        <w:tc>
          <w:tcPr>
            <w:tcW w:w="9213" w:type="dxa"/>
            <w:gridSpan w:val="3"/>
            <w:shd w:val="clear" w:color="auto" w:fill="BDD6EE" w:themeFill="accent1" w:themeFillTint="66"/>
          </w:tcPr>
          <w:p w14:paraId="42214DC2" w14:textId="49B5A8D4" w:rsidR="0027512C" w:rsidRPr="007459C3" w:rsidRDefault="0027512C" w:rsidP="00F37990">
            <w:pPr>
              <w:pStyle w:val="NoSpacing"/>
              <w:rPr>
                <w:rFonts w:ascii="Arial Narrow" w:hAnsi="Arial Narrow"/>
                <w:szCs w:val="20"/>
                <w:highlight w:val="yellow"/>
              </w:rPr>
            </w:pPr>
            <w:r w:rsidRPr="00E71AD9">
              <w:rPr>
                <w:rFonts w:ascii="Arial Narrow" w:hAnsi="Arial Narrow"/>
                <w:b/>
                <w:szCs w:val="20"/>
              </w:rPr>
              <w:t>OP/BP 4.04 Natural Habitats</w:t>
            </w:r>
          </w:p>
        </w:tc>
      </w:tr>
      <w:tr w:rsidR="0027512C" w:rsidRPr="00F37990" w14:paraId="75388192" w14:textId="77777777" w:rsidTr="00070708">
        <w:tc>
          <w:tcPr>
            <w:tcW w:w="3686" w:type="dxa"/>
          </w:tcPr>
          <w:p w14:paraId="52F314D2" w14:textId="3E46B027" w:rsidR="0027512C" w:rsidRPr="00EA66B2" w:rsidRDefault="0027512C" w:rsidP="00F37990">
            <w:pPr>
              <w:pStyle w:val="NoSpacing"/>
              <w:rPr>
                <w:rFonts w:ascii="Arial Narrow" w:hAnsi="Arial Narrow"/>
                <w:szCs w:val="20"/>
              </w:rPr>
            </w:pPr>
            <w:r>
              <w:rPr>
                <w:rFonts w:ascii="Arial Narrow" w:hAnsi="Arial Narrow"/>
                <w:szCs w:val="20"/>
              </w:rPr>
              <w:t>Application of precautionary principle to natural resources to ensure environmentally sustainable development</w:t>
            </w:r>
          </w:p>
        </w:tc>
        <w:tc>
          <w:tcPr>
            <w:tcW w:w="2976" w:type="dxa"/>
            <w:vMerge w:val="restart"/>
          </w:tcPr>
          <w:p w14:paraId="4B7EC0E2" w14:textId="794FA8E0" w:rsidR="0027512C" w:rsidRPr="0027512C" w:rsidRDefault="0027512C" w:rsidP="0027512C">
            <w:pPr>
              <w:pStyle w:val="NoSpacing"/>
              <w:rPr>
                <w:rFonts w:ascii="Arial Narrow" w:hAnsi="Arial Narrow"/>
                <w:szCs w:val="20"/>
              </w:rPr>
            </w:pPr>
            <w:r w:rsidRPr="0027512C">
              <w:rPr>
                <w:rFonts w:ascii="Arial Narrow" w:hAnsi="Arial Narrow"/>
                <w:szCs w:val="20"/>
              </w:rPr>
              <w:t>The NEPA, Endangered Species Act, Animal and Plant Inspection Act, Planning and Zoning Act, and Coastal Conservation Act contain elements that address aspects of natural resource management and protection.</w:t>
            </w:r>
          </w:p>
          <w:p w14:paraId="5272A975" w14:textId="783FA829" w:rsidR="0027512C" w:rsidRPr="0027512C" w:rsidRDefault="0027512C" w:rsidP="0027512C">
            <w:pPr>
              <w:pStyle w:val="NoSpacing"/>
              <w:rPr>
                <w:rFonts w:ascii="Arial Narrow" w:hAnsi="Arial Narrow"/>
                <w:szCs w:val="20"/>
              </w:rPr>
            </w:pPr>
            <w:r w:rsidRPr="0027512C">
              <w:rPr>
                <w:rFonts w:ascii="Arial Narrow" w:hAnsi="Arial Narrow"/>
                <w:szCs w:val="20"/>
              </w:rPr>
              <w:t>Activities that have the potential to impact natural habitats will be subject to RMI legislation above.</w:t>
            </w:r>
          </w:p>
        </w:tc>
        <w:tc>
          <w:tcPr>
            <w:tcW w:w="2551" w:type="dxa"/>
            <w:vMerge w:val="restart"/>
          </w:tcPr>
          <w:p w14:paraId="13DBE04C" w14:textId="2D8D522C" w:rsidR="0027512C" w:rsidRPr="0027512C" w:rsidRDefault="0027512C" w:rsidP="00B5177A">
            <w:pPr>
              <w:pStyle w:val="NoSpacing"/>
              <w:rPr>
                <w:rFonts w:ascii="Arial Narrow" w:hAnsi="Arial Narrow"/>
                <w:szCs w:val="20"/>
              </w:rPr>
            </w:pPr>
            <w:r w:rsidRPr="0027512C">
              <w:rPr>
                <w:rFonts w:ascii="Arial Narrow" w:hAnsi="Arial Narrow"/>
                <w:szCs w:val="20"/>
              </w:rPr>
              <w:t>The ESMF follows OP4.04. All sub-projects will be managed as per the ESMF, which integrates the requirements of RMI EIA regulations.</w:t>
            </w:r>
          </w:p>
        </w:tc>
      </w:tr>
      <w:tr w:rsidR="0027512C" w:rsidRPr="00F37990" w14:paraId="0D512E71" w14:textId="77777777" w:rsidTr="00070708">
        <w:tc>
          <w:tcPr>
            <w:tcW w:w="3686" w:type="dxa"/>
          </w:tcPr>
          <w:p w14:paraId="0A4C837B" w14:textId="45BCE111" w:rsidR="0027512C" w:rsidRDefault="0027512C" w:rsidP="0027512C">
            <w:pPr>
              <w:pStyle w:val="NoSpacing"/>
              <w:rPr>
                <w:rFonts w:ascii="Arial Narrow" w:hAnsi="Arial Narrow"/>
                <w:szCs w:val="20"/>
              </w:rPr>
            </w:pPr>
            <w:r>
              <w:rPr>
                <w:rFonts w:ascii="Arial Narrow" w:hAnsi="Arial Narrow"/>
                <w:szCs w:val="20"/>
              </w:rPr>
              <w:t>Identification of natural habitat issues and special needs for natural habitat conservation</w:t>
            </w:r>
          </w:p>
        </w:tc>
        <w:tc>
          <w:tcPr>
            <w:tcW w:w="2976" w:type="dxa"/>
            <w:vMerge/>
          </w:tcPr>
          <w:p w14:paraId="345CB15E" w14:textId="77777777" w:rsidR="0027512C" w:rsidRPr="007459C3" w:rsidRDefault="0027512C" w:rsidP="00F37990">
            <w:pPr>
              <w:pStyle w:val="NoSpacing"/>
              <w:rPr>
                <w:rFonts w:ascii="Arial Narrow" w:hAnsi="Arial Narrow"/>
                <w:szCs w:val="20"/>
                <w:highlight w:val="yellow"/>
              </w:rPr>
            </w:pPr>
          </w:p>
        </w:tc>
        <w:tc>
          <w:tcPr>
            <w:tcW w:w="2551" w:type="dxa"/>
            <w:vMerge/>
          </w:tcPr>
          <w:p w14:paraId="630D3904" w14:textId="77777777" w:rsidR="0027512C" w:rsidRPr="007459C3" w:rsidRDefault="0027512C" w:rsidP="00F37990">
            <w:pPr>
              <w:pStyle w:val="NoSpacing"/>
              <w:rPr>
                <w:rFonts w:ascii="Arial Narrow" w:hAnsi="Arial Narrow"/>
                <w:szCs w:val="20"/>
                <w:highlight w:val="yellow"/>
              </w:rPr>
            </w:pPr>
          </w:p>
        </w:tc>
      </w:tr>
      <w:tr w:rsidR="0027512C" w:rsidRPr="00F37990" w14:paraId="1EB295C7" w14:textId="77777777" w:rsidTr="00070708">
        <w:tc>
          <w:tcPr>
            <w:tcW w:w="3686" w:type="dxa"/>
          </w:tcPr>
          <w:p w14:paraId="553F1953" w14:textId="7FED18A2" w:rsidR="0027512C" w:rsidRDefault="0027512C" w:rsidP="00F37990">
            <w:pPr>
              <w:pStyle w:val="NoSpacing"/>
              <w:rPr>
                <w:rFonts w:ascii="Arial Narrow" w:hAnsi="Arial Narrow"/>
                <w:szCs w:val="20"/>
              </w:rPr>
            </w:pPr>
            <w:r>
              <w:rPr>
                <w:rFonts w:ascii="Arial Narrow" w:hAnsi="Arial Narrow"/>
                <w:szCs w:val="20"/>
              </w:rPr>
              <w:t>Measures for protecting natural areas in the context of country development strategies</w:t>
            </w:r>
          </w:p>
        </w:tc>
        <w:tc>
          <w:tcPr>
            <w:tcW w:w="2976" w:type="dxa"/>
            <w:vMerge/>
          </w:tcPr>
          <w:p w14:paraId="70BB7145" w14:textId="77777777" w:rsidR="0027512C" w:rsidRPr="007459C3" w:rsidRDefault="0027512C" w:rsidP="00F37990">
            <w:pPr>
              <w:pStyle w:val="NoSpacing"/>
              <w:rPr>
                <w:rFonts w:ascii="Arial Narrow" w:hAnsi="Arial Narrow"/>
                <w:szCs w:val="20"/>
                <w:highlight w:val="yellow"/>
              </w:rPr>
            </w:pPr>
          </w:p>
        </w:tc>
        <w:tc>
          <w:tcPr>
            <w:tcW w:w="2551" w:type="dxa"/>
            <w:vMerge/>
          </w:tcPr>
          <w:p w14:paraId="61F56863" w14:textId="77777777" w:rsidR="0027512C" w:rsidRPr="007459C3" w:rsidRDefault="0027512C" w:rsidP="00F37990">
            <w:pPr>
              <w:pStyle w:val="NoSpacing"/>
              <w:rPr>
                <w:rFonts w:ascii="Arial Narrow" w:hAnsi="Arial Narrow"/>
                <w:szCs w:val="20"/>
                <w:highlight w:val="yellow"/>
              </w:rPr>
            </w:pPr>
          </w:p>
        </w:tc>
      </w:tr>
      <w:tr w:rsidR="0027512C" w:rsidRPr="00F37990" w14:paraId="20D119AF" w14:textId="77777777" w:rsidTr="00070708">
        <w:tc>
          <w:tcPr>
            <w:tcW w:w="3686" w:type="dxa"/>
          </w:tcPr>
          <w:p w14:paraId="74C541CE" w14:textId="50EB236B" w:rsidR="0027512C" w:rsidRPr="00EA66B2" w:rsidRDefault="0027512C" w:rsidP="00F37990">
            <w:pPr>
              <w:pStyle w:val="NoSpacing"/>
              <w:rPr>
                <w:rFonts w:ascii="Arial Narrow" w:hAnsi="Arial Narrow"/>
                <w:szCs w:val="20"/>
              </w:rPr>
            </w:pPr>
            <w:r>
              <w:rPr>
                <w:rFonts w:ascii="Arial Narrow" w:hAnsi="Arial Narrow"/>
                <w:szCs w:val="20"/>
              </w:rPr>
              <w:t xml:space="preserve">Mitigation measures </w:t>
            </w:r>
          </w:p>
        </w:tc>
        <w:tc>
          <w:tcPr>
            <w:tcW w:w="2976" w:type="dxa"/>
            <w:vMerge/>
          </w:tcPr>
          <w:p w14:paraId="4E7A839B" w14:textId="77777777" w:rsidR="0027512C" w:rsidRPr="007459C3" w:rsidRDefault="0027512C" w:rsidP="00F37990">
            <w:pPr>
              <w:pStyle w:val="NoSpacing"/>
              <w:rPr>
                <w:rFonts w:ascii="Arial Narrow" w:hAnsi="Arial Narrow"/>
                <w:szCs w:val="20"/>
                <w:highlight w:val="yellow"/>
              </w:rPr>
            </w:pPr>
          </w:p>
        </w:tc>
        <w:tc>
          <w:tcPr>
            <w:tcW w:w="2551" w:type="dxa"/>
            <w:vMerge/>
          </w:tcPr>
          <w:p w14:paraId="4D17B03E" w14:textId="77777777" w:rsidR="0027512C" w:rsidRPr="007459C3" w:rsidRDefault="0027512C" w:rsidP="00F37990">
            <w:pPr>
              <w:pStyle w:val="NoSpacing"/>
              <w:rPr>
                <w:rFonts w:ascii="Arial Narrow" w:hAnsi="Arial Narrow"/>
                <w:szCs w:val="20"/>
                <w:highlight w:val="yellow"/>
              </w:rPr>
            </w:pPr>
          </w:p>
        </w:tc>
      </w:tr>
      <w:tr w:rsidR="0027512C" w:rsidRPr="00F37990" w14:paraId="3CCC96A7" w14:textId="77777777" w:rsidTr="00070708">
        <w:tc>
          <w:tcPr>
            <w:tcW w:w="9213" w:type="dxa"/>
            <w:gridSpan w:val="3"/>
            <w:shd w:val="clear" w:color="auto" w:fill="BDD6EE" w:themeFill="accent1" w:themeFillTint="66"/>
          </w:tcPr>
          <w:p w14:paraId="503FDB4A" w14:textId="619E2FC2" w:rsidR="0027512C" w:rsidRPr="007459C3" w:rsidRDefault="0027512C" w:rsidP="00F37990">
            <w:pPr>
              <w:pStyle w:val="NoSpacing"/>
              <w:rPr>
                <w:rFonts w:ascii="Arial Narrow" w:hAnsi="Arial Narrow"/>
                <w:szCs w:val="20"/>
                <w:highlight w:val="yellow"/>
              </w:rPr>
            </w:pPr>
            <w:r w:rsidRPr="00EA66B2">
              <w:rPr>
                <w:rFonts w:ascii="Arial Narrow" w:hAnsi="Arial Narrow"/>
                <w:b/>
                <w:szCs w:val="20"/>
              </w:rPr>
              <w:t>OP/BP 4.10 Indigenous Peoples</w:t>
            </w:r>
          </w:p>
        </w:tc>
      </w:tr>
      <w:tr w:rsidR="00E71AD9" w:rsidRPr="00F37990" w14:paraId="423FE078" w14:textId="77777777" w:rsidTr="00070708">
        <w:tc>
          <w:tcPr>
            <w:tcW w:w="3686" w:type="dxa"/>
          </w:tcPr>
          <w:p w14:paraId="1711A0E6" w14:textId="56A66749" w:rsidR="00E71AD9" w:rsidRPr="00EA66B2" w:rsidRDefault="00E71AD9" w:rsidP="00F37990">
            <w:pPr>
              <w:pStyle w:val="NoSpacing"/>
              <w:rPr>
                <w:rFonts w:ascii="Arial Narrow" w:hAnsi="Arial Narrow"/>
                <w:szCs w:val="20"/>
              </w:rPr>
            </w:pPr>
            <w:r w:rsidRPr="00EA66B2">
              <w:rPr>
                <w:rFonts w:ascii="Arial Narrow" w:hAnsi="Arial Narrow"/>
                <w:szCs w:val="20"/>
              </w:rPr>
              <w:t>Screening to identify whether Indigenous Peoples are present</w:t>
            </w:r>
          </w:p>
        </w:tc>
        <w:tc>
          <w:tcPr>
            <w:tcW w:w="2976" w:type="dxa"/>
            <w:vMerge w:val="restart"/>
          </w:tcPr>
          <w:p w14:paraId="5E88B125" w14:textId="4080B097" w:rsidR="00E71AD9" w:rsidRPr="00EA66B2" w:rsidRDefault="00E71AD9" w:rsidP="00EA66B2">
            <w:pPr>
              <w:pStyle w:val="NoSpacing"/>
              <w:rPr>
                <w:rFonts w:ascii="Arial Narrow" w:hAnsi="Arial Narrow"/>
                <w:szCs w:val="20"/>
              </w:rPr>
            </w:pPr>
            <w:r w:rsidRPr="00EA66B2">
              <w:rPr>
                <w:rFonts w:ascii="Arial Narrow" w:hAnsi="Arial Narrow"/>
                <w:szCs w:val="20"/>
              </w:rPr>
              <w:t xml:space="preserve">RMI Constitution recognises the heritage, traditional boundaries and cultural ties to the islands. </w:t>
            </w:r>
            <w:r w:rsidR="0027512C">
              <w:rPr>
                <w:rFonts w:ascii="Arial Narrow" w:hAnsi="Arial Narrow"/>
                <w:szCs w:val="20"/>
              </w:rPr>
              <w:t xml:space="preserve">The </w:t>
            </w:r>
            <w:r w:rsidR="0027512C" w:rsidRPr="0027512C">
              <w:rPr>
                <w:rFonts w:ascii="Arial Narrow" w:hAnsi="Arial Narrow"/>
                <w:szCs w:val="20"/>
              </w:rPr>
              <w:t>Historic Preservation Act 1991</w:t>
            </w:r>
            <w:r w:rsidR="0027512C">
              <w:rPr>
                <w:rFonts w:ascii="Arial Narrow" w:hAnsi="Arial Narrow"/>
                <w:szCs w:val="20"/>
              </w:rPr>
              <w:t xml:space="preserve"> provides protection for cultural heritage.</w:t>
            </w:r>
          </w:p>
          <w:p w14:paraId="1A564EEE" w14:textId="3D00CC22" w:rsidR="00E71AD9" w:rsidRPr="00EA66B2" w:rsidRDefault="00E71AD9" w:rsidP="00EA66B2">
            <w:pPr>
              <w:pStyle w:val="NoSpacing"/>
              <w:rPr>
                <w:rFonts w:ascii="Arial Narrow" w:hAnsi="Arial Narrow"/>
                <w:szCs w:val="20"/>
              </w:rPr>
            </w:pPr>
            <w:r w:rsidRPr="00EA66B2">
              <w:rPr>
                <w:rFonts w:ascii="Arial Narrow" w:hAnsi="Arial Narrow"/>
                <w:szCs w:val="20"/>
              </w:rPr>
              <w:t xml:space="preserve">Otherwise, the legislation is silent </w:t>
            </w:r>
            <w:proofErr w:type="gramStart"/>
            <w:r w:rsidRPr="00EA66B2">
              <w:rPr>
                <w:rFonts w:ascii="Arial Narrow" w:hAnsi="Arial Narrow"/>
                <w:szCs w:val="20"/>
              </w:rPr>
              <w:t>in regard to</w:t>
            </w:r>
            <w:proofErr w:type="gramEnd"/>
            <w:r w:rsidRPr="00EA66B2">
              <w:rPr>
                <w:rFonts w:ascii="Arial Narrow" w:hAnsi="Arial Narrow"/>
                <w:szCs w:val="20"/>
              </w:rPr>
              <w:t xml:space="preserve"> activities contemplated for the MIMIP</w:t>
            </w:r>
          </w:p>
        </w:tc>
        <w:tc>
          <w:tcPr>
            <w:tcW w:w="2551" w:type="dxa"/>
            <w:vMerge w:val="restart"/>
          </w:tcPr>
          <w:p w14:paraId="1F544638" w14:textId="19FF55FC" w:rsidR="00E71AD9" w:rsidRPr="00E71AD9" w:rsidRDefault="00E71AD9" w:rsidP="00F37990">
            <w:pPr>
              <w:pStyle w:val="NoSpacing"/>
              <w:rPr>
                <w:rFonts w:ascii="Arial Narrow" w:hAnsi="Arial Narrow"/>
                <w:szCs w:val="20"/>
              </w:rPr>
            </w:pPr>
            <w:r w:rsidRPr="00E71AD9">
              <w:rPr>
                <w:rFonts w:ascii="Arial Narrow" w:hAnsi="Arial Narrow"/>
                <w:szCs w:val="20"/>
              </w:rPr>
              <w:t xml:space="preserve">As </w:t>
            </w:r>
            <w:proofErr w:type="gramStart"/>
            <w:r w:rsidRPr="00E71AD9">
              <w:rPr>
                <w:rFonts w:ascii="Arial Narrow" w:hAnsi="Arial Narrow"/>
                <w:szCs w:val="20"/>
              </w:rPr>
              <w:t>the overwhelming majority of</w:t>
            </w:r>
            <w:proofErr w:type="gramEnd"/>
            <w:r w:rsidRPr="00E71AD9">
              <w:rPr>
                <w:rFonts w:ascii="Arial Narrow" w:hAnsi="Arial Narrow"/>
                <w:szCs w:val="20"/>
              </w:rPr>
              <w:t xml:space="preserve"> beneficiaries are indigenous, the elements of the policy are ‘integrated into design’ and no separate Indigenous People Plan is required.  </w:t>
            </w:r>
          </w:p>
          <w:p w14:paraId="7C1EBCDA" w14:textId="418D35C2" w:rsidR="00E71AD9" w:rsidRPr="007459C3" w:rsidRDefault="00E71AD9" w:rsidP="00B5177A">
            <w:pPr>
              <w:pStyle w:val="NoSpacing"/>
              <w:rPr>
                <w:rFonts w:ascii="Arial Narrow" w:hAnsi="Arial Narrow"/>
                <w:szCs w:val="20"/>
                <w:highlight w:val="yellow"/>
              </w:rPr>
            </w:pPr>
            <w:r w:rsidRPr="00E71AD9">
              <w:rPr>
                <w:rFonts w:ascii="Arial Narrow" w:hAnsi="Arial Narrow"/>
                <w:szCs w:val="20"/>
              </w:rPr>
              <w:t>The ESMF f</w:t>
            </w:r>
            <w:r w:rsidR="00B5177A">
              <w:rPr>
                <w:rFonts w:ascii="Arial Narrow" w:hAnsi="Arial Narrow"/>
                <w:szCs w:val="20"/>
              </w:rPr>
              <w:t>ulfils</w:t>
            </w:r>
            <w:r w:rsidRPr="00E71AD9">
              <w:rPr>
                <w:rFonts w:ascii="Arial Narrow" w:hAnsi="Arial Narrow"/>
                <w:szCs w:val="20"/>
              </w:rPr>
              <w:t xml:space="preserve"> </w:t>
            </w:r>
            <w:r>
              <w:rPr>
                <w:rFonts w:ascii="Arial Narrow" w:hAnsi="Arial Narrow"/>
                <w:szCs w:val="20"/>
              </w:rPr>
              <w:t xml:space="preserve">the intent of </w:t>
            </w:r>
            <w:r w:rsidR="004E2640">
              <w:rPr>
                <w:rFonts w:ascii="Arial Narrow" w:hAnsi="Arial Narrow"/>
                <w:szCs w:val="20"/>
              </w:rPr>
              <w:t>OP/BP 4</w:t>
            </w:r>
            <w:r w:rsidR="00F445A7">
              <w:rPr>
                <w:rFonts w:ascii="Arial Narrow" w:hAnsi="Arial Narrow"/>
                <w:szCs w:val="20"/>
              </w:rPr>
              <w:t>.01</w:t>
            </w:r>
            <w:r w:rsidRPr="00E71AD9">
              <w:rPr>
                <w:rFonts w:ascii="Arial Narrow" w:hAnsi="Arial Narrow"/>
                <w:szCs w:val="20"/>
              </w:rPr>
              <w:t>. All sub-projects will be managed as per the ESMF, including recognition of cultural norms, land t</w:t>
            </w:r>
            <w:r w:rsidR="0006228A">
              <w:rPr>
                <w:rFonts w:ascii="Arial Narrow" w:hAnsi="Arial Narrow"/>
                <w:szCs w:val="20"/>
              </w:rPr>
              <w:t>e</w:t>
            </w:r>
            <w:r w:rsidRPr="00E71AD9">
              <w:rPr>
                <w:rFonts w:ascii="Arial Narrow" w:hAnsi="Arial Narrow"/>
                <w:szCs w:val="20"/>
              </w:rPr>
              <w:t>nure, continuing consultation and participation and disclosure.</w:t>
            </w:r>
          </w:p>
        </w:tc>
      </w:tr>
      <w:tr w:rsidR="00E71AD9" w:rsidRPr="00F37990" w14:paraId="71947B3D" w14:textId="77777777" w:rsidTr="00070708">
        <w:tc>
          <w:tcPr>
            <w:tcW w:w="3686" w:type="dxa"/>
          </w:tcPr>
          <w:p w14:paraId="13E3E39B" w14:textId="5CB0B25E" w:rsidR="00E71AD9" w:rsidRPr="00EA66B2" w:rsidRDefault="00E71AD9" w:rsidP="00F37990">
            <w:pPr>
              <w:pStyle w:val="NoSpacing"/>
              <w:rPr>
                <w:rFonts w:ascii="Arial Narrow" w:hAnsi="Arial Narrow"/>
                <w:szCs w:val="20"/>
              </w:rPr>
            </w:pPr>
            <w:r w:rsidRPr="00EA66B2">
              <w:rPr>
                <w:rFonts w:ascii="Arial Narrow" w:hAnsi="Arial Narrow"/>
                <w:szCs w:val="20"/>
              </w:rPr>
              <w:t>Social assessment to assess potential adverse impacts</w:t>
            </w:r>
          </w:p>
        </w:tc>
        <w:tc>
          <w:tcPr>
            <w:tcW w:w="2976" w:type="dxa"/>
            <w:vMerge/>
          </w:tcPr>
          <w:p w14:paraId="289F6935" w14:textId="77777777" w:rsidR="00E71AD9" w:rsidRPr="00EA66B2" w:rsidRDefault="00E71AD9" w:rsidP="00F37990">
            <w:pPr>
              <w:pStyle w:val="NoSpacing"/>
              <w:rPr>
                <w:rFonts w:ascii="Arial Narrow" w:hAnsi="Arial Narrow"/>
                <w:szCs w:val="20"/>
              </w:rPr>
            </w:pPr>
          </w:p>
        </w:tc>
        <w:tc>
          <w:tcPr>
            <w:tcW w:w="2551" w:type="dxa"/>
            <w:vMerge/>
          </w:tcPr>
          <w:p w14:paraId="0693DD11" w14:textId="77777777" w:rsidR="00E71AD9" w:rsidRPr="007459C3" w:rsidRDefault="00E71AD9" w:rsidP="00F37990">
            <w:pPr>
              <w:pStyle w:val="NoSpacing"/>
              <w:rPr>
                <w:rFonts w:ascii="Arial Narrow" w:hAnsi="Arial Narrow"/>
                <w:szCs w:val="20"/>
                <w:highlight w:val="yellow"/>
              </w:rPr>
            </w:pPr>
          </w:p>
        </w:tc>
      </w:tr>
      <w:tr w:rsidR="00E71AD9" w:rsidRPr="00F37990" w14:paraId="20ECEA24" w14:textId="77777777" w:rsidTr="00070708">
        <w:tc>
          <w:tcPr>
            <w:tcW w:w="3686" w:type="dxa"/>
          </w:tcPr>
          <w:p w14:paraId="3A239777" w14:textId="7EE86A8F" w:rsidR="00E71AD9" w:rsidRPr="00EA66B2" w:rsidRDefault="00E71AD9" w:rsidP="00F37990">
            <w:pPr>
              <w:pStyle w:val="NoSpacing"/>
              <w:rPr>
                <w:rFonts w:ascii="Arial Narrow" w:hAnsi="Arial Narrow"/>
                <w:szCs w:val="20"/>
              </w:rPr>
            </w:pPr>
            <w:r w:rsidRPr="00EA66B2">
              <w:rPr>
                <w:rFonts w:ascii="Arial Narrow" w:hAnsi="Arial Narrow"/>
                <w:szCs w:val="20"/>
              </w:rPr>
              <w:t>Consultation and participation</w:t>
            </w:r>
          </w:p>
        </w:tc>
        <w:tc>
          <w:tcPr>
            <w:tcW w:w="2976" w:type="dxa"/>
            <w:vMerge/>
          </w:tcPr>
          <w:p w14:paraId="0276735F" w14:textId="77777777" w:rsidR="00E71AD9" w:rsidRPr="00EA66B2" w:rsidRDefault="00E71AD9" w:rsidP="00F37990">
            <w:pPr>
              <w:pStyle w:val="NoSpacing"/>
              <w:rPr>
                <w:rFonts w:ascii="Arial Narrow" w:hAnsi="Arial Narrow"/>
                <w:szCs w:val="20"/>
              </w:rPr>
            </w:pPr>
          </w:p>
        </w:tc>
        <w:tc>
          <w:tcPr>
            <w:tcW w:w="2551" w:type="dxa"/>
            <w:vMerge/>
          </w:tcPr>
          <w:p w14:paraId="1534AD66" w14:textId="77777777" w:rsidR="00E71AD9" w:rsidRPr="007459C3" w:rsidRDefault="00E71AD9" w:rsidP="00F37990">
            <w:pPr>
              <w:pStyle w:val="NoSpacing"/>
              <w:rPr>
                <w:rFonts w:ascii="Arial Narrow" w:hAnsi="Arial Narrow"/>
                <w:szCs w:val="20"/>
                <w:highlight w:val="yellow"/>
              </w:rPr>
            </w:pPr>
          </w:p>
        </w:tc>
      </w:tr>
      <w:tr w:rsidR="00E71AD9" w:rsidRPr="00F37990" w14:paraId="21C32DCE" w14:textId="77777777" w:rsidTr="00070708">
        <w:tc>
          <w:tcPr>
            <w:tcW w:w="3686" w:type="dxa"/>
          </w:tcPr>
          <w:p w14:paraId="16ABA4DA" w14:textId="354CD960" w:rsidR="00E71AD9" w:rsidRPr="00EA66B2" w:rsidRDefault="00E71AD9" w:rsidP="00F37990">
            <w:pPr>
              <w:pStyle w:val="NoSpacing"/>
              <w:rPr>
                <w:rFonts w:ascii="Arial Narrow" w:hAnsi="Arial Narrow"/>
                <w:szCs w:val="20"/>
              </w:rPr>
            </w:pPr>
            <w:r w:rsidRPr="00EA66B2">
              <w:rPr>
                <w:rFonts w:ascii="Arial Narrow" w:hAnsi="Arial Narrow"/>
                <w:szCs w:val="20"/>
              </w:rPr>
              <w:t>Indigenous Peoples Plan (if required)</w:t>
            </w:r>
          </w:p>
        </w:tc>
        <w:tc>
          <w:tcPr>
            <w:tcW w:w="2976" w:type="dxa"/>
            <w:vMerge/>
          </w:tcPr>
          <w:p w14:paraId="51E00075" w14:textId="77777777" w:rsidR="00E71AD9" w:rsidRPr="00EA66B2" w:rsidRDefault="00E71AD9" w:rsidP="00F37990">
            <w:pPr>
              <w:pStyle w:val="NoSpacing"/>
              <w:rPr>
                <w:rFonts w:ascii="Arial Narrow" w:hAnsi="Arial Narrow"/>
                <w:szCs w:val="20"/>
              </w:rPr>
            </w:pPr>
          </w:p>
        </w:tc>
        <w:tc>
          <w:tcPr>
            <w:tcW w:w="2551" w:type="dxa"/>
            <w:vMerge/>
          </w:tcPr>
          <w:p w14:paraId="197E6A5D" w14:textId="77777777" w:rsidR="00E71AD9" w:rsidRPr="007459C3" w:rsidRDefault="00E71AD9" w:rsidP="00F37990">
            <w:pPr>
              <w:pStyle w:val="NoSpacing"/>
              <w:rPr>
                <w:rFonts w:ascii="Arial Narrow" w:hAnsi="Arial Narrow"/>
                <w:szCs w:val="20"/>
                <w:highlight w:val="yellow"/>
              </w:rPr>
            </w:pPr>
          </w:p>
        </w:tc>
      </w:tr>
      <w:tr w:rsidR="00E71AD9" w:rsidRPr="00F37990" w14:paraId="44731058" w14:textId="77777777" w:rsidTr="00070708">
        <w:tc>
          <w:tcPr>
            <w:tcW w:w="3686" w:type="dxa"/>
          </w:tcPr>
          <w:p w14:paraId="6EA87DAF" w14:textId="36DB5D3C" w:rsidR="00E71AD9" w:rsidRPr="00EA66B2" w:rsidRDefault="00E71AD9" w:rsidP="00F37990">
            <w:pPr>
              <w:pStyle w:val="NoSpacing"/>
              <w:rPr>
                <w:rFonts w:ascii="Arial Narrow" w:hAnsi="Arial Narrow"/>
                <w:szCs w:val="20"/>
              </w:rPr>
            </w:pPr>
            <w:r w:rsidRPr="00EA66B2">
              <w:rPr>
                <w:rFonts w:ascii="Arial Narrow" w:hAnsi="Arial Narrow"/>
                <w:szCs w:val="20"/>
              </w:rPr>
              <w:t>Disclosure</w:t>
            </w:r>
            <w:r>
              <w:rPr>
                <w:rFonts w:ascii="Arial Narrow" w:hAnsi="Arial Narrow"/>
                <w:szCs w:val="20"/>
              </w:rPr>
              <w:t xml:space="preserve"> is required</w:t>
            </w:r>
          </w:p>
        </w:tc>
        <w:tc>
          <w:tcPr>
            <w:tcW w:w="2976" w:type="dxa"/>
            <w:vMerge/>
          </w:tcPr>
          <w:p w14:paraId="50EA9FB4" w14:textId="77777777" w:rsidR="00E71AD9" w:rsidRPr="00EA66B2" w:rsidRDefault="00E71AD9" w:rsidP="00F37990">
            <w:pPr>
              <w:pStyle w:val="NoSpacing"/>
              <w:rPr>
                <w:rFonts w:ascii="Arial Narrow" w:hAnsi="Arial Narrow"/>
                <w:szCs w:val="20"/>
              </w:rPr>
            </w:pPr>
          </w:p>
        </w:tc>
        <w:tc>
          <w:tcPr>
            <w:tcW w:w="2551" w:type="dxa"/>
            <w:vMerge/>
          </w:tcPr>
          <w:p w14:paraId="53FDA36B" w14:textId="77777777" w:rsidR="00E71AD9" w:rsidRPr="007459C3" w:rsidRDefault="00E71AD9" w:rsidP="00F37990">
            <w:pPr>
              <w:pStyle w:val="NoSpacing"/>
              <w:rPr>
                <w:rFonts w:ascii="Arial Narrow" w:hAnsi="Arial Narrow"/>
                <w:szCs w:val="20"/>
                <w:highlight w:val="yellow"/>
              </w:rPr>
            </w:pPr>
          </w:p>
        </w:tc>
      </w:tr>
    </w:tbl>
    <w:p w14:paraId="390EE018" w14:textId="77777777" w:rsidR="00C5021B" w:rsidRPr="00070708" w:rsidRDefault="00C5021B">
      <w:pPr>
        <w:spacing w:before="0" w:after="160"/>
        <w:jc w:val="left"/>
        <w:rPr>
          <w:rFonts w:eastAsiaTheme="majorEastAsia" w:cstheme="majorBidi"/>
          <w:b/>
          <w:bCs/>
          <w:smallCaps/>
          <w:color w:val="4472C4" w:themeColor="accent5"/>
          <w:sz w:val="16"/>
          <w:szCs w:val="16"/>
          <w:lang w:val="en-US"/>
        </w:rPr>
      </w:pPr>
      <w:r>
        <w:br w:type="page"/>
      </w:r>
    </w:p>
    <w:p w14:paraId="61ACAE21" w14:textId="1273180C" w:rsidR="00ED44E7" w:rsidRDefault="00ED44E7" w:rsidP="00C41B80">
      <w:pPr>
        <w:pStyle w:val="Heading1"/>
      </w:pPr>
      <w:bookmarkStart w:id="56" w:name="_Toc3492475"/>
      <w:r>
        <w:lastRenderedPageBreak/>
        <w:t>Procedures to Address Environmental and Social Impacts and Risks</w:t>
      </w:r>
      <w:bookmarkEnd w:id="56"/>
      <w:r w:rsidR="00256950">
        <w:t xml:space="preserve"> </w:t>
      </w:r>
    </w:p>
    <w:p w14:paraId="69A8B1D5" w14:textId="3FD95DFB" w:rsidR="00ED44E7" w:rsidRDefault="00ED44E7" w:rsidP="00800F40">
      <w:pPr>
        <w:pStyle w:val="BodyText1"/>
      </w:pPr>
      <w:r w:rsidRPr="00ED44E7">
        <w:t>This ESMF was developed to ensure due diligence, to avoid causing harm or exacerbating risks or impacts. This section describes the procedures in place to determine: (i) the categorization of the project activity based on potential adverse environmental and social impacts of project activities, and (ii) how potential impacts will be addressed through the selection of appropriate mitigation and management plans.</w:t>
      </w:r>
    </w:p>
    <w:p w14:paraId="192E4C8C" w14:textId="5A2B7940" w:rsidR="00256950" w:rsidRPr="00256950" w:rsidRDefault="00256950" w:rsidP="00800F40">
      <w:pPr>
        <w:pStyle w:val="BodyText1"/>
        <w:rPr>
          <w:lang w:eastAsia="en-NZ"/>
        </w:rPr>
      </w:pPr>
      <w:r w:rsidRPr="00256950">
        <w:rPr>
          <w:lang w:eastAsia="en-NZ"/>
        </w:rPr>
        <w:t>The Project invol</w:t>
      </w:r>
      <w:r>
        <w:rPr>
          <w:lang w:eastAsia="en-NZ"/>
        </w:rPr>
        <w:t>ves development of sub-projects or</w:t>
      </w:r>
      <w:r w:rsidRPr="00256950">
        <w:rPr>
          <w:lang w:eastAsia="en-NZ"/>
        </w:rPr>
        <w:t xml:space="preserve"> </w:t>
      </w:r>
      <w:r>
        <w:rPr>
          <w:lang w:eastAsia="en-NZ"/>
        </w:rPr>
        <w:t xml:space="preserve">provision of </w:t>
      </w:r>
      <w:r w:rsidRPr="00256950">
        <w:rPr>
          <w:lang w:eastAsia="en-NZ"/>
        </w:rPr>
        <w:t>Technical Assistance (“TA”)</w:t>
      </w:r>
      <w:r>
        <w:rPr>
          <w:lang w:eastAsia="en-NZ"/>
        </w:rPr>
        <w:t xml:space="preserve">, which are all </w:t>
      </w:r>
      <w:r w:rsidRPr="00256950">
        <w:rPr>
          <w:lang w:eastAsia="en-NZ"/>
        </w:rPr>
        <w:t>collectively termed “sub-projects and associated elements” in this ESMF.</w:t>
      </w:r>
    </w:p>
    <w:p w14:paraId="16F0BED5" w14:textId="49923E88" w:rsidR="00C41B80" w:rsidRPr="004A5D02" w:rsidRDefault="00C41B80" w:rsidP="00800F40">
      <w:pPr>
        <w:pStyle w:val="BodyText1"/>
        <w:rPr>
          <w:rFonts w:asciiTheme="majorHAnsi" w:hAnsiTheme="majorHAnsi"/>
          <w:lang w:eastAsia="en-NZ"/>
        </w:rPr>
      </w:pPr>
      <w:r>
        <w:rPr>
          <w:lang w:eastAsia="en-NZ"/>
        </w:rPr>
        <w:t>There are certain physical investments that are known, and the rest will be identified during project implementation.  The activities</w:t>
      </w:r>
      <w:r w:rsidR="009C6A17">
        <w:rPr>
          <w:lang w:eastAsia="en-NZ"/>
        </w:rPr>
        <w:t xml:space="preserve"> (sub-projects)</w:t>
      </w:r>
      <w:r>
        <w:rPr>
          <w:lang w:eastAsia="en-NZ"/>
        </w:rPr>
        <w:t xml:space="preserve"> that are known </w:t>
      </w:r>
      <w:r w:rsidR="00256950">
        <w:rPr>
          <w:lang w:eastAsia="en-NZ"/>
        </w:rPr>
        <w:t>are</w:t>
      </w:r>
      <w:r>
        <w:rPr>
          <w:lang w:eastAsia="en-NZ"/>
        </w:rPr>
        <w:t xml:space="preserve"> covered by the ESMP (</w:t>
      </w:r>
      <w:r w:rsidR="00256950">
        <w:rPr>
          <w:lang w:eastAsia="en-NZ"/>
        </w:rPr>
        <w:t xml:space="preserve">Annexure </w:t>
      </w:r>
      <w:r w:rsidR="00D004BA">
        <w:rPr>
          <w:lang w:eastAsia="en-NZ"/>
        </w:rPr>
        <w:t>C</w:t>
      </w:r>
      <w:r>
        <w:rPr>
          <w:lang w:eastAsia="en-NZ"/>
        </w:rPr>
        <w:t xml:space="preserve">).  The </w:t>
      </w:r>
      <w:r w:rsidR="009C6A17">
        <w:rPr>
          <w:lang w:eastAsia="en-NZ"/>
        </w:rPr>
        <w:t>sub-projects</w:t>
      </w:r>
      <w:r>
        <w:rPr>
          <w:lang w:eastAsia="en-NZ"/>
        </w:rPr>
        <w:t xml:space="preserve"> that will be identified during project implementation need to go through the screening process, described below, to identify the nature and scale of potential impacts, the OPO4.01 </w:t>
      </w:r>
      <w:r w:rsidR="00F764E7">
        <w:rPr>
          <w:lang w:eastAsia="en-NZ"/>
        </w:rPr>
        <w:t>categorization</w:t>
      </w:r>
      <w:r>
        <w:rPr>
          <w:lang w:eastAsia="en-NZ"/>
        </w:rPr>
        <w:t xml:space="preserve"> and the safeguard instrument that will be required.  The safeguard instrument will either be: </w:t>
      </w:r>
    </w:p>
    <w:p w14:paraId="2CD5A11C" w14:textId="77777777" w:rsidR="00C41B80" w:rsidRPr="004A5D02" w:rsidRDefault="00C41B80" w:rsidP="00800F40">
      <w:pPr>
        <w:pStyle w:val="ListParagraph"/>
        <w:rPr>
          <w:rFonts w:asciiTheme="majorHAnsi" w:hAnsiTheme="majorHAnsi"/>
          <w:lang w:eastAsia="en-NZ"/>
        </w:rPr>
      </w:pPr>
      <w:r>
        <w:rPr>
          <w:lang w:eastAsia="en-NZ"/>
        </w:rPr>
        <w:t>the existing ESMP;</w:t>
      </w:r>
    </w:p>
    <w:p w14:paraId="62B57FAE" w14:textId="77777777" w:rsidR="009C6A17" w:rsidRPr="004A5D02" w:rsidRDefault="009C6A17" w:rsidP="00800F40">
      <w:pPr>
        <w:pStyle w:val="ListParagraph"/>
        <w:rPr>
          <w:rFonts w:asciiTheme="majorHAnsi" w:hAnsiTheme="majorHAnsi"/>
          <w:lang w:eastAsia="en-NZ"/>
        </w:rPr>
      </w:pPr>
      <w:r>
        <w:rPr>
          <w:lang w:eastAsia="en-NZ"/>
        </w:rPr>
        <w:t>a new ESMP;</w:t>
      </w:r>
    </w:p>
    <w:p w14:paraId="1A927DB3" w14:textId="77777777" w:rsidR="00C41B80" w:rsidRPr="004A5D02" w:rsidRDefault="00C41B80" w:rsidP="00800F40">
      <w:pPr>
        <w:pStyle w:val="ListParagraph"/>
        <w:rPr>
          <w:rFonts w:asciiTheme="majorHAnsi" w:hAnsiTheme="majorHAnsi"/>
          <w:lang w:eastAsia="en-NZ"/>
        </w:rPr>
      </w:pPr>
      <w:r>
        <w:rPr>
          <w:lang w:eastAsia="en-NZ"/>
        </w:rPr>
        <w:t>a new ESIA and ESMP;</w:t>
      </w:r>
    </w:p>
    <w:p w14:paraId="1EBDE1BE" w14:textId="590FFD87" w:rsidR="00C41B80" w:rsidRPr="004A5D02" w:rsidRDefault="00C41B80" w:rsidP="00800F40">
      <w:pPr>
        <w:pStyle w:val="ListParagraph"/>
        <w:rPr>
          <w:rFonts w:asciiTheme="majorHAnsi" w:hAnsiTheme="majorHAnsi"/>
          <w:lang w:eastAsia="en-NZ"/>
        </w:rPr>
      </w:pPr>
      <w:r>
        <w:rPr>
          <w:lang w:eastAsia="en-NZ"/>
        </w:rPr>
        <w:t xml:space="preserve">something else like a guideline, standard operating procedure, </w:t>
      </w:r>
      <w:r w:rsidR="00F764E7">
        <w:rPr>
          <w:lang w:eastAsia="en-NZ"/>
        </w:rPr>
        <w:t>etc.</w:t>
      </w:r>
      <w:r>
        <w:rPr>
          <w:lang w:eastAsia="en-NZ"/>
        </w:rPr>
        <w:t xml:space="preserve">; or </w:t>
      </w:r>
    </w:p>
    <w:p w14:paraId="7589F20A" w14:textId="77777777" w:rsidR="00C41B80" w:rsidRPr="00433AFC" w:rsidRDefault="00C41B80" w:rsidP="00800F40">
      <w:pPr>
        <w:pStyle w:val="ListParagraph"/>
        <w:rPr>
          <w:rFonts w:asciiTheme="majorHAnsi" w:hAnsiTheme="majorHAnsi"/>
          <w:lang w:eastAsia="en-NZ"/>
        </w:rPr>
      </w:pPr>
      <w:r>
        <w:rPr>
          <w:lang w:eastAsia="en-NZ"/>
        </w:rPr>
        <w:t>no instrument required.</w:t>
      </w:r>
    </w:p>
    <w:p w14:paraId="07D58D4E" w14:textId="296D3131" w:rsidR="00433AFC" w:rsidRPr="00433AFC" w:rsidRDefault="00433AFC" w:rsidP="00433AFC">
      <w:pPr>
        <w:pStyle w:val="BodyText1"/>
        <w:rPr>
          <w:lang w:eastAsia="en-NZ"/>
        </w:rPr>
      </w:pPr>
      <w:r>
        <w:rPr>
          <w:lang w:eastAsia="en-NZ"/>
        </w:rPr>
        <w:t xml:space="preserve">Contractors must prepare a Construction Environmental Management Plan (CEMP) – and ESMP specifically focused on construction </w:t>
      </w:r>
      <w:r w:rsidR="00F764E7">
        <w:rPr>
          <w:lang w:eastAsia="en-NZ"/>
        </w:rPr>
        <w:t>related</w:t>
      </w:r>
      <w:r>
        <w:rPr>
          <w:lang w:eastAsia="en-NZ"/>
        </w:rPr>
        <w:t xml:space="preserve"> issues.  The Contractor can use the resources included in the ESMF/ESMP (ie </w:t>
      </w:r>
      <w:r w:rsidR="00F764E7">
        <w:rPr>
          <w:lang w:eastAsia="en-NZ"/>
        </w:rPr>
        <w:t>Annexures</w:t>
      </w:r>
      <w:r>
        <w:rPr>
          <w:lang w:eastAsia="en-NZ"/>
        </w:rPr>
        <w:t xml:space="preserve"> with plan outlines) to prepare the CEMP.  The CEMP must be cleared by the IA and WB prior to works starting.</w:t>
      </w:r>
    </w:p>
    <w:p w14:paraId="508257F7" w14:textId="34E7F146" w:rsidR="00ED44E7" w:rsidRDefault="00ED44E7" w:rsidP="00C41B80">
      <w:pPr>
        <w:pStyle w:val="Heading2"/>
        <w:rPr>
          <w:lang w:val="en-US"/>
        </w:rPr>
      </w:pPr>
      <w:bookmarkStart w:id="57" w:name="_Toc3492476"/>
      <w:r>
        <w:rPr>
          <w:lang w:val="en-US"/>
        </w:rPr>
        <w:t>Applicable Safeguard Instruments</w:t>
      </w:r>
      <w:bookmarkEnd w:id="57"/>
    </w:p>
    <w:p w14:paraId="5AFC6A9A" w14:textId="0F58E26B" w:rsidR="003B67AA" w:rsidRPr="003B67AA" w:rsidRDefault="003B67AA" w:rsidP="00800F40">
      <w:pPr>
        <w:pStyle w:val="BodyText1"/>
      </w:pPr>
      <w:r>
        <w:fldChar w:fldCharType="begin"/>
      </w:r>
      <w:r>
        <w:instrText xml:space="preserve"> REF _Ref3472181 \h </w:instrText>
      </w:r>
      <w:r>
        <w:fldChar w:fldCharType="separate"/>
      </w:r>
      <w:r>
        <w:t xml:space="preserve">Table </w:t>
      </w:r>
      <w:r>
        <w:rPr>
          <w:noProof/>
        </w:rPr>
        <w:t>1</w:t>
      </w:r>
      <w:r>
        <w:fldChar w:fldCharType="end"/>
      </w:r>
      <w:r>
        <w:t xml:space="preserve"> outlines the various safeguard instruments.</w:t>
      </w:r>
    </w:p>
    <w:p w14:paraId="0FFA2F29" w14:textId="277C03AC" w:rsidR="009C6A17" w:rsidRPr="00116BCA" w:rsidRDefault="009C6A17" w:rsidP="00CC79C8">
      <w:pPr>
        <w:pStyle w:val="Caption"/>
      </w:pPr>
      <w:bookmarkStart w:id="58" w:name="_Ref3472181"/>
      <w:bookmarkStart w:id="59" w:name="_Toc3493090"/>
      <w:r w:rsidRPr="00116BCA">
        <w:t xml:space="preserve">Table </w:t>
      </w:r>
      <w:r w:rsidR="00F764E7">
        <w:rPr>
          <w:noProof/>
        </w:rPr>
        <w:fldChar w:fldCharType="begin"/>
      </w:r>
      <w:r w:rsidR="00F764E7">
        <w:rPr>
          <w:noProof/>
        </w:rPr>
        <w:instrText xml:space="preserve"> SEQ Table \* ARABIC </w:instrText>
      </w:r>
      <w:r w:rsidR="00F764E7">
        <w:rPr>
          <w:noProof/>
        </w:rPr>
        <w:fldChar w:fldCharType="separate"/>
      </w:r>
      <w:r w:rsidR="00435684" w:rsidRPr="00116BCA">
        <w:rPr>
          <w:noProof/>
        </w:rPr>
        <w:t>1</w:t>
      </w:r>
      <w:r w:rsidR="00F764E7">
        <w:rPr>
          <w:noProof/>
        </w:rPr>
        <w:fldChar w:fldCharType="end"/>
      </w:r>
      <w:bookmarkEnd w:id="58"/>
      <w:r w:rsidRPr="00116BCA">
        <w:t xml:space="preserve"> Safeguard instruments</w:t>
      </w:r>
      <w:bookmarkEnd w:id="59"/>
    </w:p>
    <w:tbl>
      <w:tblPr>
        <w:tblStyle w:val="TableGrid"/>
        <w:tblW w:w="0" w:type="auto"/>
        <w:tblInd w:w="567" w:type="dxa"/>
        <w:tblLook w:val="04A0" w:firstRow="1" w:lastRow="0" w:firstColumn="1" w:lastColumn="0" w:noHBand="0" w:noVBand="1"/>
      </w:tblPr>
      <w:tblGrid>
        <w:gridCol w:w="1980"/>
        <w:gridCol w:w="2693"/>
        <w:gridCol w:w="4110"/>
      </w:tblGrid>
      <w:tr w:rsidR="00C41B80" w:rsidRPr="005B1389" w14:paraId="7FD71D2C" w14:textId="77777777" w:rsidTr="005B1389">
        <w:tc>
          <w:tcPr>
            <w:tcW w:w="1980" w:type="dxa"/>
            <w:shd w:val="clear" w:color="auto" w:fill="9CC2E5" w:themeFill="accent1" w:themeFillTint="99"/>
          </w:tcPr>
          <w:p w14:paraId="69F58C85" w14:textId="77777777" w:rsidR="00C41B80" w:rsidRPr="005B1389" w:rsidRDefault="00C41B80" w:rsidP="00FE2255">
            <w:pPr>
              <w:pStyle w:val="NoSpacing"/>
              <w:rPr>
                <w:rFonts w:ascii="Arial Narrow" w:hAnsi="Arial Narrow"/>
                <w:b/>
                <w:lang w:bidi="en-US"/>
              </w:rPr>
            </w:pPr>
            <w:r w:rsidRPr="005B1389">
              <w:rPr>
                <w:rFonts w:ascii="Arial Narrow" w:hAnsi="Arial Narrow"/>
                <w:b/>
                <w:lang w:bidi="en-US"/>
              </w:rPr>
              <w:t>Safeguard Policy</w:t>
            </w:r>
          </w:p>
        </w:tc>
        <w:tc>
          <w:tcPr>
            <w:tcW w:w="2693" w:type="dxa"/>
            <w:shd w:val="clear" w:color="auto" w:fill="9CC2E5" w:themeFill="accent1" w:themeFillTint="99"/>
          </w:tcPr>
          <w:p w14:paraId="0C1CBB2A" w14:textId="77777777" w:rsidR="00C41B80" w:rsidRPr="005B1389" w:rsidRDefault="00C41B80" w:rsidP="00FE2255">
            <w:pPr>
              <w:pStyle w:val="NoSpacing"/>
              <w:rPr>
                <w:rFonts w:ascii="Arial Narrow" w:hAnsi="Arial Narrow"/>
                <w:b/>
                <w:lang w:bidi="en-US"/>
              </w:rPr>
            </w:pPr>
            <w:r w:rsidRPr="005B1389">
              <w:rPr>
                <w:rFonts w:ascii="Arial Narrow" w:hAnsi="Arial Narrow"/>
                <w:b/>
                <w:lang w:bidi="en-US"/>
              </w:rPr>
              <w:t>Type of sub-project</w:t>
            </w:r>
          </w:p>
        </w:tc>
        <w:tc>
          <w:tcPr>
            <w:tcW w:w="4110" w:type="dxa"/>
            <w:shd w:val="clear" w:color="auto" w:fill="9CC2E5" w:themeFill="accent1" w:themeFillTint="99"/>
          </w:tcPr>
          <w:p w14:paraId="4544EA23" w14:textId="77777777" w:rsidR="00C41B80" w:rsidRPr="005B1389" w:rsidRDefault="00C41B80" w:rsidP="00FE2255">
            <w:pPr>
              <w:pStyle w:val="NoSpacing"/>
              <w:rPr>
                <w:rFonts w:ascii="Arial Narrow" w:hAnsi="Arial Narrow"/>
                <w:b/>
                <w:lang w:bidi="en-US"/>
              </w:rPr>
            </w:pPr>
            <w:r w:rsidRPr="005B1389">
              <w:rPr>
                <w:rFonts w:ascii="Arial Narrow" w:hAnsi="Arial Narrow"/>
                <w:b/>
                <w:lang w:bidi="en-US"/>
              </w:rPr>
              <w:t>Applicable Instrument</w:t>
            </w:r>
          </w:p>
        </w:tc>
      </w:tr>
      <w:tr w:rsidR="005B1389" w:rsidRPr="00BA41E8" w14:paraId="49A6DA4E" w14:textId="77777777" w:rsidTr="00FE2255">
        <w:tc>
          <w:tcPr>
            <w:tcW w:w="1980" w:type="dxa"/>
            <w:vMerge w:val="restart"/>
          </w:tcPr>
          <w:p w14:paraId="7A8726BA" w14:textId="7663C232" w:rsidR="005B1389" w:rsidRPr="00BA41E8" w:rsidRDefault="004E2640" w:rsidP="00FE2255">
            <w:pPr>
              <w:pStyle w:val="NoSpacing"/>
              <w:rPr>
                <w:rFonts w:ascii="Arial Narrow" w:hAnsi="Arial Narrow"/>
                <w:lang w:bidi="en-US"/>
              </w:rPr>
            </w:pPr>
            <w:r>
              <w:rPr>
                <w:rFonts w:ascii="Arial Narrow" w:hAnsi="Arial Narrow"/>
                <w:lang w:bidi="en-US"/>
              </w:rPr>
              <w:t>OP/BP 4</w:t>
            </w:r>
            <w:r w:rsidR="00F445A7">
              <w:rPr>
                <w:rFonts w:ascii="Arial Narrow" w:hAnsi="Arial Narrow"/>
                <w:lang w:bidi="en-US"/>
              </w:rPr>
              <w:t>.01</w:t>
            </w:r>
            <w:r w:rsidR="005B1389">
              <w:rPr>
                <w:rFonts w:ascii="Arial Narrow" w:hAnsi="Arial Narrow"/>
                <w:lang w:bidi="en-US"/>
              </w:rPr>
              <w:t xml:space="preserve"> Environmental Assessment</w:t>
            </w:r>
          </w:p>
        </w:tc>
        <w:tc>
          <w:tcPr>
            <w:tcW w:w="2693" w:type="dxa"/>
          </w:tcPr>
          <w:p w14:paraId="2DE5B69E" w14:textId="77777777" w:rsidR="005B1389" w:rsidRPr="00BA41E8" w:rsidRDefault="005B1389" w:rsidP="00FE2255">
            <w:pPr>
              <w:pStyle w:val="NoSpacing"/>
              <w:rPr>
                <w:rFonts w:ascii="Arial Narrow" w:hAnsi="Arial Narrow"/>
                <w:lang w:bidi="en-US"/>
              </w:rPr>
            </w:pPr>
            <w:r w:rsidRPr="00BA41E8">
              <w:rPr>
                <w:rFonts w:ascii="Arial Narrow" w:hAnsi="Arial Narrow"/>
                <w:lang w:bidi="en-US"/>
              </w:rPr>
              <w:t>All sub-projects or activities</w:t>
            </w:r>
          </w:p>
        </w:tc>
        <w:tc>
          <w:tcPr>
            <w:tcW w:w="4110" w:type="dxa"/>
          </w:tcPr>
          <w:p w14:paraId="609B876A" w14:textId="03E13894" w:rsidR="005B1389" w:rsidRPr="00BA41E8" w:rsidRDefault="005B1389" w:rsidP="00D004BA">
            <w:pPr>
              <w:pStyle w:val="NoSpacing"/>
              <w:rPr>
                <w:rFonts w:ascii="Arial Narrow" w:hAnsi="Arial Narrow"/>
                <w:lang w:bidi="en-US"/>
              </w:rPr>
            </w:pPr>
            <w:r w:rsidRPr="00BA41E8">
              <w:rPr>
                <w:rFonts w:ascii="Arial Narrow" w:hAnsi="Arial Narrow"/>
                <w:lang w:bidi="en-US"/>
              </w:rPr>
              <w:t xml:space="preserve">An ESMF has been prepared as the project comprises a series of activities, and the impacts of some activities cannot be determined until the details have been identified during implementation. All subprojects require completion of the Safeguard Screening </w:t>
            </w:r>
            <w:r w:rsidRPr="00D004BA">
              <w:rPr>
                <w:rFonts w:ascii="Arial Narrow" w:hAnsi="Arial Narrow"/>
                <w:lang w:bidi="en-US"/>
              </w:rPr>
              <w:t xml:space="preserve">Form (Annex </w:t>
            </w:r>
            <w:r w:rsidR="00D004BA" w:rsidRPr="00D004BA">
              <w:rPr>
                <w:rFonts w:ascii="Arial Narrow" w:hAnsi="Arial Narrow"/>
                <w:lang w:bidi="en-US"/>
              </w:rPr>
              <w:t>D</w:t>
            </w:r>
            <w:r w:rsidRPr="00D004BA">
              <w:rPr>
                <w:rFonts w:ascii="Arial Narrow" w:hAnsi="Arial Narrow"/>
                <w:lang w:bidi="en-US"/>
              </w:rPr>
              <w:t>).</w:t>
            </w:r>
          </w:p>
        </w:tc>
      </w:tr>
      <w:tr w:rsidR="005B1389" w:rsidRPr="00BA41E8" w14:paraId="5846B5B6" w14:textId="77777777" w:rsidTr="00FE2255">
        <w:tc>
          <w:tcPr>
            <w:tcW w:w="1980" w:type="dxa"/>
            <w:vMerge/>
          </w:tcPr>
          <w:p w14:paraId="2111B249" w14:textId="77777777" w:rsidR="005B1389" w:rsidRPr="00BA41E8" w:rsidRDefault="005B1389" w:rsidP="00FE2255">
            <w:pPr>
              <w:pStyle w:val="NoSpacing"/>
              <w:rPr>
                <w:rFonts w:ascii="Arial Narrow" w:hAnsi="Arial Narrow"/>
                <w:lang w:bidi="en-US"/>
              </w:rPr>
            </w:pPr>
          </w:p>
        </w:tc>
        <w:tc>
          <w:tcPr>
            <w:tcW w:w="2693" w:type="dxa"/>
          </w:tcPr>
          <w:p w14:paraId="3EF16D17" w14:textId="77777777" w:rsidR="005B1389" w:rsidRPr="00BA41E8" w:rsidRDefault="005B1389" w:rsidP="00FE2255">
            <w:pPr>
              <w:pStyle w:val="NoSpacing"/>
              <w:rPr>
                <w:rFonts w:ascii="Arial Narrow" w:hAnsi="Arial Narrow"/>
                <w:lang w:bidi="en-US"/>
              </w:rPr>
            </w:pPr>
            <w:r w:rsidRPr="00BA41E8">
              <w:rPr>
                <w:rFonts w:ascii="Arial Narrow" w:hAnsi="Arial Narrow"/>
                <w:lang w:bidi="en-US"/>
              </w:rPr>
              <w:t>Category A - Broad, diverse, potentially irreversible impacts; major resettlement; conversion of natural habitats; hazardous materials</w:t>
            </w:r>
          </w:p>
        </w:tc>
        <w:tc>
          <w:tcPr>
            <w:tcW w:w="4110" w:type="dxa"/>
          </w:tcPr>
          <w:p w14:paraId="2B630644" w14:textId="7099A6F2" w:rsidR="005B1389" w:rsidRDefault="005B1389" w:rsidP="00FE2255">
            <w:pPr>
              <w:pStyle w:val="NoSpacing"/>
              <w:rPr>
                <w:rFonts w:ascii="Arial Narrow" w:hAnsi="Arial Narrow"/>
                <w:lang w:bidi="en-US"/>
              </w:rPr>
            </w:pPr>
            <w:r w:rsidRPr="00BA41E8">
              <w:rPr>
                <w:rFonts w:ascii="Arial Narrow" w:hAnsi="Arial Narrow"/>
                <w:lang w:bidi="en-US"/>
              </w:rPr>
              <w:t xml:space="preserve">Any sub-projects screened as Category A will be ineligible for financing.  As most sub-projects will involve rehabilitation of existing infrastructure, Cat A sub-projects are unlikely.  Exceptions could include sub-projects that require dredging or removal of areas of coral, or activities that have the potential (perhaps as a secondary impact) to result in significant contaminant production </w:t>
            </w:r>
            <w:r w:rsidR="00F764E7" w:rsidRPr="00BA41E8">
              <w:rPr>
                <w:rFonts w:ascii="Arial Narrow" w:hAnsi="Arial Narrow"/>
                <w:lang w:bidi="en-US"/>
              </w:rPr>
              <w:t>e.g.</w:t>
            </w:r>
            <w:r w:rsidRPr="00BA41E8">
              <w:rPr>
                <w:rFonts w:ascii="Arial Narrow" w:hAnsi="Arial Narrow"/>
                <w:lang w:bidi="en-US"/>
              </w:rPr>
              <w:t xml:space="preserve"> as produced during careening.</w:t>
            </w:r>
          </w:p>
          <w:p w14:paraId="4EF2EBA3" w14:textId="45878BEE" w:rsidR="009C6A17" w:rsidRPr="00BA41E8" w:rsidRDefault="009C6A17" w:rsidP="00FE2255">
            <w:pPr>
              <w:pStyle w:val="NoSpacing"/>
              <w:rPr>
                <w:rFonts w:ascii="Arial Narrow" w:hAnsi="Arial Narrow"/>
                <w:lang w:bidi="en-US"/>
              </w:rPr>
            </w:pPr>
            <w:r>
              <w:rPr>
                <w:rFonts w:ascii="Arial Narrow" w:hAnsi="Arial Narrow"/>
                <w:lang w:bidi="en-US"/>
              </w:rPr>
              <w:t xml:space="preserve">Cat A projects will require new ESIAs and ESMPs.  Cat A projects are not </w:t>
            </w:r>
            <w:r w:rsidR="00F764E7">
              <w:rPr>
                <w:rFonts w:ascii="Arial Narrow" w:hAnsi="Arial Narrow"/>
                <w:lang w:bidi="en-US"/>
              </w:rPr>
              <w:t>financeable</w:t>
            </w:r>
            <w:r>
              <w:rPr>
                <w:rFonts w:ascii="Arial Narrow" w:hAnsi="Arial Narrow"/>
                <w:lang w:bidi="en-US"/>
              </w:rPr>
              <w:t xml:space="preserve"> under the MIMIP.</w:t>
            </w:r>
          </w:p>
        </w:tc>
      </w:tr>
      <w:tr w:rsidR="005B1389" w:rsidRPr="00BA41E8" w14:paraId="20E15653" w14:textId="77777777" w:rsidTr="00FE2255">
        <w:tc>
          <w:tcPr>
            <w:tcW w:w="1980" w:type="dxa"/>
            <w:vMerge/>
          </w:tcPr>
          <w:p w14:paraId="2BB5FDBB" w14:textId="77777777" w:rsidR="005B1389" w:rsidRPr="00BA41E8" w:rsidRDefault="005B1389" w:rsidP="00FE2255">
            <w:pPr>
              <w:pStyle w:val="NoSpacing"/>
              <w:rPr>
                <w:rFonts w:ascii="Arial Narrow" w:hAnsi="Arial Narrow"/>
                <w:lang w:bidi="en-US"/>
              </w:rPr>
            </w:pPr>
          </w:p>
        </w:tc>
        <w:tc>
          <w:tcPr>
            <w:tcW w:w="2693" w:type="dxa"/>
          </w:tcPr>
          <w:p w14:paraId="7FD3B703" w14:textId="77777777" w:rsidR="005B1389" w:rsidRPr="00BA41E8" w:rsidRDefault="005B1389" w:rsidP="00FE2255">
            <w:pPr>
              <w:pStyle w:val="NoSpacing"/>
              <w:rPr>
                <w:rFonts w:ascii="Arial Narrow" w:hAnsi="Arial Narrow"/>
                <w:lang w:bidi="en-US"/>
              </w:rPr>
            </w:pPr>
            <w:r w:rsidRPr="00BA41E8">
              <w:rPr>
                <w:rFonts w:ascii="Arial Narrow" w:hAnsi="Arial Narrow"/>
                <w:lang w:bidi="en-US"/>
              </w:rPr>
              <w:t>Category B – Geographically -limited, readily identified impacts that can be mitigated</w:t>
            </w:r>
          </w:p>
        </w:tc>
        <w:tc>
          <w:tcPr>
            <w:tcW w:w="4110" w:type="dxa"/>
          </w:tcPr>
          <w:p w14:paraId="3B834011" w14:textId="11CC71CE" w:rsidR="009C6A17" w:rsidRDefault="005B1389" w:rsidP="009C6A17">
            <w:pPr>
              <w:pStyle w:val="NoSpacing"/>
              <w:rPr>
                <w:rFonts w:ascii="Arial Narrow" w:hAnsi="Arial Narrow"/>
                <w:lang w:bidi="en-US"/>
              </w:rPr>
            </w:pPr>
            <w:r w:rsidRPr="00BA41E8">
              <w:rPr>
                <w:rFonts w:ascii="Arial Narrow" w:hAnsi="Arial Narrow"/>
                <w:lang w:bidi="en-US"/>
              </w:rPr>
              <w:t xml:space="preserve">An </w:t>
            </w:r>
            <w:r w:rsidR="009C6A17">
              <w:rPr>
                <w:rFonts w:ascii="Arial Narrow" w:hAnsi="Arial Narrow"/>
                <w:lang w:bidi="en-US"/>
              </w:rPr>
              <w:t>EIA</w:t>
            </w:r>
            <w:r w:rsidRPr="00BA41E8">
              <w:rPr>
                <w:rFonts w:ascii="Arial Narrow" w:hAnsi="Arial Narrow"/>
                <w:lang w:bidi="en-US"/>
              </w:rPr>
              <w:t xml:space="preserve"> is undertaken for Category B sub</w:t>
            </w:r>
            <w:r w:rsidR="009C6A17">
              <w:rPr>
                <w:rFonts w:ascii="Arial Narrow" w:hAnsi="Arial Narrow"/>
                <w:lang w:bidi="en-US"/>
              </w:rPr>
              <w:t>-</w:t>
            </w:r>
            <w:r w:rsidRPr="00BA41E8">
              <w:rPr>
                <w:rFonts w:ascii="Arial Narrow" w:hAnsi="Arial Narrow"/>
                <w:lang w:bidi="en-US"/>
              </w:rPr>
              <w:t xml:space="preserve">projects </w:t>
            </w:r>
            <w:r w:rsidR="009C6A17">
              <w:rPr>
                <w:rFonts w:ascii="Arial Narrow" w:hAnsi="Arial Narrow"/>
                <w:lang w:bidi="en-US"/>
              </w:rPr>
              <w:t>to provide</w:t>
            </w:r>
            <w:r w:rsidRPr="00BA41E8">
              <w:rPr>
                <w:rFonts w:ascii="Arial Narrow" w:hAnsi="Arial Narrow"/>
                <w:lang w:bidi="en-US"/>
              </w:rPr>
              <w:t xml:space="preserve"> sub</w:t>
            </w:r>
            <w:r>
              <w:rPr>
                <w:rFonts w:ascii="Arial Narrow" w:hAnsi="Arial Narrow"/>
                <w:lang w:bidi="en-US"/>
              </w:rPr>
              <w:t>-</w:t>
            </w:r>
            <w:r w:rsidRPr="00BA41E8">
              <w:rPr>
                <w:rFonts w:ascii="Arial Narrow" w:hAnsi="Arial Narrow"/>
                <w:lang w:bidi="en-US"/>
              </w:rPr>
              <w:t xml:space="preserve">project-specific data/information and further analysis including site assessment, and analysis of alternatives / environmental and technical </w:t>
            </w:r>
            <w:r w:rsidRPr="009C6A17">
              <w:rPr>
                <w:rFonts w:ascii="Arial Narrow" w:hAnsi="Arial Narrow"/>
                <w:lang w:bidi="en-US"/>
              </w:rPr>
              <w:t>constraints to determine the full extent of environmental and social impacts</w:t>
            </w:r>
            <w:r w:rsidR="009C6A17">
              <w:rPr>
                <w:rFonts w:ascii="Arial Narrow" w:hAnsi="Arial Narrow"/>
                <w:lang w:bidi="en-US"/>
              </w:rPr>
              <w:t xml:space="preserve">.  </w:t>
            </w:r>
            <w:r w:rsidR="009C6A17" w:rsidRPr="009C6A17">
              <w:rPr>
                <w:rFonts w:ascii="Arial Narrow" w:hAnsi="Arial Narrow"/>
                <w:lang w:bidi="en-US"/>
              </w:rPr>
              <w:t xml:space="preserve">It may also involve an environmental audit, hazard assessment, </w:t>
            </w:r>
            <w:r w:rsidR="00F764E7" w:rsidRPr="009C6A17">
              <w:rPr>
                <w:rFonts w:ascii="Arial Narrow" w:hAnsi="Arial Narrow"/>
                <w:lang w:bidi="en-US"/>
              </w:rPr>
              <w:t>etc.</w:t>
            </w:r>
            <w:r w:rsidR="009C6A17" w:rsidRPr="009C6A17">
              <w:rPr>
                <w:rFonts w:ascii="Arial Narrow" w:hAnsi="Arial Narrow"/>
                <w:lang w:bidi="en-US"/>
              </w:rPr>
              <w:t xml:space="preserve"> An ESMP will be prepared to manage</w:t>
            </w:r>
            <w:r w:rsidR="009C6A17">
              <w:rPr>
                <w:rFonts w:ascii="Arial Narrow" w:hAnsi="Arial Narrow"/>
                <w:lang w:bidi="en-US"/>
              </w:rPr>
              <w:t xml:space="preserve"> potential environmental and social risks.</w:t>
            </w:r>
          </w:p>
          <w:p w14:paraId="7820E440" w14:textId="570D68CF" w:rsidR="005B1389" w:rsidRPr="00BA41E8" w:rsidRDefault="009C6A17" w:rsidP="009C6A17">
            <w:pPr>
              <w:pStyle w:val="NoSpacing"/>
              <w:rPr>
                <w:rFonts w:ascii="Arial Narrow" w:hAnsi="Arial Narrow"/>
                <w:lang w:bidi="en-US"/>
              </w:rPr>
            </w:pPr>
            <w:r>
              <w:rPr>
                <w:rFonts w:ascii="Arial Narrow" w:hAnsi="Arial Narrow"/>
                <w:lang w:bidi="en-US"/>
              </w:rPr>
              <w:t>Cat B sub-projects are permissible under the MIMIP.</w:t>
            </w:r>
          </w:p>
        </w:tc>
      </w:tr>
      <w:tr w:rsidR="009C6A17" w:rsidRPr="00BA41E8" w14:paraId="6937C68B" w14:textId="77777777" w:rsidTr="009C6A17">
        <w:trPr>
          <w:trHeight w:val="1036"/>
        </w:trPr>
        <w:tc>
          <w:tcPr>
            <w:tcW w:w="1980" w:type="dxa"/>
            <w:vMerge/>
          </w:tcPr>
          <w:p w14:paraId="7FB9775B" w14:textId="77777777" w:rsidR="009C6A17" w:rsidRPr="00BA41E8" w:rsidRDefault="009C6A17" w:rsidP="00FE2255">
            <w:pPr>
              <w:pStyle w:val="NoSpacing"/>
              <w:rPr>
                <w:rFonts w:ascii="Arial Narrow" w:hAnsi="Arial Narrow"/>
                <w:lang w:bidi="en-US"/>
              </w:rPr>
            </w:pPr>
          </w:p>
        </w:tc>
        <w:tc>
          <w:tcPr>
            <w:tcW w:w="2693" w:type="dxa"/>
          </w:tcPr>
          <w:p w14:paraId="0924C9A9" w14:textId="77777777" w:rsidR="009C6A17" w:rsidRPr="00BA41E8" w:rsidRDefault="009C6A17" w:rsidP="00FE2255">
            <w:pPr>
              <w:pStyle w:val="NoSpacing"/>
              <w:rPr>
                <w:rFonts w:ascii="Arial Narrow" w:hAnsi="Arial Narrow"/>
                <w:lang w:bidi="en-US"/>
              </w:rPr>
            </w:pPr>
            <w:r w:rsidRPr="00BA41E8">
              <w:rPr>
                <w:rFonts w:ascii="Arial Narrow" w:hAnsi="Arial Narrow"/>
                <w:lang w:bidi="en-US"/>
              </w:rPr>
              <w:t>Category C - Negligible or minimal potential impacts that are easily mitigated</w:t>
            </w:r>
          </w:p>
        </w:tc>
        <w:tc>
          <w:tcPr>
            <w:tcW w:w="4110" w:type="dxa"/>
          </w:tcPr>
          <w:p w14:paraId="715E1E0B" w14:textId="77777777" w:rsidR="009C6A17" w:rsidRDefault="009C6A17" w:rsidP="009C6A17">
            <w:pPr>
              <w:pStyle w:val="NoSpacing"/>
              <w:rPr>
                <w:rFonts w:ascii="Arial Narrow" w:hAnsi="Arial Narrow"/>
                <w:lang w:bidi="en-US"/>
              </w:rPr>
            </w:pPr>
            <w:r w:rsidRPr="00BA41E8">
              <w:rPr>
                <w:rFonts w:ascii="Arial Narrow" w:hAnsi="Arial Narrow"/>
                <w:lang w:bidi="en-US"/>
              </w:rPr>
              <w:t>Category C projects do not require any safeguard instrument beyond screening</w:t>
            </w:r>
            <w:r>
              <w:rPr>
                <w:rFonts w:ascii="Arial Narrow" w:hAnsi="Arial Narrow"/>
                <w:lang w:bidi="en-US"/>
              </w:rPr>
              <w:t xml:space="preserve">.  </w:t>
            </w:r>
          </w:p>
          <w:p w14:paraId="63590593" w14:textId="42B37C8A" w:rsidR="009C6A17" w:rsidRPr="00BA41E8" w:rsidRDefault="009C6A17" w:rsidP="009C6A17">
            <w:pPr>
              <w:pStyle w:val="NoSpacing"/>
              <w:rPr>
                <w:rFonts w:ascii="Arial Narrow" w:hAnsi="Arial Narrow"/>
                <w:lang w:bidi="en-US"/>
              </w:rPr>
            </w:pPr>
            <w:r>
              <w:rPr>
                <w:rFonts w:ascii="Arial Narrow" w:hAnsi="Arial Narrow"/>
                <w:lang w:bidi="en-US"/>
              </w:rPr>
              <w:t>Cat C sub-projects are permissible under the MIMIP.</w:t>
            </w:r>
          </w:p>
        </w:tc>
      </w:tr>
      <w:tr w:rsidR="00C41B80" w:rsidRPr="00BA41E8" w14:paraId="62FC47FF" w14:textId="77777777" w:rsidTr="00FE2255">
        <w:tc>
          <w:tcPr>
            <w:tcW w:w="1980" w:type="dxa"/>
          </w:tcPr>
          <w:p w14:paraId="353933EC" w14:textId="77777777" w:rsidR="00C41B80" w:rsidRPr="00BA41E8" w:rsidRDefault="00C41B80" w:rsidP="00FE2255">
            <w:pPr>
              <w:pStyle w:val="NoSpacing"/>
              <w:rPr>
                <w:rFonts w:ascii="Arial Narrow" w:hAnsi="Arial Narrow"/>
                <w:lang w:bidi="en-US"/>
              </w:rPr>
            </w:pPr>
            <w:r w:rsidRPr="00BA41E8">
              <w:rPr>
                <w:rFonts w:ascii="Arial Narrow" w:hAnsi="Arial Narrow"/>
                <w:lang w:bidi="en-US"/>
              </w:rPr>
              <w:t>Natural Habitats</w:t>
            </w:r>
            <w:r>
              <w:rPr>
                <w:rFonts w:ascii="Arial Narrow" w:hAnsi="Arial Narrow"/>
                <w:lang w:bidi="en-US"/>
              </w:rPr>
              <w:t xml:space="preserve"> OP/BP 4.04</w:t>
            </w:r>
          </w:p>
        </w:tc>
        <w:tc>
          <w:tcPr>
            <w:tcW w:w="2693" w:type="dxa"/>
          </w:tcPr>
          <w:p w14:paraId="6E89A40C" w14:textId="77777777" w:rsidR="00C41B80" w:rsidRPr="00BA41E8" w:rsidRDefault="00C41B80" w:rsidP="00FE2255">
            <w:pPr>
              <w:pStyle w:val="NoSpacing"/>
              <w:rPr>
                <w:rFonts w:ascii="Arial Narrow" w:hAnsi="Arial Narrow"/>
                <w:lang w:bidi="en-US"/>
              </w:rPr>
            </w:pPr>
            <w:r>
              <w:rPr>
                <w:rFonts w:ascii="Arial Narrow" w:hAnsi="Arial Narrow"/>
                <w:lang w:bidi="en-US"/>
              </w:rPr>
              <w:t>Marine works</w:t>
            </w:r>
          </w:p>
        </w:tc>
        <w:tc>
          <w:tcPr>
            <w:tcW w:w="4110" w:type="dxa"/>
          </w:tcPr>
          <w:p w14:paraId="45846F28" w14:textId="556938E9" w:rsidR="00C41B80" w:rsidRDefault="00C41B80" w:rsidP="00FE2255">
            <w:pPr>
              <w:pStyle w:val="NoSpacing"/>
              <w:rPr>
                <w:rFonts w:ascii="Arial Narrow" w:hAnsi="Arial Narrow"/>
                <w:lang w:bidi="en-US"/>
              </w:rPr>
            </w:pPr>
            <w:r w:rsidRPr="00BA41E8">
              <w:rPr>
                <w:rFonts w:ascii="Arial Narrow" w:hAnsi="Arial Narrow"/>
                <w:lang w:bidi="en-US"/>
              </w:rPr>
              <w:t>Safeguard Screening Form</w:t>
            </w:r>
            <w:r w:rsidR="009C6A17">
              <w:rPr>
                <w:rFonts w:ascii="Arial Narrow" w:hAnsi="Arial Narrow"/>
                <w:lang w:bidi="en-US"/>
              </w:rPr>
              <w:t>.</w:t>
            </w:r>
            <w:r w:rsidR="00900B61">
              <w:rPr>
                <w:rFonts w:ascii="Arial Narrow" w:hAnsi="Arial Narrow"/>
                <w:lang w:bidi="en-US"/>
              </w:rPr>
              <w:t xml:space="preserve">  EIA/ESMP requirements as for </w:t>
            </w:r>
            <w:r w:rsidR="004E2640">
              <w:rPr>
                <w:rFonts w:ascii="Arial Narrow" w:hAnsi="Arial Narrow"/>
                <w:lang w:bidi="en-US"/>
              </w:rPr>
              <w:t>OP/BP 4</w:t>
            </w:r>
            <w:r w:rsidR="00F445A7">
              <w:rPr>
                <w:rFonts w:ascii="Arial Narrow" w:hAnsi="Arial Narrow"/>
                <w:lang w:bidi="en-US"/>
              </w:rPr>
              <w:t>.01</w:t>
            </w:r>
            <w:r w:rsidR="00900B61">
              <w:rPr>
                <w:rFonts w:ascii="Arial Narrow" w:hAnsi="Arial Narrow"/>
                <w:lang w:bidi="en-US"/>
              </w:rPr>
              <w:t>.</w:t>
            </w:r>
          </w:p>
          <w:p w14:paraId="31674CDB" w14:textId="37EEE62C" w:rsidR="009C6A17" w:rsidRPr="00BA41E8" w:rsidRDefault="009C6A17" w:rsidP="00FE2255">
            <w:pPr>
              <w:pStyle w:val="NoSpacing"/>
              <w:rPr>
                <w:rFonts w:ascii="Arial Narrow" w:hAnsi="Arial Narrow"/>
                <w:lang w:bidi="en-US"/>
              </w:rPr>
            </w:pPr>
            <w:r>
              <w:rPr>
                <w:rFonts w:ascii="Arial Narrow" w:hAnsi="Arial Narrow"/>
                <w:lang w:bidi="en-US"/>
              </w:rPr>
              <w:t xml:space="preserve">Cat B and C sub-projects are permissible under MIMIP.  </w:t>
            </w:r>
          </w:p>
        </w:tc>
      </w:tr>
      <w:tr w:rsidR="00C41B80" w:rsidRPr="00BA41E8" w14:paraId="7A51C9D3" w14:textId="77777777" w:rsidTr="00FE2255">
        <w:tc>
          <w:tcPr>
            <w:tcW w:w="1980" w:type="dxa"/>
          </w:tcPr>
          <w:p w14:paraId="75DF0DAF" w14:textId="77777777" w:rsidR="00C41B80" w:rsidRPr="00BA41E8" w:rsidRDefault="00C41B80" w:rsidP="00FE2255">
            <w:pPr>
              <w:pStyle w:val="NoSpacing"/>
              <w:rPr>
                <w:rFonts w:ascii="Arial Narrow" w:hAnsi="Arial Narrow"/>
                <w:lang w:bidi="en-US"/>
              </w:rPr>
            </w:pPr>
            <w:r w:rsidRPr="00BA41E8">
              <w:rPr>
                <w:rFonts w:ascii="Arial Narrow" w:hAnsi="Arial Narrow"/>
                <w:lang w:bidi="en-US"/>
              </w:rPr>
              <w:t>Indigenous Peoples OP/BP 4.10</w:t>
            </w:r>
          </w:p>
        </w:tc>
        <w:tc>
          <w:tcPr>
            <w:tcW w:w="2693" w:type="dxa"/>
          </w:tcPr>
          <w:p w14:paraId="091CE272" w14:textId="77777777" w:rsidR="00C41B80" w:rsidRPr="00BA41E8" w:rsidRDefault="00C41B80" w:rsidP="00FE2255">
            <w:pPr>
              <w:pStyle w:val="NoSpacing"/>
              <w:rPr>
                <w:rFonts w:ascii="Arial Narrow" w:hAnsi="Arial Narrow"/>
                <w:lang w:bidi="en-US"/>
              </w:rPr>
            </w:pPr>
          </w:p>
        </w:tc>
        <w:tc>
          <w:tcPr>
            <w:tcW w:w="4110" w:type="dxa"/>
          </w:tcPr>
          <w:p w14:paraId="755DB9DA" w14:textId="77777777" w:rsidR="00C41B80" w:rsidRDefault="00C41B80" w:rsidP="00FE2255">
            <w:pPr>
              <w:pStyle w:val="NoSpacing"/>
              <w:rPr>
                <w:rFonts w:ascii="Arial Narrow" w:hAnsi="Arial Narrow"/>
                <w:lang w:bidi="en-US"/>
              </w:rPr>
            </w:pPr>
            <w:r w:rsidRPr="00BA41E8">
              <w:rPr>
                <w:rFonts w:ascii="Arial Narrow" w:hAnsi="Arial Narrow"/>
                <w:lang w:bidi="en-US"/>
              </w:rPr>
              <w:t xml:space="preserve">Almost the entire population of the country are indigenous Marshallese and their rights are represented through administrative system of the country. Municipal Council is the key administrative body for representation at the local level and therefore consultations with the Council members should be included at each </w:t>
            </w:r>
            <w:r w:rsidR="00900B61">
              <w:rPr>
                <w:rFonts w:ascii="Arial Narrow" w:hAnsi="Arial Narrow"/>
                <w:lang w:bidi="en-US"/>
              </w:rPr>
              <w:t>sub-</w:t>
            </w:r>
            <w:r w:rsidRPr="00BA41E8">
              <w:rPr>
                <w:rFonts w:ascii="Arial Narrow" w:hAnsi="Arial Narrow"/>
                <w:lang w:bidi="en-US"/>
              </w:rPr>
              <w:t>project development step.</w:t>
            </w:r>
          </w:p>
          <w:p w14:paraId="1DC282F3" w14:textId="4A2666F7" w:rsidR="00900B61" w:rsidRDefault="00900B61" w:rsidP="00FE2255">
            <w:pPr>
              <w:pStyle w:val="NoSpacing"/>
              <w:rPr>
                <w:rFonts w:ascii="Arial Narrow" w:hAnsi="Arial Narrow"/>
                <w:lang w:bidi="en-US"/>
              </w:rPr>
            </w:pPr>
            <w:r>
              <w:rPr>
                <w:rFonts w:ascii="Arial Narrow" w:hAnsi="Arial Narrow"/>
                <w:lang w:bidi="en-US"/>
              </w:rPr>
              <w:t>A Stakeholder Engagement Plan has been developed and must be applied.</w:t>
            </w:r>
          </w:p>
          <w:p w14:paraId="3427EA3C" w14:textId="27AFC919" w:rsidR="00900B61" w:rsidRPr="00BA41E8" w:rsidRDefault="00900B61" w:rsidP="00FE2255">
            <w:pPr>
              <w:pStyle w:val="NoSpacing"/>
              <w:rPr>
                <w:rFonts w:ascii="Arial Narrow" w:hAnsi="Arial Narrow"/>
                <w:lang w:bidi="en-US"/>
              </w:rPr>
            </w:pPr>
            <w:r>
              <w:rPr>
                <w:rFonts w:ascii="Arial Narrow" w:hAnsi="Arial Narrow"/>
                <w:lang w:bidi="en-US"/>
              </w:rPr>
              <w:t>No Indigenous Peoples Plan is required for the MIMIP</w:t>
            </w:r>
          </w:p>
        </w:tc>
      </w:tr>
    </w:tbl>
    <w:p w14:paraId="33757CD7" w14:textId="393B16D7" w:rsidR="00ED44E7" w:rsidRDefault="00ED44E7" w:rsidP="00C41B80">
      <w:pPr>
        <w:pStyle w:val="Heading2"/>
        <w:rPr>
          <w:lang w:val="en-US"/>
        </w:rPr>
      </w:pPr>
      <w:bookmarkStart w:id="60" w:name="_Toc3492477"/>
      <w:r>
        <w:rPr>
          <w:lang w:val="en-US"/>
        </w:rPr>
        <w:t>Environmental Safeguard Procedures</w:t>
      </w:r>
      <w:bookmarkEnd w:id="60"/>
    </w:p>
    <w:p w14:paraId="2DE45654" w14:textId="0A2D3AF5" w:rsidR="00C41B80" w:rsidRPr="005B1389" w:rsidRDefault="00C41B80" w:rsidP="00800F40">
      <w:pPr>
        <w:pStyle w:val="BodyText1"/>
      </w:pPr>
      <w:r w:rsidRPr="005B1389">
        <w:t>This section sets out a process for screening sub-projects and associated elements during project implementation. Any sub-project and associated elements developed during the Project should be evaluated according to the screening process</w:t>
      </w:r>
      <w:r w:rsidR="005B1389" w:rsidRPr="005B1389">
        <w:t xml:space="preserve"> described below</w:t>
      </w:r>
      <w:r w:rsidRPr="005B1389">
        <w:t xml:space="preserve"> to determine the potential risk of associated environmental and social impacts, and associated mitigation options.</w:t>
      </w:r>
      <w:r w:rsidR="005B1389">
        <w:t xml:space="preserve">  The process consists of the following steps:</w:t>
      </w:r>
    </w:p>
    <w:p w14:paraId="2BD0A9DC" w14:textId="77777777" w:rsidR="00C41B80" w:rsidRPr="005B1389" w:rsidRDefault="00C41B80" w:rsidP="00800F40">
      <w:pPr>
        <w:pStyle w:val="ListParagraph"/>
      </w:pPr>
      <w:r w:rsidRPr="005B1389">
        <w:t xml:space="preserve">Step1:  at the time of preparing Terms of Reference for each sub-project or associated element (TA or services delivery component), each sub-project or associated element shall be screened and categorized, with a decision made to proceed or modify the proposal to ensure it remains within Category B or C, and identify relevant safeguards instruments. </w:t>
      </w:r>
    </w:p>
    <w:p w14:paraId="7F11327D" w14:textId="77777777" w:rsidR="00C41B80" w:rsidRPr="005B1389" w:rsidRDefault="00C41B80" w:rsidP="00800F40">
      <w:pPr>
        <w:pStyle w:val="ListParagraph"/>
      </w:pPr>
      <w:r w:rsidRPr="005B1389">
        <w:t>Step 2:  Preparation of required safeguards instruments (ESMP) including stakeholder consultations as necessary</w:t>
      </w:r>
    </w:p>
    <w:p w14:paraId="51CACFE2" w14:textId="77777777" w:rsidR="00C41B80" w:rsidRPr="005B1389" w:rsidRDefault="00C41B80" w:rsidP="00800F40">
      <w:pPr>
        <w:pStyle w:val="ListParagraph"/>
      </w:pPr>
      <w:r w:rsidRPr="005B1389">
        <w:t>Step 3:  Review of prepared safeguards instruments as per RMI and WB safeguards policies; additional stakeholder consultations as deemed necessary. (DIDA and WB)</w:t>
      </w:r>
    </w:p>
    <w:p w14:paraId="6C95EF49" w14:textId="76EE952C" w:rsidR="00C41B80" w:rsidRPr="005B1389" w:rsidRDefault="00C41B80" w:rsidP="00800F40">
      <w:pPr>
        <w:pStyle w:val="ListParagraph"/>
      </w:pPr>
      <w:r w:rsidRPr="005B1389">
        <w:t xml:space="preserve">Step 4:  Submit prepared safeguards instruments to WB for no objection.  </w:t>
      </w:r>
      <w:r w:rsidR="00F764E7" w:rsidRPr="005B1389">
        <w:t>Disclosure</w:t>
      </w:r>
      <w:r w:rsidRPr="005B1389">
        <w:t xml:space="preserve"> of approved instruments locally and on WB’s website. (CIU)</w:t>
      </w:r>
    </w:p>
    <w:p w14:paraId="4F09A9B9" w14:textId="77777777" w:rsidR="00C41B80" w:rsidRPr="005B1389" w:rsidRDefault="00C41B80" w:rsidP="00800F40">
      <w:pPr>
        <w:pStyle w:val="ListParagraph"/>
      </w:pPr>
      <w:r w:rsidRPr="005B1389">
        <w:lastRenderedPageBreak/>
        <w:t>Step 5: Implementation – monitoring, reporting and remedial measures as per approved ESMP etc.  Ongoing consultations and community engagement.  (IA)</w:t>
      </w:r>
    </w:p>
    <w:p w14:paraId="40C0EEC1" w14:textId="48EA4C48" w:rsidR="00C41B80" w:rsidRPr="00496E24" w:rsidRDefault="00C41B80" w:rsidP="001F5C07">
      <w:pPr>
        <w:pStyle w:val="Heading3"/>
        <w:rPr>
          <w:lang w:bidi="en-US"/>
        </w:rPr>
      </w:pPr>
      <w:bookmarkStart w:id="61" w:name="_Toc531186948"/>
      <w:bookmarkStart w:id="62" w:name="_Toc3492478"/>
      <w:r w:rsidRPr="00496E24">
        <w:rPr>
          <w:lang w:bidi="en-US"/>
        </w:rPr>
        <w:t>Step 1: Screening Review and Determination of Safeguard Instruments</w:t>
      </w:r>
      <w:bookmarkEnd w:id="61"/>
      <w:bookmarkEnd w:id="62"/>
    </w:p>
    <w:p w14:paraId="44944611" w14:textId="17FDD1E5" w:rsidR="00C41B80" w:rsidRPr="00496E24" w:rsidRDefault="00C41B80" w:rsidP="00800F40">
      <w:pPr>
        <w:pStyle w:val="BodyText1"/>
        <w:rPr>
          <w:lang w:bidi="en-US"/>
        </w:rPr>
      </w:pPr>
      <w:r w:rsidRPr="00496E24">
        <w:rPr>
          <w:lang w:bidi="en-US"/>
        </w:rPr>
        <w:t xml:space="preserve">Activities associated with each sub-project and associated elements will be screened by the </w:t>
      </w:r>
      <w:r w:rsidR="00CF17C3">
        <w:rPr>
          <w:lang w:bidi="en-US"/>
        </w:rPr>
        <w:t>Safeguards Specialist</w:t>
      </w:r>
      <w:r w:rsidRPr="00496E24">
        <w:rPr>
          <w:lang w:bidi="en-US"/>
        </w:rPr>
        <w:t xml:space="preserve"> to assess whether the sub-project will create any of the environmental and social risks identified in </w:t>
      </w:r>
      <w:r w:rsidR="00900B61">
        <w:rPr>
          <w:lang w:bidi="en-US"/>
        </w:rPr>
        <w:t xml:space="preserve">the Screening Form </w:t>
      </w:r>
      <w:r w:rsidR="00900B61" w:rsidRPr="00D004BA">
        <w:rPr>
          <w:lang w:bidi="en-US"/>
        </w:rPr>
        <w:t xml:space="preserve">(Annexure </w:t>
      </w:r>
      <w:r w:rsidR="00D004BA" w:rsidRPr="00D004BA">
        <w:rPr>
          <w:lang w:bidi="en-US"/>
        </w:rPr>
        <w:t>D</w:t>
      </w:r>
      <w:r w:rsidR="00900B61" w:rsidRPr="00D004BA">
        <w:rPr>
          <w:lang w:bidi="en-US"/>
        </w:rPr>
        <w:t>).</w:t>
      </w:r>
      <w:r w:rsidRPr="00496E24">
        <w:rPr>
          <w:lang w:bidi="en-US"/>
        </w:rPr>
        <w:t xml:space="preserve">  </w:t>
      </w:r>
    </w:p>
    <w:p w14:paraId="0750DFDB" w14:textId="77777777" w:rsidR="00C41B80" w:rsidRPr="00496E24" w:rsidRDefault="00C41B80" w:rsidP="00800F40">
      <w:pPr>
        <w:pStyle w:val="BodyText1"/>
        <w:rPr>
          <w:lang w:bidi="en-US"/>
        </w:rPr>
      </w:pPr>
      <w:r w:rsidRPr="00496E24">
        <w:rPr>
          <w:lang w:bidi="en-US"/>
        </w:rPr>
        <w:t>This screening shall be undertaken at the point at which ToR are being prepared for the sub-project or associated element.  This will ensure all relevant matters can be taken into account when ToR are finalized.</w:t>
      </w:r>
    </w:p>
    <w:p w14:paraId="44A89AB1" w14:textId="29420AE6" w:rsidR="00C41B80" w:rsidRPr="00496E24" w:rsidRDefault="00C41B80" w:rsidP="00800F40">
      <w:pPr>
        <w:pStyle w:val="BodyText1"/>
        <w:rPr>
          <w:lang w:bidi="en-US"/>
        </w:rPr>
      </w:pPr>
      <w:r w:rsidRPr="00496E24">
        <w:rPr>
          <w:lang w:bidi="en-US"/>
        </w:rPr>
        <w:t>Each sub-project or associated element is</w:t>
      </w:r>
      <w:r w:rsidR="00F764E7">
        <w:rPr>
          <w:lang w:bidi="en-US"/>
        </w:rPr>
        <w:t xml:space="preserve"> screened for Categorization (A, </w:t>
      </w:r>
      <w:r w:rsidRPr="00496E24">
        <w:rPr>
          <w:lang w:bidi="en-US"/>
        </w:rPr>
        <w:t>B,</w:t>
      </w:r>
      <w:r w:rsidR="00F764E7">
        <w:rPr>
          <w:lang w:bidi="en-US"/>
        </w:rPr>
        <w:t xml:space="preserve"> </w:t>
      </w:r>
      <w:r w:rsidRPr="00496E24">
        <w:rPr>
          <w:lang w:bidi="en-US"/>
        </w:rPr>
        <w:t>C), since the detailed nature and scale of subprojects are not known at the time of project preparation. If screening indicates Cat</w:t>
      </w:r>
      <w:r w:rsidR="00F764E7">
        <w:rPr>
          <w:lang w:bidi="en-US"/>
        </w:rPr>
        <w:t>egory</w:t>
      </w:r>
      <w:r w:rsidRPr="00496E24">
        <w:rPr>
          <w:lang w:bidi="en-US"/>
        </w:rPr>
        <w:t xml:space="preserve"> A then that element will not be eligible for funding, since the risks are higher than what was appraised at project preparation.  The ToR for that element will need to be modified to ensure compliance with Cat</w:t>
      </w:r>
      <w:r w:rsidR="00F764E7">
        <w:rPr>
          <w:lang w:bidi="en-US"/>
        </w:rPr>
        <w:t>egory</w:t>
      </w:r>
      <w:r w:rsidRPr="00496E24">
        <w:rPr>
          <w:lang w:bidi="en-US"/>
        </w:rPr>
        <w:t xml:space="preserve"> B and C which are eligible for funding.  </w:t>
      </w:r>
    </w:p>
    <w:p w14:paraId="134352BE" w14:textId="6876333E" w:rsidR="00C41B80" w:rsidRPr="008D0C3C" w:rsidRDefault="00C41B80" w:rsidP="00800F40">
      <w:pPr>
        <w:pStyle w:val="BodyText1"/>
        <w:rPr>
          <w:lang w:bidi="en-US"/>
        </w:rPr>
      </w:pPr>
      <w:r w:rsidRPr="00496E24">
        <w:rPr>
          <w:lang w:bidi="en-US"/>
        </w:rPr>
        <w:t>Reference should be made in each case to the mitigation measures identified in</w:t>
      </w:r>
      <w:r w:rsidR="008D0C3C">
        <w:rPr>
          <w:lang w:bidi="en-US"/>
        </w:rPr>
        <w:t xml:space="preserve"> Section </w:t>
      </w:r>
      <w:r w:rsidR="008D0C3C">
        <w:rPr>
          <w:lang w:bidi="en-US"/>
        </w:rPr>
        <w:fldChar w:fldCharType="begin"/>
      </w:r>
      <w:r w:rsidR="008D0C3C">
        <w:rPr>
          <w:lang w:bidi="en-US"/>
        </w:rPr>
        <w:instrText xml:space="preserve"> REF _Ref3448622 \r \h </w:instrText>
      </w:r>
      <w:r w:rsidR="008D0C3C">
        <w:rPr>
          <w:lang w:bidi="en-US"/>
        </w:rPr>
      </w:r>
      <w:r w:rsidR="008D0C3C">
        <w:rPr>
          <w:lang w:bidi="en-US"/>
        </w:rPr>
        <w:fldChar w:fldCharType="separate"/>
      </w:r>
      <w:r w:rsidR="008D0C3C">
        <w:rPr>
          <w:lang w:bidi="en-US"/>
        </w:rPr>
        <w:t>8</w:t>
      </w:r>
      <w:r w:rsidR="008D0C3C">
        <w:rPr>
          <w:lang w:bidi="en-US"/>
        </w:rPr>
        <w:fldChar w:fldCharType="end"/>
      </w:r>
      <w:r w:rsidR="008D0C3C">
        <w:rPr>
          <w:lang w:bidi="en-US"/>
        </w:rPr>
        <w:t xml:space="preserve"> – Environmental and Social Impact Mitigation </w:t>
      </w:r>
      <w:r w:rsidR="008D0C3C" w:rsidRPr="008D0C3C">
        <w:rPr>
          <w:lang w:bidi="en-US"/>
        </w:rPr>
        <w:t xml:space="preserve">Strategies.  </w:t>
      </w:r>
      <w:r w:rsidRPr="008D0C3C">
        <w:rPr>
          <w:lang w:bidi="en-US"/>
        </w:rPr>
        <w:t>Any new impacts shall be noted, and associated mitigation measures shall be developed.  Any new mitigation measures should also be added to the ESMF as part of the review/update process.</w:t>
      </w:r>
    </w:p>
    <w:p w14:paraId="18C9FFB8" w14:textId="7F69F988" w:rsidR="00C41B80" w:rsidRPr="008D0C3C" w:rsidRDefault="005462DF" w:rsidP="00800F40">
      <w:pPr>
        <w:pStyle w:val="BodyText1"/>
        <w:rPr>
          <w:lang w:bidi="en-US"/>
        </w:rPr>
      </w:pPr>
      <w:r>
        <w:rPr>
          <w:lang w:bidi="en-US"/>
        </w:rPr>
        <w:t>T</w:t>
      </w:r>
      <w:r w:rsidR="00C41B80" w:rsidRPr="008D0C3C">
        <w:rPr>
          <w:lang w:bidi="en-US"/>
        </w:rPr>
        <w:t>here is the possibility that the project could diverge away from what has been screened in this ESMF.  The ESMF recognizes a need for such flexibility, but “sub-project and associated element categorization” en</w:t>
      </w:r>
      <w:r w:rsidR="00F764E7">
        <w:rPr>
          <w:lang w:bidi="en-US"/>
        </w:rPr>
        <w:t>sures that all projects/program</w:t>
      </w:r>
      <w:r w:rsidR="00C41B80" w:rsidRPr="008D0C3C">
        <w:rPr>
          <w:lang w:bidi="en-US"/>
        </w:rPr>
        <w:t>s etc. under the project will meet WB safeguards requirements, including preparation of an ESMP as necessary or inclusion of standard environmental/social clauses in contracts/ToR.  For TA, the minimum requirement will be that compliance with WB policies and the project ESMF is included in the ToR.</w:t>
      </w:r>
    </w:p>
    <w:p w14:paraId="1863EE44" w14:textId="2969D9B6" w:rsidR="00C41B80" w:rsidRPr="00D004BA" w:rsidRDefault="00C41B80" w:rsidP="001F5C07">
      <w:pPr>
        <w:pStyle w:val="Heading3"/>
        <w:rPr>
          <w:lang w:bidi="en-US"/>
        </w:rPr>
      </w:pPr>
      <w:bookmarkStart w:id="63" w:name="_Toc531186949"/>
      <w:bookmarkStart w:id="64" w:name="_Toc3492479"/>
      <w:r w:rsidRPr="00D004BA">
        <w:rPr>
          <w:lang w:bidi="en-US"/>
        </w:rPr>
        <w:t>Step 2: Preparation of safeguards instruments</w:t>
      </w:r>
      <w:bookmarkEnd w:id="63"/>
      <w:bookmarkEnd w:id="64"/>
      <w:r w:rsidRPr="00D004BA">
        <w:rPr>
          <w:lang w:bidi="en-US"/>
        </w:rPr>
        <w:t xml:space="preserve"> </w:t>
      </w:r>
    </w:p>
    <w:p w14:paraId="4CB877ED" w14:textId="79187769" w:rsidR="00C41B80" w:rsidRPr="00D004BA" w:rsidRDefault="00C41B80" w:rsidP="00800F40">
      <w:pPr>
        <w:pStyle w:val="BodyText1"/>
        <w:rPr>
          <w:lang w:bidi="en-US"/>
        </w:rPr>
      </w:pPr>
      <w:r w:rsidRPr="00D004BA">
        <w:rPr>
          <w:lang w:bidi="en-US"/>
        </w:rPr>
        <w:t>After each element is assessed in Step 1 relevant safeguard instruments are prepared as appropriate.</w:t>
      </w:r>
    </w:p>
    <w:p w14:paraId="3AA9FCD1" w14:textId="7F4D7D71" w:rsidR="00900B61" w:rsidRPr="00D004BA" w:rsidRDefault="00900B61" w:rsidP="00800F40">
      <w:pPr>
        <w:pStyle w:val="BodyText1"/>
        <w:rPr>
          <w:lang w:bidi="en-US"/>
        </w:rPr>
      </w:pPr>
      <w:r w:rsidRPr="00D004BA">
        <w:rPr>
          <w:lang w:bidi="en-US"/>
        </w:rPr>
        <w:t xml:space="preserve">For sub-projects involving physical works, potential risks should be assessed against those </w:t>
      </w:r>
      <w:r w:rsidR="0019002E" w:rsidRPr="00D004BA">
        <w:rPr>
          <w:lang w:bidi="en-US"/>
        </w:rPr>
        <w:t xml:space="preserve">presented in </w:t>
      </w:r>
      <w:r w:rsidR="008D0C3C" w:rsidRPr="00D004BA">
        <w:rPr>
          <w:lang w:bidi="en-US"/>
        </w:rPr>
        <w:t xml:space="preserve">Section </w:t>
      </w:r>
      <w:r w:rsidR="008D0C3C" w:rsidRPr="00D004BA">
        <w:rPr>
          <w:lang w:bidi="en-US"/>
        </w:rPr>
        <w:fldChar w:fldCharType="begin"/>
      </w:r>
      <w:r w:rsidR="008D0C3C" w:rsidRPr="00D004BA">
        <w:rPr>
          <w:lang w:bidi="en-US"/>
        </w:rPr>
        <w:instrText xml:space="preserve"> REF _Ref3448688 \r \h </w:instrText>
      </w:r>
      <w:r w:rsidR="00D004BA">
        <w:rPr>
          <w:lang w:bidi="en-US"/>
        </w:rPr>
        <w:instrText xml:space="preserve"> \* MERGEFORMAT </w:instrText>
      </w:r>
      <w:r w:rsidR="008D0C3C" w:rsidRPr="00D004BA">
        <w:rPr>
          <w:lang w:bidi="en-US"/>
        </w:rPr>
      </w:r>
      <w:r w:rsidR="008D0C3C" w:rsidRPr="00D004BA">
        <w:rPr>
          <w:lang w:bidi="en-US"/>
        </w:rPr>
        <w:fldChar w:fldCharType="separate"/>
      </w:r>
      <w:r w:rsidR="008D0C3C" w:rsidRPr="00D004BA">
        <w:rPr>
          <w:lang w:bidi="en-US"/>
        </w:rPr>
        <w:t>8</w:t>
      </w:r>
      <w:r w:rsidR="008D0C3C" w:rsidRPr="00D004BA">
        <w:rPr>
          <w:lang w:bidi="en-US"/>
        </w:rPr>
        <w:fldChar w:fldCharType="end"/>
      </w:r>
      <w:r w:rsidR="008D0C3C" w:rsidRPr="00D004BA">
        <w:rPr>
          <w:lang w:bidi="en-US"/>
        </w:rPr>
        <w:t xml:space="preserve"> </w:t>
      </w:r>
      <w:r w:rsidR="0019002E" w:rsidRPr="00D004BA">
        <w:rPr>
          <w:lang w:bidi="en-US"/>
        </w:rPr>
        <w:t>and appropriate mitigation strategies selected. An ESMP will then be developed using the template EMSP is provided in Annex</w:t>
      </w:r>
      <w:r w:rsidR="00D004BA" w:rsidRPr="00D004BA">
        <w:rPr>
          <w:lang w:bidi="en-US"/>
        </w:rPr>
        <w:t xml:space="preserve"> E</w:t>
      </w:r>
      <w:r w:rsidR="0019002E" w:rsidRPr="00D004BA">
        <w:rPr>
          <w:lang w:bidi="en-US"/>
        </w:rPr>
        <w:t>.</w:t>
      </w:r>
    </w:p>
    <w:p w14:paraId="5BDD950A" w14:textId="77777777" w:rsidR="00C41B80" w:rsidRPr="00D004BA" w:rsidRDefault="00C41B80" w:rsidP="00800F40">
      <w:pPr>
        <w:pStyle w:val="BodyText1"/>
        <w:rPr>
          <w:lang w:bidi="en-US"/>
        </w:rPr>
      </w:pPr>
      <w:r w:rsidRPr="00D004BA">
        <w:rPr>
          <w:lang w:bidi="en-US"/>
        </w:rPr>
        <w:t>For TA: a clause should be inserted in the ToR requiring (as a minimum) compliance with ESMF and policies.  Specific clauses may be required to ensure mitigation measures from Table 2 are included in the outputs / recommendations or approaches.</w:t>
      </w:r>
    </w:p>
    <w:p w14:paraId="061AFB74" w14:textId="77777777" w:rsidR="00C41B80" w:rsidRPr="00D004BA" w:rsidRDefault="00C41B80" w:rsidP="00800F40">
      <w:pPr>
        <w:pStyle w:val="BodyText1"/>
        <w:rPr>
          <w:lang w:bidi="en-US"/>
        </w:rPr>
      </w:pPr>
      <w:r w:rsidRPr="00D004BA">
        <w:rPr>
          <w:lang w:bidi="en-US"/>
        </w:rPr>
        <w:t xml:space="preserve">The CIU will be responsible for preparing relevant safeguards documentation and undertaking stakeholder consultations as necessary.  </w:t>
      </w:r>
    </w:p>
    <w:p w14:paraId="6532EFA6" w14:textId="478CD2C9" w:rsidR="00C41B80" w:rsidRPr="00F44C70" w:rsidRDefault="00C41B80" w:rsidP="001F5C07">
      <w:pPr>
        <w:pStyle w:val="Heading3"/>
        <w:rPr>
          <w:lang w:bidi="en-US"/>
        </w:rPr>
      </w:pPr>
      <w:bookmarkStart w:id="65" w:name="_Toc529800974"/>
      <w:bookmarkStart w:id="66" w:name="_Toc531186950"/>
      <w:bookmarkStart w:id="67" w:name="_Toc3492480"/>
      <w:bookmarkEnd w:id="65"/>
      <w:r w:rsidRPr="00F44C70">
        <w:rPr>
          <w:lang w:bidi="en-US"/>
        </w:rPr>
        <w:t>Step 3: Review of prepared safeguards instruments as per WB Safeguards Policies</w:t>
      </w:r>
      <w:bookmarkEnd w:id="66"/>
      <w:bookmarkEnd w:id="67"/>
    </w:p>
    <w:p w14:paraId="6E20A917" w14:textId="77777777" w:rsidR="00C41B80" w:rsidRDefault="00C41B80" w:rsidP="00800F40">
      <w:pPr>
        <w:pStyle w:val="BodyText1"/>
        <w:rPr>
          <w:lang w:bidi="en-US"/>
        </w:rPr>
      </w:pPr>
      <w:r w:rsidRPr="00F44C70">
        <w:rPr>
          <w:lang w:bidi="en-US"/>
        </w:rPr>
        <w:t xml:space="preserve">The WB Safeguards Team will review all prepared safeguards instruments to determine their adequacy vis-à-vis the Bank’s safeguards policies. The review will ensure that the ESMP is consistent with WB’s requirements. Apply for </w:t>
      </w:r>
      <w:r>
        <w:rPr>
          <w:lang w:bidi="en-US"/>
        </w:rPr>
        <w:t xml:space="preserve">RMI </w:t>
      </w:r>
      <w:r w:rsidRPr="00F44C70">
        <w:rPr>
          <w:lang w:bidi="en-US"/>
        </w:rPr>
        <w:t>Environmental Permit at this time if relevant.</w:t>
      </w:r>
    </w:p>
    <w:p w14:paraId="7603C5DF" w14:textId="1DF42C0F" w:rsidR="00C41B80" w:rsidRPr="00F44C70" w:rsidRDefault="00C41B80" w:rsidP="001F5C07">
      <w:pPr>
        <w:pStyle w:val="Heading3"/>
        <w:rPr>
          <w:lang w:bidi="en-US"/>
        </w:rPr>
      </w:pPr>
      <w:bookmarkStart w:id="68" w:name="_Toc531186951"/>
      <w:bookmarkStart w:id="69" w:name="_Toc3492481"/>
      <w:r w:rsidRPr="00F44C70">
        <w:rPr>
          <w:lang w:bidi="en-US"/>
        </w:rPr>
        <w:t xml:space="preserve">Step 4: </w:t>
      </w:r>
      <w:r w:rsidR="00337501">
        <w:rPr>
          <w:lang w:bidi="en-US"/>
        </w:rPr>
        <w:t xml:space="preserve">Disclosure of </w:t>
      </w:r>
      <w:r w:rsidRPr="00F44C70">
        <w:rPr>
          <w:lang w:bidi="en-US"/>
        </w:rPr>
        <w:t>safeguards instruments.</w:t>
      </w:r>
      <w:bookmarkEnd w:id="68"/>
      <w:bookmarkEnd w:id="69"/>
    </w:p>
    <w:p w14:paraId="09CAF938" w14:textId="0267C570" w:rsidR="00C41B80" w:rsidRPr="00FB5DCA" w:rsidRDefault="00C41B80" w:rsidP="00800F40">
      <w:pPr>
        <w:pStyle w:val="BodyText1"/>
        <w:rPr>
          <w:lang w:bidi="en-US"/>
        </w:rPr>
      </w:pPr>
      <w:bookmarkStart w:id="70" w:name="_Hlk529452612"/>
      <w:r w:rsidRPr="00FB5DCA">
        <w:rPr>
          <w:lang w:bidi="en-US"/>
        </w:rPr>
        <w:t xml:space="preserve">The </w:t>
      </w:r>
      <w:bookmarkEnd w:id="70"/>
      <w:r w:rsidRPr="00FB5DCA">
        <w:rPr>
          <w:lang w:bidi="en-US"/>
        </w:rPr>
        <w:t>CIU will proceed with disclosing the instruments locally. Disclosure is intended to support the decision making by RMI and the WB by allowing the public access to information on the environment and social aspects of projects.</w:t>
      </w:r>
    </w:p>
    <w:p w14:paraId="4AC7A0E6" w14:textId="77777777" w:rsidR="00C41B80" w:rsidRPr="00FB5DCA" w:rsidRDefault="00C41B80" w:rsidP="00800F40">
      <w:pPr>
        <w:pStyle w:val="BodyText1"/>
        <w:rPr>
          <w:lang w:bidi="en-US"/>
        </w:rPr>
      </w:pPr>
      <w:r w:rsidRPr="00FB5DCA">
        <w:rPr>
          <w:lang w:bidi="en-US"/>
        </w:rPr>
        <w:t>The WB will also disclose the same safeguards instruments on its website.</w:t>
      </w:r>
    </w:p>
    <w:p w14:paraId="6774834D" w14:textId="0AB843C4" w:rsidR="00C41B80" w:rsidRPr="00F44C70" w:rsidRDefault="00C41B80" w:rsidP="001F5C07">
      <w:pPr>
        <w:pStyle w:val="Heading3"/>
        <w:rPr>
          <w:lang w:bidi="en-US"/>
        </w:rPr>
      </w:pPr>
      <w:bookmarkStart w:id="71" w:name="_Toc531186952"/>
      <w:bookmarkStart w:id="72" w:name="_Toc3492482"/>
      <w:r w:rsidRPr="00F44C70">
        <w:rPr>
          <w:lang w:bidi="en-US"/>
        </w:rPr>
        <w:lastRenderedPageBreak/>
        <w:t>Step 5: Implementation and Monitoring</w:t>
      </w:r>
      <w:bookmarkEnd w:id="71"/>
      <w:bookmarkEnd w:id="72"/>
    </w:p>
    <w:p w14:paraId="7BDE0273" w14:textId="373AB89C" w:rsidR="00C41B80" w:rsidRPr="00D10A0D" w:rsidRDefault="00C41B80" w:rsidP="00800F40">
      <w:pPr>
        <w:pStyle w:val="BodyText1"/>
        <w:rPr>
          <w:lang w:bidi="en-US"/>
        </w:rPr>
      </w:pPr>
      <w:r w:rsidRPr="00D10A0D">
        <w:rPr>
          <w:lang w:bidi="en-US"/>
        </w:rPr>
        <w:t xml:space="preserve">Projects are implemented according to ESMP (if required), including ensuring Contractor’s bid documents include the ESMP, </w:t>
      </w:r>
      <w:r w:rsidR="0019002E" w:rsidRPr="00D10A0D">
        <w:rPr>
          <w:lang w:bidi="en-US"/>
        </w:rPr>
        <w:t xml:space="preserve">Standard Environmental and Social Contract Clauses (Annexure </w:t>
      </w:r>
      <w:r w:rsidR="00D10A0D" w:rsidRPr="00D10A0D">
        <w:rPr>
          <w:lang w:bidi="en-US"/>
        </w:rPr>
        <w:t>F)</w:t>
      </w:r>
      <w:r w:rsidR="0019002E" w:rsidRPr="00D10A0D">
        <w:rPr>
          <w:lang w:bidi="en-US"/>
        </w:rPr>
        <w:t>, r</w:t>
      </w:r>
      <w:r w:rsidRPr="00D10A0D">
        <w:rPr>
          <w:lang w:bidi="en-US"/>
        </w:rPr>
        <w:t>oles and responsibilities are clearly explained, and suitable budgets are allocated.</w:t>
      </w:r>
      <w:r w:rsidR="0019002E" w:rsidRPr="00D10A0D">
        <w:rPr>
          <w:lang w:bidi="en-US"/>
        </w:rPr>
        <w:t xml:space="preserve">  </w:t>
      </w:r>
      <w:r w:rsidR="0019002E" w:rsidRPr="00D10A0D">
        <w:rPr>
          <w:lang w:val="en-AU" w:bidi="en-US"/>
        </w:rPr>
        <w:t>DIDA will provide support for development and implementation of the ESMP as relevant.</w:t>
      </w:r>
    </w:p>
    <w:p w14:paraId="0F11020C" w14:textId="77777777" w:rsidR="00C41B80" w:rsidRPr="00FB5DCA" w:rsidRDefault="00C41B80" w:rsidP="00800F40">
      <w:pPr>
        <w:pStyle w:val="BodyText1"/>
        <w:rPr>
          <w:lang w:bidi="en-US"/>
        </w:rPr>
      </w:pPr>
      <w:r w:rsidRPr="00FB5DCA">
        <w:rPr>
          <w:lang w:bidi="en-US"/>
        </w:rPr>
        <w:t xml:space="preserve">During project implementation, CIU monitors progress and reports on </w:t>
      </w:r>
    </w:p>
    <w:p w14:paraId="1A883B09" w14:textId="77777777" w:rsidR="00C41B80" w:rsidRPr="00FB5DCA" w:rsidRDefault="00C41B80" w:rsidP="00800F40">
      <w:pPr>
        <w:pStyle w:val="ListParagraph"/>
        <w:rPr>
          <w:lang w:bidi="en-US"/>
        </w:rPr>
      </w:pPr>
      <w:r w:rsidRPr="00FB5DCA">
        <w:rPr>
          <w:lang w:bidi="en-US"/>
        </w:rPr>
        <w:t xml:space="preserve">compliance with measures agreed with the WB on the basis of the findings and results of the EA, including implementation of any ESMP, as set out in the project documents; </w:t>
      </w:r>
    </w:p>
    <w:p w14:paraId="774D9657" w14:textId="77777777" w:rsidR="00C41B80" w:rsidRPr="00FB5DCA" w:rsidRDefault="00C41B80" w:rsidP="00800F40">
      <w:pPr>
        <w:pStyle w:val="ListParagraph"/>
        <w:rPr>
          <w:lang w:bidi="en-US"/>
        </w:rPr>
      </w:pPr>
      <w:r w:rsidRPr="00FB5DCA">
        <w:rPr>
          <w:lang w:bidi="en-US"/>
        </w:rPr>
        <w:t>the status of mitigation measures</w:t>
      </w:r>
      <w:r>
        <w:rPr>
          <w:lang w:bidi="en-US"/>
        </w:rPr>
        <w:t>;</w:t>
      </w:r>
      <w:r w:rsidRPr="00FB5DCA">
        <w:rPr>
          <w:lang w:bidi="en-US"/>
        </w:rPr>
        <w:t xml:space="preserve"> and </w:t>
      </w:r>
    </w:p>
    <w:p w14:paraId="768D9225" w14:textId="77777777" w:rsidR="00C41B80" w:rsidRPr="00FB5DCA" w:rsidRDefault="00C41B80" w:rsidP="00800F40">
      <w:pPr>
        <w:pStyle w:val="ListParagraph"/>
        <w:rPr>
          <w:lang w:bidi="en-US"/>
        </w:rPr>
      </w:pPr>
      <w:r w:rsidRPr="00FB5DCA">
        <w:rPr>
          <w:lang w:bidi="en-US"/>
        </w:rPr>
        <w:t xml:space="preserve">the findings of monitoring programs. </w:t>
      </w:r>
    </w:p>
    <w:p w14:paraId="53AF9546" w14:textId="1CFE0688" w:rsidR="00ED44E7" w:rsidRDefault="009C4C7A" w:rsidP="00C41B80">
      <w:pPr>
        <w:pStyle w:val="Heading2"/>
      </w:pPr>
      <w:bookmarkStart w:id="73" w:name="_Toc3492483"/>
      <w:r>
        <w:t xml:space="preserve">Contingent Emergency </w:t>
      </w:r>
      <w:r w:rsidR="00F764E7">
        <w:t>Response</w:t>
      </w:r>
      <w:r w:rsidR="00E010AE">
        <w:t xml:space="preserve"> </w:t>
      </w:r>
      <w:r w:rsidR="00ED44E7">
        <w:t>C</w:t>
      </w:r>
      <w:r w:rsidR="00E010AE">
        <w:t>omponent</w:t>
      </w:r>
      <w:bookmarkEnd w:id="73"/>
    </w:p>
    <w:p w14:paraId="40F22944" w14:textId="584D4DE5" w:rsidR="00C41B80" w:rsidRPr="00872D8E" w:rsidRDefault="00C41B80" w:rsidP="00800F40">
      <w:pPr>
        <w:pStyle w:val="BodyText1"/>
      </w:pPr>
      <w:r w:rsidRPr="006037DA">
        <w:t xml:space="preserve">A </w:t>
      </w:r>
      <w:r w:rsidR="009C4C7A">
        <w:t xml:space="preserve">Contingent Emergency </w:t>
      </w:r>
      <w:r w:rsidRPr="006037DA">
        <w:t>Response Component</w:t>
      </w:r>
      <w:r w:rsidR="00E010AE">
        <w:t xml:space="preserve"> (CERC)</w:t>
      </w:r>
      <w:r w:rsidRPr="006037DA">
        <w:t xml:space="preserve"> is also included within to enable MIMIP funds to quickly be reallocated to respond to emergency events.</w:t>
      </w:r>
      <w:r>
        <w:t xml:space="preserve">  </w:t>
      </w:r>
      <w:r w:rsidRPr="006037DA">
        <w:rPr>
          <w:lang w:val="en-AU"/>
        </w:rPr>
        <w:t>Component 4 is designed to provide swift response in the event of an Eligible Crisis or Emergency</w:t>
      </w:r>
      <w:r w:rsidRPr="006037DA">
        <w:rPr>
          <w:vertAlign w:val="superscript"/>
          <w:lang w:val="en-AU"/>
        </w:rPr>
        <w:footnoteReference w:id="5"/>
      </w:r>
      <w:r w:rsidRPr="006037DA">
        <w:rPr>
          <w:lang w:val="en-AU"/>
        </w:rPr>
        <w:t xml:space="preserve"> by allowing a portion of undisbursed project funds to be reallocated to respond to natural disasters and/or other crises and emergencies. The CERC may be used following</w:t>
      </w:r>
      <w:r>
        <w:rPr>
          <w:lang w:val="en-AU"/>
        </w:rPr>
        <w:t xml:space="preserve"> </w:t>
      </w:r>
      <w:r w:rsidRPr="006037DA">
        <w:rPr>
          <w:lang w:val="en-AU"/>
        </w:rPr>
        <w:t>natural disasters or other crises and emergencies, allowing funds to be reallocated from other components of the project.</w:t>
      </w:r>
    </w:p>
    <w:p w14:paraId="2525F22B" w14:textId="4A4946EC" w:rsidR="00C41B80" w:rsidRPr="00872D8E" w:rsidRDefault="00C41B80" w:rsidP="00800F40">
      <w:pPr>
        <w:pStyle w:val="BodyText1"/>
      </w:pPr>
      <w:r w:rsidRPr="00872D8E">
        <w:t xml:space="preserve">Activities under Component 4 will be governed by the World Bank Directive </w:t>
      </w:r>
      <w:r w:rsidRPr="00872D8E">
        <w:rPr>
          <w:i/>
          <w:iCs/>
        </w:rPr>
        <w:t xml:space="preserve">Contingent Emergency Response Components (CERC) </w:t>
      </w:r>
      <w:r w:rsidRPr="00872D8E">
        <w:t>(</w:t>
      </w:r>
      <w:r w:rsidR="0006542C" w:rsidRPr="00872D8E">
        <w:t>October</w:t>
      </w:r>
      <w:r w:rsidRPr="00872D8E">
        <w:t xml:space="preserve"> 2017). Disbursement of emergency financing under the CERC will be contingent </w:t>
      </w:r>
      <w:proofErr w:type="gramStart"/>
      <w:r w:rsidRPr="00872D8E">
        <w:t>upon:</w:t>
      </w:r>
      <w:proofErr w:type="gramEnd"/>
      <w:r w:rsidRPr="00872D8E">
        <w:t xml:space="preserve"> a) the recipient establishing a nexus between the disaster event and the need to access funds to support recovery and reconstruction activities (an “eligible event”); and b) submission to and no objection granted by the World Bank of an Emergency Action Plan (EAP). The EAP will include a list of activities, procurement methodology and safeguards procedures. </w:t>
      </w:r>
    </w:p>
    <w:p w14:paraId="3BC814A4" w14:textId="77777777" w:rsidR="00C41B80" w:rsidRPr="006037DA" w:rsidRDefault="00C41B80" w:rsidP="00800F40">
      <w:pPr>
        <w:pStyle w:val="BodyText1"/>
      </w:pPr>
      <w:r w:rsidRPr="00872D8E">
        <w:t>The EAP will require consideration of safeguard implications for any proposed emergency supplies procurement or reconstruction activities. The World Bank, through the no objection process, will closely examine the nature of the proposed activities, particularly those involving civil works, to ensure (i) that they are not prohibited under the negative list and (ii) that the recipient is aware of the required safeguard compliance documentation before initiating the process by which the proposed works will be prepared and implemented.</w:t>
      </w:r>
    </w:p>
    <w:p w14:paraId="05CCBA30" w14:textId="77777777" w:rsidR="00C41B80" w:rsidRDefault="00C41B80" w:rsidP="00800F40">
      <w:pPr>
        <w:pStyle w:val="BodyText1"/>
      </w:pPr>
      <w:r w:rsidRPr="006037DA">
        <w:t>Emergency activities financed under the CERC will involve financing provision of critical goods or emergency recovery and reconstruction works and it is likely these will fall into Category B or C. Activities that fall under Category C could involve procurement of emergency supplies such as medicine and water and do not require the application of safeguard instruments, post-screening or assessment. Other emergency supplies, such as fuel products, will require safeguard instruments (such as Environmental Codes of Practice or EMPs) to ensure procurement, storage and dispensing procedures are adequate.</w:t>
      </w:r>
    </w:p>
    <w:p w14:paraId="1A0F786A" w14:textId="77777777" w:rsidR="00C41B80" w:rsidRDefault="00C41B80" w:rsidP="00800F40">
      <w:pPr>
        <w:pStyle w:val="BodyText1"/>
      </w:pPr>
      <w:r>
        <w:t>Preparation of the EAP will have regard to this ESMF and safeguard instruments will require World Bank approval prior to commencement of activities. Importantly, the EAP will need to include procedures for:</w:t>
      </w:r>
    </w:p>
    <w:p w14:paraId="5E8B3E17" w14:textId="77777777" w:rsidR="00C41B80" w:rsidRDefault="00C41B80" w:rsidP="00800F40">
      <w:pPr>
        <w:pStyle w:val="ListParagraph"/>
      </w:pPr>
      <w:r>
        <w:t>Consultation and disclosure;</w:t>
      </w:r>
    </w:p>
    <w:p w14:paraId="1ED9F26A" w14:textId="77777777" w:rsidR="00C41B80" w:rsidRDefault="00C41B80" w:rsidP="00800F40">
      <w:pPr>
        <w:pStyle w:val="ListParagraph"/>
      </w:pPr>
      <w:r>
        <w:t>Integration of mitigation measures and performance standards into contracts; and</w:t>
      </w:r>
    </w:p>
    <w:p w14:paraId="2A35A23A" w14:textId="77777777" w:rsidR="00C41B80" w:rsidRDefault="00C41B80" w:rsidP="00800F40">
      <w:pPr>
        <w:pStyle w:val="ListParagraph"/>
      </w:pPr>
      <w:r>
        <w:t>Supervision/monitoring and reporting measures to ensure compliance.</w:t>
      </w:r>
    </w:p>
    <w:p w14:paraId="669D5D1D" w14:textId="77777777" w:rsidR="00C41B80" w:rsidRPr="00872D8E" w:rsidRDefault="00C41B80" w:rsidP="00800F40">
      <w:pPr>
        <w:pStyle w:val="BodyText1"/>
      </w:pPr>
      <w:r w:rsidRPr="00872D8E">
        <w:t xml:space="preserve">In order to ensure that CERC subproject activities comply with the requirements of the Bank’s Safeguard Policies, a positive and negative list has been developed to provide guidance on critical imports and/or for emergency works, goods or services which may be eligible for financing. </w:t>
      </w:r>
      <w:r w:rsidRPr="00970395">
        <w:t xml:space="preserve">The negative list and screening process will be retained, but will need to allow for a </w:t>
      </w:r>
      <w:r w:rsidRPr="00970395">
        <w:lastRenderedPageBreak/>
        <w:t>degree of flexibility and efficiency in processing potential sub-projects. Further guidance will be detailed in the Finance Agreement (FA) and CERC Operations Manual.</w:t>
      </w:r>
      <w:r w:rsidRPr="00872D8E">
        <w:t xml:space="preserve"> </w:t>
      </w:r>
    </w:p>
    <w:p w14:paraId="3E0A1DC4" w14:textId="71192191" w:rsidR="00C41B80" w:rsidRPr="00B5177A" w:rsidRDefault="00C41B80" w:rsidP="001F5C07">
      <w:pPr>
        <w:pStyle w:val="Heading3"/>
      </w:pPr>
      <w:bookmarkStart w:id="74" w:name="_Toc3492484"/>
      <w:r w:rsidRPr="00B5177A">
        <w:t>CERC Positive List</w:t>
      </w:r>
      <w:bookmarkEnd w:id="74"/>
      <w:r w:rsidRPr="00B5177A">
        <w:t xml:space="preserve"> </w:t>
      </w:r>
    </w:p>
    <w:p w14:paraId="2524C830" w14:textId="77777777" w:rsidR="00C41B80" w:rsidRPr="00B5177A" w:rsidRDefault="00C41B80" w:rsidP="00800F40">
      <w:pPr>
        <w:pStyle w:val="BodyText1"/>
      </w:pPr>
      <w:r w:rsidRPr="00B5177A">
        <w:t xml:space="preserve">The purpose of the positive list is to indicate the types of critical imports and emergency works following a loss and needs assessment that would be acceptable to the Bank to be financed under Component 4 (CERC). Project funds allocated to the CERC Disbursement Category may be used to finance any expenditure of the Recipient that is consistent with the FA provisions. </w:t>
      </w:r>
    </w:p>
    <w:p w14:paraId="0F20A711" w14:textId="77777777" w:rsidR="00C41B80" w:rsidRPr="00B5177A" w:rsidRDefault="00C41B80" w:rsidP="00800F40">
      <w:pPr>
        <w:pStyle w:val="BodyText1"/>
      </w:pPr>
      <w:r w:rsidRPr="00B5177A">
        <w:t xml:space="preserve">The following subproject or activities will be deemed eligible under the CERC: </w:t>
      </w:r>
    </w:p>
    <w:p w14:paraId="72B5F18B" w14:textId="77777777" w:rsidR="00C41B80" w:rsidRPr="00B5177A" w:rsidRDefault="00C41B80" w:rsidP="00800F40">
      <w:pPr>
        <w:pStyle w:val="ListParagraph"/>
      </w:pPr>
      <w:r w:rsidRPr="00B5177A">
        <w:t xml:space="preserve">Critical Imports: Eligible expenditures on critical imports required by the public/private sectors (imported or locally manufactured) under the CERC include: </w:t>
      </w:r>
    </w:p>
    <w:p w14:paraId="49004E71" w14:textId="77777777" w:rsidR="00C41B80" w:rsidRPr="00B5177A" w:rsidRDefault="00C41B80" w:rsidP="00800F40">
      <w:pPr>
        <w:pStyle w:val="ListParagraph"/>
      </w:pPr>
      <w:r w:rsidRPr="00B5177A">
        <w:t xml:space="preserve">Construction materials, equipment and industrial machinery </w:t>
      </w:r>
    </w:p>
    <w:p w14:paraId="2BCE2316" w14:textId="77777777" w:rsidR="00C41B80" w:rsidRPr="00B5177A" w:rsidRDefault="00C41B80" w:rsidP="00800F40">
      <w:pPr>
        <w:pStyle w:val="ListParagraph"/>
      </w:pPr>
      <w:r w:rsidRPr="00B5177A">
        <w:t xml:space="preserve">Water, air, land transport equipment, including spare parts </w:t>
      </w:r>
    </w:p>
    <w:p w14:paraId="1E24DB43" w14:textId="77777777" w:rsidR="00C41B80" w:rsidRPr="00B5177A" w:rsidRDefault="00C41B80" w:rsidP="00800F40">
      <w:pPr>
        <w:pStyle w:val="ListParagraph"/>
      </w:pPr>
      <w:r w:rsidRPr="00B5177A">
        <w:t xml:space="preserve">Purchase of petroleum and other fuel products; </w:t>
      </w:r>
    </w:p>
    <w:p w14:paraId="06FC4BC5" w14:textId="77777777" w:rsidR="00C41B80" w:rsidRPr="00B5177A" w:rsidRDefault="00C41B80" w:rsidP="00800F40">
      <w:pPr>
        <w:pStyle w:val="ListParagraph"/>
      </w:pPr>
      <w:r w:rsidRPr="00B5177A">
        <w:t xml:space="preserve">Any other item agreed to between the World Bank and the Recipient (as documented in an Aide-Memoire or other appropriate Project document) </w:t>
      </w:r>
    </w:p>
    <w:p w14:paraId="17F38169" w14:textId="77777777" w:rsidR="00C41B80" w:rsidRPr="00B5177A" w:rsidRDefault="00C41B80" w:rsidP="00800F40">
      <w:pPr>
        <w:pStyle w:val="ListParagraph"/>
      </w:pPr>
      <w:r w:rsidRPr="00B5177A">
        <w:t xml:space="preserve">Emergency Sub-projects: Eligible expenditures for emergency sub-projects initiated following the Declaration of a National Emergency/Disaster in response to damage, losses and needs caused by an event are as follows: </w:t>
      </w:r>
    </w:p>
    <w:p w14:paraId="73B85F80" w14:textId="77777777" w:rsidR="00C41B80" w:rsidRPr="00B5177A" w:rsidRDefault="00C41B80" w:rsidP="00800F40">
      <w:pPr>
        <w:pStyle w:val="ListParagraph"/>
      </w:pPr>
      <w:r w:rsidRPr="00B5177A">
        <w:t xml:space="preserve">Repair of reconstruct streets, roads, bridges, transportation and other infrastructure damaged by the event; </w:t>
      </w:r>
    </w:p>
    <w:p w14:paraId="0334A0D9" w14:textId="77777777" w:rsidR="00C41B80" w:rsidRPr="00B5177A" w:rsidRDefault="00C41B80" w:rsidP="00800F40">
      <w:pPr>
        <w:pStyle w:val="ListParagraph"/>
      </w:pPr>
      <w:r w:rsidRPr="00B5177A">
        <w:t xml:space="preserve">Reestablish telecommunications infrastructure damaged by the event; </w:t>
      </w:r>
    </w:p>
    <w:p w14:paraId="150B5550" w14:textId="77777777" w:rsidR="00C41B80" w:rsidRPr="00B5177A" w:rsidRDefault="00C41B80" w:rsidP="00800F40">
      <w:pPr>
        <w:pStyle w:val="ListParagraph"/>
      </w:pPr>
      <w:r w:rsidRPr="00B5177A">
        <w:t xml:space="preserve">Reestablish drainage systems damaged by the event; </w:t>
      </w:r>
    </w:p>
    <w:p w14:paraId="6ED4A58B" w14:textId="77777777" w:rsidR="00C41B80" w:rsidRPr="00B5177A" w:rsidRDefault="00C41B80" w:rsidP="00800F40">
      <w:pPr>
        <w:pStyle w:val="ListParagraph"/>
      </w:pPr>
      <w:r w:rsidRPr="00B5177A">
        <w:t xml:space="preserve">Remove and dispose of debris associated with any eligible activity; </w:t>
      </w:r>
    </w:p>
    <w:p w14:paraId="6EDFC146" w14:textId="353B006D" w:rsidR="00C41B80" w:rsidRPr="00B5177A" w:rsidRDefault="00F764E7" w:rsidP="00800F40">
      <w:pPr>
        <w:pStyle w:val="ListParagraph"/>
      </w:pPr>
      <w:r w:rsidRPr="00B5177A">
        <w:t>Stabilize</w:t>
      </w:r>
      <w:r w:rsidR="00C41B80" w:rsidRPr="00B5177A">
        <w:t xml:space="preserve"> heavy erosion along waterfronts. </w:t>
      </w:r>
    </w:p>
    <w:p w14:paraId="19069D55" w14:textId="651F1A17" w:rsidR="00C41B80" w:rsidRPr="00B5177A" w:rsidRDefault="00C41B80" w:rsidP="001F5C07">
      <w:pPr>
        <w:pStyle w:val="Heading3"/>
      </w:pPr>
      <w:bookmarkStart w:id="75" w:name="_Toc3492485"/>
      <w:r w:rsidRPr="00B5177A">
        <w:t>CERC Negative List</w:t>
      </w:r>
      <w:bookmarkEnd w:id="75"/>
    </w:p>
    <w:p w14:paraId="2DCE85F2" w14:textId="77777777" w:rsidR="00C41B80" w:rsidRPr="00B5177A" w:rsidRDefault="00C41B80" w:rsidP="00800F40">
      <w:pPr>
        <w:pStyle w:val="BodyText1"/>
      </w:pPr>
      <w:r w:rsidRPr="00B5177A">
        <w:t>Sub-projects with the following potential impacts will not be eligible for financing under the CERC component or the parent project:</w:t>
      </w:r>
    </w:p>
    <w:p w14:paraId="66F55400" w14:textId="77777777" w:rsidR="00C41B80" w:rsidRPr="00B31F91" w:rsidRDefault="00C41B80" w:rsidP="00800F40">
      <w:pPr>
        <w:pStyle w:val="ListParagraph"/>
      </w:pPr>
      <w:r w:rsidRPr="00B31F91">
        <w:t>involve the significant conversion, clearance or degradation of critical natural habitats, forests, environmentally sensitive areas, significant biodiversity and/or protected conservation zones;</w:t>
      </w:r>
    </w:p>
    <w:p w14:paraId="6CA481F4" w14:textId="77777777" w:rsidR="00C41B80" w:rsidRPr="00B31F91" w:rsidRDefault="00C41B80" w:rsidP="00800F40">
      <w:pPr>
        <w:pStyle w:val="ListParagraph"/>
      </w:pPr>
      <w:r w:rsidRPr="00B31F91">
        <w:t>will cause, or have the potential to result in, permanent and/or significantly damage to nonreplicable cultural property, irreplaceable cultural relics, historical buildings and/or archaeological sites;</w:t>
      </w:r>
    </w:p>
    <w:p w14:paraId="7E1A5470" w14:textId="77777777" w:rsidR="00C41B80" w:rsidRPr="00B31F91" w:rsidRDefault="00C41B80" w:rsidP="00800F40">
      <w:pPr>
        <w:pStyle w:val="ListParagraph"/>
      </w:pPr>
      <w:r w:rsidRPr="00B31F91">
        <w:t>will negatively affect rare or endangered species;</w:t>
      </w:r>
    </w:p>
    <w:p w14:paraId="532654FB" w14:textId="57EBB83F" w:rsidR="00C41B80" w:rsidRPr="00B31F91" w:rsidRDefault="00C41B80" w:rsidP="00800F40">
      <w:pPr>
        <w:pStyle w:val="ListParagraph"/>
      </w:pPr>
      <w:r w:rsidRPr="00B31F91">
        <w:t>will result in involuntary land acquisition or physical displacement of affected communities, or relocation of Indigenous Peoples that would restrict or cease their access to traditional lands or resources;</w:t>
      </w:r>
    </w:p>
    <w:p w14:paraId="00970A9D" w14:textId="77777777" w:rsidR="00C41B80" w:rsidRDefault="00C41B80" w:rsidP="00800F40">
      <w:pPr>
        <w:pStyle w:val="ListParagraph"/>
      </w:pPr>
      <w:r w:rsidRPr="00B31F91">
        <w:t>do not meet minimum design standards with poor design or construction quality, particularly if located in vulnerable areas;</w:t>
      </w:r>
    </w:p>
    <w:p w14:paraId="3D7ECBF4" w14:textId="77777777" w:rsidR="00C41B80" w:rsidRPr="00B31F91" w:rsidRDefault="00C41B80" w:rsidP="00800F40">
      <w:pPr>
        <w:pStyle w:val="ListParagraph"/>
      </w:pPr>
      <w:r w:rsidRPr="00B31F91">
        <w:t>Require or involve:</w:t>
      </w:r>
    </w:p>
    <w:p w14:paraId="44631BD8" w14:textId="77777777" w:rsidR="00C41B80" w:rsidRPr="00B31F91" w:rsidRDefault="00C41B80" w:rsidP="00800F40">
      <w:pPr>
        <w:pStyle w:val="ListParagraph"/>
      </w:pPr>
      <w:r w:rsidRPr="00B31F91">
        <w:t>purchase, application or storage of pesticides or hazardous materials (e.g. asbestos);</w:t>
      </w:r>
    </w:p>
    <w:p w14:paraId="2930085C" w14:textId="77777777" w:rsidR="00C41B80" w:rsidRPr="00B31F91" w:rsidRDefault="00C41B80" w:rsidP="00800F40">
      <w:pPr>
        <w:pStyle w:val="ListParagraph"/>
      </w:pPr>
      <w:r w:rsidRPr="00B31F91">
        <w:t>building structures that will alter coastal process or disrupt breeding sites such as retaining walls or seawalls;</w:t>
      </w:r>
    </w:p>
    <w:p w14:paraId="32BD7190" w14:textId="77777777" w:rsidR="00C41B80" w:rsidRPr="00B5177A" w:rsidRDefault="00C41B80" w:rsidP="00800F40">
      <w:pPr>
        <w:pStyle w:val="ListParagraph"/>
      </w:pPr>
      <w:r w:rsidRPr="00B5177A">
        <w:t>sand/aggregate mining or land reclamation;</w:t>
      </w:r>
    </w:p>
    <w:p w14:paraId="28BA675F" w14:textId="77777777" w:rsidR="00C41B80" w:rsidRPr="00B5177A" w:rsidRDefault="00C41B80" w:rsidP="00800F40">
      <w:pPr>
        <w:pStyle w:val="ListParagraph"/>
      </w:pPr>
      <w:r w:rsidRPr="00B5177A">
        <w:lastRenderedPageBreak/>
        <w:t xml:space="preserve">land that has disputed ownership, tenure or user rights; </w:t>
      </w:r>
    </w:p>
    <w:p w14:paraId="121C7AFC" w14:textId="77777777" w:rsidR="00C41B80" w:rsidRPr="00B5177A" w:rsidRDefault="00C41B80" w:rsidP="00800F40">
      <w:pPr>
        <w:pStyle w:val="ListParagraph"/>
      </w:pPr>
      <w:r w:rsidRPr="00B5177A">
        <w:t>land that is considered dangerous due to presence of UXO</w:t>
      </w:r>
    </w:p>
    <w:p w14:paraId="69A6D65C" w14:textId="77777777" w:rsidR="00C41B80" w:rsidRPr="00B5177A" w:rsidRDefault="00C41B80" w:rsidP="00800F40">
      <w:pPr>
        <w:pStyle w:val="ListParagraph"/>
      </w:pPr>
      <w:r w:rsidRPr="00B5177A">
        <w:t>political campaign materials or donations in any form</w:t>
      </w:r>
    </w:p>
    <w:p w14:paraId="407A65D5" w14:textId="77777777" w:rsidR="00C41B80" w:rsidRPr="00B5177A" w:rsidRDefault="00C41B80" w:rsidP="00800F40">
      <w:pPr>
        <w:pStyle w:val="ListParagraph"/>
      </w:pPr>
      <w:r w:rsidRPr="00B5177A">
        <w:t>weapons</w:t>
      </w:r>
    </w:p>
    <w:p w14:paraId="673B8326" w14:textId="77777777" w:rsidR="00C41B80" w:rsidRDefault="00C41B80" w:rsidP="00800F40">
      <w:pPr>
        <w:pStyle w:val="ListParagraph"/>
      </w:pPr>
      <w:r w:rsidRPr="00B5177A">
        <w:t>any activity that supports drug crop production, processing or distribution;</w:t>
      </w:r>
    </w:p>
    <w:p w14:paraId="597E2234" w14:textId="71233C0B" w:rsidR="00C41B80" w:rsidRDefault="00C41B80" w:rsidP="00800F40">
      <w:pPr>
        <w:pStyle w:val="ListParagraph"/>
      </w:pPr>
      <w:r w:rsidRPr="00B5177A">
        <w:t>a higher proportion of funding than is available</w:t>
      </w:r>
    </w:p>
    <w:p w14:paraId="406C3D92" w14:textId="6CBEA658" w:rsidR="00292D88" w:rsidRDefault="004A5D02" w:rsidP="00ED7CF1">
      <w:pPr>
        <w:pStyle w:val="Heading1"/>
      </w:pPr>
      <w:bookmarkStart w:id="76" w:name="_Toc3492486"/>
      <w:r>
        <w:t>Significant Potential Environmental and Social Impacts</w:t>
      </w:r>
      <w:bookmarkEnd w:id="76"/>
      <w:r>
        <w:t xml:space="preserve"> </w:t>
      </w:r>
    </w:p>
    <w:p w14:paraId="06A6622A" w14:textId="6EEE5F68" w:rsidR="00C8676B" w:rsidRDefault="00C8676B" w:rsidP="004A5D02">
      <w:pPr>
        <w:pStyle w:val="Heading2"/>
        <w:rPr>
          <w:lang w:val="en-US"/>
        </w:rPr>
      </w:pPr>
      <w:bookmarkStart w:id="77" w:name="_Toc3492487"/>
      <w:r>
        <w:rPr>
          <w:lang w:val="en-US"/>
        </w:rPr>
        <w:t>Baseline Conditions</w:t>
      </w:r>
      <w:bookmarkEnd w:id="77"/>
    </w:p>
    <w:p w14:paraId="24F66971" w14:textId="5604EE6E" w:rsidR="00C8676B" w:rsidRDefault="00C8676B" w:rsidP="00800F40">
      <w:pPr>
        <w:pStyle w:val="BodyText1"/>
      </w:pPr>
      <w:r w:rsidRPr="00C8676B">
        <w:t xml:space="preserve">General national environmental and social baseline information is provided in </w:t>
      </w:r>
      <w:r w:rsidR="0090220C" w:rsidRPr="0090220C">
        <w:t>Annexure J</w:t>
      </w:r>
      <w:r w:rsidRPr="0090220C">
        <w:t>.</w:t>
      </w:r>
      <w:r>
        <w:t xml:space="preserve">  </w:t>
      </w:r>
    </w:p>
    <w:p w14:paraId="38109344" w14:textId="5E787EAA" w:rsidR="00C8676B" w:rsidRPr="00C8676B" w:rsidRDefault="00C8676B" w:rsidP="00800F40">
      <w:pPr>
        <w:pStyle w:val="BodyText1"/>
      </w:pPr>
      <w:r>
        <w:t xml:space="preserve">The MIMIP is proposed to be undertaken in existing ports in Majuro, Ebeye, Jaluit, Wotje and Arno.  Site specific baseline information about these ports is provided in </w:t>
      </w:r>
      <w:r w:rsidRPr="0090220C">
        <w:t>Annexures A, B, C, D and E.</w:t>
      </w:r>
    </w:p>
    <w:p w14:paraId="430EA2C0" w14:textId="712EC4C1" w:rsidR="004A5D02" w:rsidRDefault="004A5D02" w:rsidP="004A5D02">
      <w:pPr>
        <w:pStyle w:val="Heading2"/>
        <w:rPr>
          <w:lang w:val="en-US"/>
        </w:rPr>
      </w:pPr>
      <w:bookmarkStart w:id="78" w:name="_Toc3492488"/>
      <w:r>
        <w:rPr>
          <w:lang w:val="en-US"/>
        </w:rPr>
        <w:t>Components/Activities</w:t>
      </w:r>
      <w:bookmarkEnd w:id="78"/>
    </w:p>
    <w:p w14:paraId="1580FDEE" w14:textId="02E427BC" w:rsidR="004A5D02" w:rsidRDefault="004A5D02" w:rsidP="001F5C07">
      <w:pPr>
        <w:pStyle w:val="Heading3"/>
      </w:pPr>
      <w:bookmarkStart w:id="79" w:name="_Toc3492489"/>
      <w:r>
        <w:t>Component 1</w:t>
      </w:r>
      <w:r w:rsidR="009174F1">
        <w:t xml:space="preserve"> </w:t>
      </w:r>
      <w:r w:rsidR="003B67AA">
        <w:t>Maritime Infrastructure Investments</w:t>
      </w:r>
      <w:bookmarkEnd w:id="79"/>
    </w:p>
    <w:p w14:paraId="413788AE" w14:textId="05D4FA84" w:rsidR="000B0836" w:rsidRPr="003B67AA" w:rsidRDefault="000B0836" w:rsidP="00800F40">
      <w:pPr>
        <w:pStyle w:val="BodyText1"/>
        <w:rPr>
          <w:lang w:val="en-NZ"/>
        </w:rPr>
      </w:pPr>
      <w:r w:rsidRPr="003B67AA">
        <w:t>Component 1 will enhance the resilience of maritime structures to natural disasters and climate change impacts through the integration of planning, design, construction, rehabilitation and operation of facilities. Examples are repairs to existing berth and apron facilities including the underwater quay structure, improvement in drainage systems to avoid pooling of water in cargo handling area and container yards, and the provision of floating pontoons for passenger transport.</w:t>
      </w:r>
    </w:p>
    <w:p w14:paraId="569B5BAB" w14:textId="7832AE7D" w:rsidR="003B67AA" w:rsidRDefault="003B67AA" w:rsidP="00800F40">
      <w:pPr>
        <w:pStyle w:val="BodyText1"/>
      </w:pPr>
      <w:r w:rsidRPr="003B67AA">
        <w:t xml:space="preserve">There are a number of potential impacts associated with the works including but not limited to the potential erosion and sediment movement during rainfall events and as a result of dust, all of which could have impacts on water quality, noise impacts from the use of trucks and excavators, the potential leakage of chemicals and oils, and other potential impacts. There is also the potential for the construction activities to generate sediment that may increase silt load through overland flow to other environments. The likelihood </w:t>
      </w:r>
      <w:r w:rsidR="008B3AC8">
        <w:t xml:space="preserve">of these impacts is </w:t>
      </w:r>
      <w:r w:rsidR="0006542C">
        <w:t>moderate,</w:t>
      </w:r>
      <w:r w:rsidRPr="003B67AA">
        <w:t xml:space="preserve"> and the impacts are co</w:t>
      </w:r>
      <w:r w:rsidR="008B3AC8">
        <w:t>nsidered to also be moderate</w:t>
      </w:r>
      <w:r w:rsidRPr="003B67AA">
        <w:t>.</w:t>
      </w:r>
    </w:p>
    <w:p w14:paraId="39897BF9" w14:textId="60C1CA4A" w:rsidR="003B67AA" w:rsidRDefault="003B67AA" w:rsidP="00433AFC">
      <w:pPr>
        <w:pStyle w:val="BodyText1"/>
      </w:pPr>
      <w:r w:rsidRPr="003B67AA">
        <w:t xml:space="preserve">There are limited, if any, local options for the sustainable sourcing of large </w:t>
      </w:r>
      <w:r w:rsidR="00116BCA">
        <w:t xml:space="preserve">volumes of </w:t>
      </w:r>
      <w:r w:rsidRPr="003B67AA">
        <w:t>aggregate</w:t>
      </w:r>
      <w:r w:rsidR="00116BCA">
        <w:t xml:space="preserve"> </w:t>
      </w:r>
      <w:r w:rsidRPr="003B67AA">
        <w:t xml:space="preserve">needed for </w:t>
      </w:r>
      <w:r w:rsidR="00116BCA">
        <w:t>concreting of large areas of hardstand (container yards)</w:t>
      </w:r>
      <w:r w:rsidRPr="003B67AA">
        <w:t>.</w:t>
      </w:r>
      <w:r w:rsidR="00116BCA">
        <w:t xml:space="preserve">  </w:t>
      </w:r>
      <w:r w:rsidR="008B3AC8">
        <w:t>The option of reef mining is problematic given the potential adverse impacts on the health of the inshore area, marine biodiversity and the long term structural integrity of the reef plate itself. As there is limited published scientific studies and evidence for and or against the environmental impacts of reef quarrying there remains a degree of uncertainty exists for which more scientific information is needed.  It is likely that reef quarrying, and similarly dredging represents a Category A project and is therefore not acceptable under the MIMIP.  To avoid adverse local impacts, aggregate should be imported from approved quarries off-island.</w:t>
      </w:r>
    </w:p>
    <w:p w14:paraId="04BD115B" w14:textId="4B5CDAAF" w:rsidR="003B67AA" w:rsidRPr="003B67AA" w:rsidRDefault="003B67AA" w:rsidP="00800F40">
      <w:pPr>
        <w:pStyle w:val="BodyText1"/>
      </w:pPr>
      <w:r w:rsidRPr="003B67AA">
        <w:t xml:space="preserve">The construction works involve in the building of the levelling, subbase, drainage and payment works will result in the movement of sediment to install the pipe and channel works. It is anticipated that some of the material to be used for the construction of the channel works will where possible, be pre-fabricated and purchased in RMI although that will be very dependent on specific activities. The proper handling of this material, and where possible, recycling and reuse of any local materials should be considered. The likelihood </w:t>
      </w:r>
      <w:r w:rsidR="008B3AC8">
        <w:t xml:space="preserve">of these impacts is </w:t>
      </w:r>
      <w:r w:rsidR="0006542C">
        <w:t>moderate,</w:t>
      </w:r>
      <w:r w:rsidRPr="003B67AA">
        <w:t xml:space="preserve"> and the impacts are co</w:t>
      </w:r>
      <w:r w:rsidR="008B3AC8">
        <w:t>nsidered to also be moderate</w:t>
      </w:r>
      <w:r w:rsidRPr="003B67AA">
        <w:t>.</w:t>
      </w:r>
    </w:p>
    <w:p w14:paraId="644F839B" w14:textId="443E4D5B" w:rsidR="003B67AA" w:rsidRPr="003B67AA" w:rsidRDefault="003B67AA" w:rsidP="00800F40">
      <w:pPr>
        <w:pStyle w:val="BodyText1"/>
      </w:pPr>
      <w:r w:rsidRPr="003B67AA">
        <w:t xml:space="preserve">The construction activities could also result in changes to people’s ability and particularly port </w:t>
      </w:r>
      <w:r w:rsidR="00F764E7" w:rsidRPr="003B67AA">
        <w:t>user’s</w:t>
      </w:r>
      <w:r w:rsidRPr="003B67AA">
        <w:t xml:space="preserve"> ability to use the port. The likelihood </w:t>
      </w:r>
      <w:r w:rsidR="008B3AC8">
        <w:t xml:space="preserve">of these impacts </w:t>
      </w:r>
      <w:r w:rsidR="0006542C">
        <w:t>is</w:t>
      </w:r>
      <w:r w:rsidR="008B3AC8">
        <w:t xml:space="preserve"> </w:t>
      </w:r>
      <w:proofErr w:type="gramStart"/>
      <w:r w:rsidR="008B3AC8">
        <w:t>moderate</w:t>
      </w:r>
      <w:proofErr w:type="gramEnd"/>
      <w:r w:rsidRPr="003B67AA">
        <w:t xml:space="preserve"> and the impacts are co</w:t>
      </w:r>
      <w:r w:rsidR="008B3AC8">
        <w:t>nsidered to also be moderate</w:t>
      </w:r>
      <w:r w:rsidRPr="003B67AA">
        <w:t xml:space="preserve"> and particular care should be undertaken to ensure operations can continue uninterrupted.</w:t>
      </w:r>
    </w:p>
    <w:p w14:paraId="2858992F" w14:textId="5978D050" w:rsidR="003B67AA" w:rsidRDefault="003B67AA" w:rsidP="00800F40">
      <w:pPr>
        <w:pStyle w:val="BodyText1"/>
      </w:pPr>
      <w:r w:rsidRPr="003B67AA">
        <w:lastRenderedPageBreak/>
        <w:t>All construction and operation activities have the potential to cause noise nuisance. Vibration disturbance to nearby residents and sensitive habitats is likely to be caused through the use of vibrating equipment, machinery and the like particularly when undertaken container yard works. Blasting is not required to be undertaken as part of the MIMIP.</w:t>
      </w:r>
    </w:p>
    <w:p w14:paraId="2309D494" w14:textId="252A7779" w:rsidR="00221FFA" w:rsidRPr="00221FFA" w:rsidRDefault="00221FFA" w:rsidP="00800F40">
      <w:pPr>
        <w:pStyle w:val="BodyText1"/>
      </w:pPr>
      <w:r w:rsidRPr="00221FFA">
        <w:t xml:space="preserve">Heavy machinery and haul trucks can generate high noise levels within and along the MIMIP area and route. All machinery and vehicles used will be restricted to 7am to 5pm. The likelihood </w:t>
      </w:r>
      <w:r w:rsidR="008B3AC8">
        <w:t xml:space="preserve">of these impacts </w:t>
      </w:r>
      <w:r w:rsidR="0006542C">
        <w:t>is</w:t>
      </w:r>
      <w:r w:rsidR="008B3AC8">
        <w:t xml:space="preserve"> </w:t>
      </w:r>
      <w:proofErr w:type="gramStart"/>
      <w:r w:rsidR="008B3AC8">
        <w:t>moderate</w:t>
      </w:r>
      <w:proofErr w:type="gramEnd"/>
      <w:r w:rsidRPr="00221FFA">
        <w:t xml:space="preserve"> and the impacts are co</w:t>
      </w:r>
      <w:r w:rsidR="008B3AC8">
        <w:t>nsidered to also be moderate.</w:t>
      </w:r>
    </w:p>
    <w:p w14:paraId="4B2CEFE1" w14:textId="69362782" w:rsidR="00221FFA" w:rsidRPr="00221FFA" w:rsidRDefault="00221FFA" w:rsidP="00800F40">
      <w:pPr>
        <w:pStyle w:val="BodyText1"/>
      </w:pPr>
      <w:r w:rsidRPr="00221FFA">
        <w:t>Air quality is unlikely to be affected due to the limited exhaust emissions from construction vehicles and machinery such as plant for excavating foundations, concrete mixers, water tankers, small cranes, dumpers, forklift for the block work and fugitive emissions from aggregates, dust from exposed soils and stock piles. The likelihoo</w:t>
      </w:r>
      <w:r w:rsidR="008B3AC8">
        <w:t xml:space="preserve">d of these impacts </w:t>
      </w:r>
      <w:r w:rsidR="0006542C">
        <w:t>is</w:t>
      </w:r>
      <w:r w:rsidR="008B3AC8">
        <w:t xml:space="preserve"> </w:t>
      </w:r>
      <w:proofErr w:type="gramStart"/>
      <w:r w:rsidR="008B3AC8">
        <w:t>slight</w:t>
      </w:r>
      <w:proofErr w:type="gramEnd"/>
      <w:r w:rsidRPr="00221FFA">
        <w:t xml:space="preserve"> and the impacts are cons</w:t>
      </w:r>
      <w:r w:rsidR="008B3AC8">
        <w:t>idered to also be negligible</w:t>
      </w:r>
      <w:r w:rsidRPr="00221FFA">
        <w:t>.</w:t>
      </w:r>
    </w:p>
    <w:p w14:paraId="15FB7AD5" w14:textId="5D969C2A" w:rsidR="00221FFA" w:rsidRPr="00221FFA" w:rsidRDefault="00221FFA" w:rsidP="00800F40">
      <w:pPr>
        <w:pStyle w:val="BodyText1"/>
      </w:pPr>
      <w:r w:rsidRPr="00221FFA">
        <w:t xml:space="preserve">The MIMIP is unlikely to result in significant waste, notwithstanding that waste is already a significant issue for the five ports. There may be the potential for sediment waste during substrate levelling </w:t>
      </w:r>
      <w:r w:rsidR="00F764E7" w:rsidRPr="00221FFA">
        <w:t>etc.</w:t>
      </w:r>
      <w:r w:rsidRPr="00221FFA">
        <w:t xml:space="preserve"> activities. Where possible, any extra sediment will be used on site, or in the alternative, provided to local users. The likelihood of</w:t>
      </w:r>
      <w:r w:rsidR="008B3AC8">
        <w:t xml:space="preserve"> these impacts </w:t>
      </w:r>
      <w:r w:rsidR="0006542C">
        <w:t>is</w:t>
      </w:r>
      <w:r w:rsidR="008B3AC8">
        <w:t xml:space="preserve"> </w:t>
      </w:r>
      <w:proofErr w:type="gramStart"/>
      <w:r w:rsidR="008B3AC8">
        <w:t>moderate</w:t>
      </w:r>
      <w:proofErr w:type="gramEnd"/>
      <w:r w:rsidR="008B3AC8">
        <w:t xml:space="preserve"> </w:t>
      </w:r>
      <w:r w:rsidRPr="00221FFA">
        <w:t>and the impacts are</w:t>
      </w:r>
      <w:r w:rsidR="008B3AC8">
        <w:t xml:space="preserve"> considered to also be minor</w:t>
      </w:r>
      <w:r w:rsidRPr="00221FFA">
        <w:t xml:space="preserve">. </w:t>
      </w:r>
    </w:p>
    <w:p w14:paraId="6BA40D06" w14:textId="585FC438" w:rsidR="00221FFA" w:rsidRPr="00221FFA" w:rsidRDefault="00221FFA" w:rsidP="00800F40">
      <w:pPr>
        <w:pStyle w:val="BodyText1"/>
      </w:pPr>
      <w:r w:rsidRPr="00221FFA">
        <w:t>There is unlikely to be any significant impacts on both terrestrial and marine ecology. Terrestrially, the sites are all highly disturbed. As such, the likelihood of any impa</w:t>
      </w:r>
      <w:r w:rsidR="008B3AC8">
        <w:t xml:space="preserve">cts </w:t>
      </w:r>
      <w:r w:rsidR="0006542C">
        <w:t>is</w:t>
      </w:r>
      <w:r w:rsidR="008B3AC8">
        <w:t xml:space="preserve"> considered to slight with negligible impact</w:t>
      </w:r>
      <w:r w:rsidRPr="00221FFA">
        <w:t xml:space="preserve">. The MIMIP is also unlikely to have a significant impact on marine environments. The MIMIP will not construct any new structures that will reduce fish movement and/or alter existing benthic environments and moreover, will not undertake in water activities, unless there is the need to change existing superstructure for the aids for navigation.  The likelihood of these impacts </w:t>
      </w:r>
      <w:r w:rsidR="0006542C" w:rsidRPr="00221FFA">
        <w:t>is</w:t>
      </w:r>
      <w:r w:rsidRPr="00221FFA">
        <w:t xml:space="preserve"> </w:t>
      </w:r>
      <w:proofErr w:type="gramStart"/>
      <w:r w:rsidRPr="00221FFA">
        <w:t>moderate</w:t>
      </w:r>
      <w:proofErr w:type="gramEnd"/>
      <w:r w:rsidRPr="00221FFA">
        <w:t xml:space="preserve"> and the impacts are co</w:t>
      </w:r>
      <w:r w:rsidR="008B3AC8">
        <w:t>nsidered to also be moderate</w:t>
      </w:r>
      <w:r w:rsidRPr="00221FFA">
        <w:t>.</w:t>
      </w:r>
    </w:p>
    <w:p w14:paraId="0F94A29B" w14:textId="77777777" w:rsidR="00221FFA" w:rsidRPr="00221FFA" w:rsidRDefault="00221FFA" w:rsidP="00800F40">
      <w:pPr>
        <w:pStyle w:val="BodyText1"/>
      </w:pPr>
      <w:r w:rsidRPr="00221FFA">
        <w:t>Access to port facilities are critical for the loading and re-provisioning of both the domestic and international purse-seine and longline fisheries. The use of the port by these vessels makes an economic contribution to the local and regional economies. During the construction phase, there may delays and disruptions to port activities, however from available information it is not possible to determine the duration and extent of any such delays or disruptions. If all operational efforts are made to reduce disruptions and delays, the potential impacts overall should be moderate (moderately likely impacts of minor magnitude). It should be recognized that this is a precautionary categorization only.</w:t>
      </w:r>
    </w:p>
    <w:p w14:paraId="0FA590B5" w14:textId="6AD1F8ED" w:rsidR="00221FFA" w:rsidRPr="000B0836" w:rsidRDefault="00221FFA" w:rsidP="00800F40">
      <w:pPr>
        <w:pStyle w:val="BodyText1"/>
      </w:pPr>
      <w:r w:rsidRPr="00221FFA">
        <w:t xml:space="preserve">The works proposed are unlikely to result in a significant influx of workers due to their limited scale, none the less, some off-island workers may be required. Materials will be required to be imported and waste exported. The additional shipping movements, although not significant in number, still represent potential for illegal movement of people </w:t>
      </w:r>
      <w:r w:rsidR="00F764E7" w:rsidRPr="00221FFA">
        <w:t>e.g.</w:t>
      </w:r>
      <w:r w:rsidRPr="00221FFA">
        <w:t xml:space="preserve"> human trafficking and/or the contribution to prostitution, harassment and violence.</w:t>
      </w:r>
    </w:p>
    <w:p w14:paraId="613311BF" w14:textId="29A06497" w:rsidR="004A5D02" w:rsidRDefault="004A5D02" w:rsidP="001F5C07">
      <w:pPr>
        <w:pStyle w:val="Heading3"/>
      </w:pPr>
      <w:bookmarkStart w:id="80" w:name="_Toc3492490"/>
      <w:r>
        <w:t xml:space="preserve">Component </w:t>
      </w:r>
      <w:r w:rsidRPr="00221FFA">
        <w:t>2</w:t>
      </w:r>
      <w:r w:rsidR="00221FFA" w:rsidRPr="00221FFA">
        <w:t xml:space="preserve"> Maritime Security and Safety Equipment</w:t>
      </w:r>
      <w:bookmarkEnd w:id="80"/>
    </w:p>
    <w:p w14:paraId="20CE1105" w14:textId="01AF0BFB" w:rsidR="000B0836" w:rsidRDefault="000B0836" w:rsidP="00800F40">
      <w:pPr>
        <w:pStyle w:val="BodyText1"/>
      </w:pPr>
      <w:r w:rsidRPr="001F5C07">
        <w:t>Component 2 will enhance the climate resilience of communities by strengthening security and safety of maritime transport and thereby improving connectivity between Majuro and outer islands for access to food, water, fuel, and emergency response services.</w:t>
      </w:r>
    </w:p>
    <w:p w14:paraId="11FF539A" w14:textId="6CF77FF8" w:rsidR="008B3AC8" w:rsidRDefault="008B3AC8" w:rsidP="00800F40">
      <w:pPr>
        <w:pStyle w:val="BodyText1"/>
      </w:pPr>
      <w:r>
        <w:t xml:space="preserve">Replacement of quay furniture, fences, navigation aids </w:t>
      </w:r>
      <w:r w:rsidR="00F764E7">
        <w:t>etc.</w:t>
      </w:r>
      <w:r>
        <w:t xml:space="preserve"> could result in waste creation through the need to dispose of the old infrastructure</w:t>
      </w:r>
      <w:r w:rsidR="0047292B">
        <w:t>, along with packaging for new materials</w:t>
      </w:r>
      <w:r>
        <w:t xml:space="preserve">.  The waste materials </w:t>
      </w:r>
      <w:r w:rsidR="0006542C">
        <w:t>are</w:t>
      </w:r>
      <w:r>
        <w:t xml:space="preserve"> </w:t>
      </w:r>
      <w:r w:rsidR="00F764E7">
        <w:t>expected</w:t>
      </w:r>
      <w:r>
        <w:t xml:space="preserve"> to be mostly benign.</w:t>
      </w:r>
    </w:p>
    <w:p w14:paraId="2DE2A40C" w14:textId="77777777" w:rsidR="00221FFA" w:rsidRDefault="00221FFA" w:rsidP="00800F40">
      <w:pPr>
        <w:pStyle w:val="BodyText1"/>
      </w:pPr>
      <w:r>
        <w:t>Some port users may object to increased security and more restricted access.  This is likely to be temporary until users get used to the new arrangements and stakeholders better understand the benefits that improved security and safety bring.</w:t>
      </w:r>
    </w:p>
    <w:p w14:paraId="48E8AB1B" w14:textId="67286E02" w:rsidR="001F5C07" w:rsidRDefault="001F5C07" w:rsidP="00800F40">
      <w:pPr>
        <w:pStyle w:val="BodyText1"/>
      </w:pPr>
      <w:r>
        <w:t xml:space="preserve">RMI’s population age structure is heavily skewed to people 14 years and younger.  The more populated islands of Majuro and Ebeye have issues with overcrowding and the existence of conditions </w:t>
      </w:r>
      <w:r w:rsidR="00FB6368">
        <w:t xml:space="preserve">that will expose vulnerable young people to underage sex, HIV, drugs, violence and human trafficking.  Ports can provide sources of some of these vices, so increase security should help in reducing the likelihood, particularly of GBV, human trafficking and importation of drugs.  </w:t>
      </w:r>
    </w:p>
    <w:p w14:paraId="1BCD987A" w14:textId="77777777" w:rsidR="00886613" w:rsidRDefault="00886613" w:rsidP="00800F40">
      <w:pPr>
        <w:pStyle w:val="BodyText1"/>
      </w:pPr>
      <w:r w:rsidRPr="00886613">
        <w:t>Through improved port facilities, particularly at Jaluit and Wotje, the risk to vulnerable groups such as women, the elderly and especially school children (who attend boarding school on these islands) is expected to be reduced.</w:t>
      </w:r>
      <w:r>
        <w:t xml:space="preserve">  </w:t>
      </w:r>
    </w:p>
    <w:p w14:paraId="70B460F5" w14:textId="6E0CE99B" w:rsidR="00886613" w:rsidRDefault="00886613" w:rsidP="00800F40">
      <w:pPr>
        <w:pStyle w:val="BodyText1"/>
      </w:pPr>
      <w:r w:rsidRPr="00886613">
        <w:lastRenderedPageBreak/>
        <w:t xml:space="preserve">The project </w:t>
      </w:r>
      <w:r>
        <w:t>will</w:t>
      </w:r>
      <w:r w:rsidRPr="00886613">
        <w:t xml:space="preserve"> increase awareness of the issues and provide services for nearby communities to access.</w:t>
      </w:r>
      <w:r>
        <w:t xml:space="preserve"> </w:t>
      </w:r>
      <w:r w:rsidRPr="00886613">
        <w:t xml:space="preserve">The increased community awareness and capacity building with respect to human trafficking and prostitution will </w:t>
      </w:r>
      <w:r>
        <w:t xml:space="preserve">also </w:t>
      </w:r>
      <w:r w:rsidRPr="00886613">
        <w:t>have positive impacts outside the maritime sector.</w:t>
      </w:r>
    </w:p>
    <w:p w14:paraId="2093A64D" w14:textId="354B1E87" w:rsidR="0047292B" w:rsidRDefault="0047292B" w:rsidP="00800F40">
      <w:pPr>
        <w:pStyle w:val="BodyText1"/>
      </w:pPr>
      <w:r>
        <w:t>Provision of spill kits and search and rescue equipment will certainly have positive environmental and social impacts, although training and ongoing maintenance of the equipment will be needed.  Also, disposal of any used spill kits will require handling of contaminated material.  A Waste Management Plan will need to be developed in conjunction to the provision of the spill kits.</w:t>
      </w:r>
    </w:p>
    <w:p w14:paraId="7E7357CD" w14:textId="467D875A" w:rsidR="004A5D02" w:rsidRPr="001F5C07" w:rsidRDefault="004A5D02" w:rsidP="001F5C07">
      <w:pPr>
        <w:pStyle w:val="Heading3"/>
      </w:pPr>
      <w:bookmarkStart w:id="81" w:name="_Toc3492491"/>
      <w:r w:rsidRPr="001F5C07">
        <w:t>Component 3</w:t>
      </w:r>
      <w:r w:rsidR="001F5C07" w:rsidRPr="001F5C07">
        <w:t xml:space="preserve"> Technical Assistance and Project Management</w:t>
      </w:r>
      <w:bookmarkEnd w:id="81"/>
    </w:p>
    <w:p w14:paraId="2F66EF48" w14:textId="37B76059" w:rsidR="000B0836" w:rsidRDefault="000B0836" w:rsidP="00800F40">
      <w:pPr>
        <w:pStyle w:val="BodyText1"/>
      </w:pPr>
      <w:r w:rsidRPr="001F5C07">
        <w:t>Component 3 will enhance the climate resilience of maritime transport and local communities through Technical Assistance designed to strengthen the planning and management of port facilities, improve coordination of emergency response systems, elevate awareness of SAR and ISPS requirements, and implement MIMIP activities</w:t>
      </w:r>
      <w:r w:rsidR="001F5C07" w:rsidRPr="001F5C07">
        <w:t>.</w:t>
      </w:r>
    </w:p>
    <w:p w14:paraId="4C808C44" w14:textId="11E4DE6F" w:rsidR="00C63340" w:rsidRDefault="0047292B" w:rsidP="00800F40">
      <w:pPr>
        <w:pStyle w:val="BodyText1"/>
      </w:pPr>
      <w:r>
        <w:t>Port Master Plans will have positive impacts in terms of facilitating logical and orderly development of ports in a way that best responds to predicted current and future needs.  Port Master Plans will require updating, say approximately every 10 years.</w:t>
      </w:r>
    </w:p>
    <w:p w14:paraId="45DED45D" w14:textId="6E1925B1" w:rsidR="00886613" w:rsidRDefault="00886613" w:rsidP="00800F40">
      <w:pPr>
        <w:pStyle w:val="BodyText1"/>
      </w:pPr>
      <w:r>
        <w:t>M</w:t>
      </w:r>
      <w:r w:rsidRPr="00886613">
        <w:t>IMIP has the potential to assist in the empowerment of women through the promotion of female em</w:t>
      </w:r>
      <w:r>
        <w:t>ployment in the maritime sector</w:t>
      </w:r>
      <w:r w:rsidRPr="00886613">
        <w:t>.</w:t>
      </w:r>
    </w:p>
    <w:p w14:paraId="5F91C723" w14:textId="6BA38B24" w:rsidR="00C63340" w:rsidRDefault="00C63340" w:rsidP="00800F40">
      <w:pPr>
        <w:pStyle w:val="BodyText1"/>
      </w:pPr>
      <w:r>
        <w:t xml:space="preserve">World Bank safeguards policies also apply to technical assistance delivered under the project. </w:t>
      </w:r>
      <w:r w:rsidR="000B712B">
        <w:t>Several</w:t>
      </w:r>
      <w:r>
        <w:t xml:space="preserve"> key pieces of work funded by the project are under Component </w:t>
      </w:r>
      <w:r w:rsidR="000B712B">
        <w:t>3</w:t>
      </w:r>
      <w:r>
        <w:t>:</w:t>
      </w:r>
    </w:p>
    <w:p w14:paraId="4573AFED" w14:textId="14B7CEC4" w:rsidR="00C63340" w:rsidRDefault="00C63340" w:rsidP="00800F40">
      <w:pPr>
        <w:pStyle w:val="BodyText1"/>
        <w:numPr>
          <w:ilvl w:val="0"/>
          <w:numId w:val="14"/>
        </w:numPr>
      </w:pPr>
      <w:r>
        <w:t>Prepare strategic development plans (Port Master Plans)</w:t>
      </w:r>
    </w:p>
    <w:p w14:paraId="71FD1266" w14:textId="1527E1BB" w:rsidR="00C63340" w:rsidRDefault="00C63340" w:rsidP="00800F40">
      <w:pPr>
        <w:pStyle w:val="BodyText1"/>
        <w:numPr>
          <w:ilvl w:val="0"/>
          <w:numId w:val="14"/>
        </w:numPr>
      </w:pPr>
      <w:r>
        <w:t>Prepare designs that consider climate resilient measures and supervise works</w:t>
      </w:r>
    </w:p>
    <w:p w14:paraId="45F11A99" w14:textId="56A119C6" w:rsidR="000B712B" w:rsidRDefault="000B712B" w:rsidP="00800F40">
      <w:pPr>
        <w:pStyle w:val="BodyText1"/>
        <w:numPr>
          <w:ilvl w:val="0"/>
          <w:numId w:val="14"/>
        </w:numPr>
      </w:pPr>
      <w:r>
        <w:t>Review institutional and governance arrangements for port/dock management</w:t>
      </w:r>
    </w:p>
    <w:p w14:paraId="4FC1BDF4" w14:textId="386A1C18" w:rsidR="000B712B" w:rsidRDefault="000B712B" w:rsidP="00800F40">
      <w:pPr>
        <w:pStyle w:val="BodyText1"/>
        <w:numPr>
          <w:ilvl w:val="0"/>
          <w:numId w:val="14"/>
        </w:numPr>
      </w:pPr>
      <w:r>
        <w:t xml:space="preserve">Capacity building </w:t>
      </w:r>
      <w:r w:rsidR="00F764E7">
        <w:t>initiatives</w:t>
      </w:r>
      <w:r w:rsidR="0047292B">
        <w:t>.</w:t>
      </w:r>
    </w:p>
    <w:p w14:paraId="77654019" w14:textId="0A98481D" w:rsidR="00C63340" w:rsidRDefault="00C63340" w:rsidP="00800F40">
      <w:pPr>
        <w:pStyle w:val="BodyText1"/>
      </w:pPr>
      <w:r>
        <w:t xml:space="preserve">Each Terms of Reference will include relevant scope of work to ensure that </w:t>
      </w:r>
      <w:r w:rsidR="00F764E7">
        <w:t>environmental</w:t>
      </w:r>
      <w:r w:rsidR="000B712B">
        <w:t xml:space="preserve"> </w:t>
      </w:r>
      <w:r>
        <w:t>and social safeguards are integrated into the methodology and outputs of each technical</w:t>
      </w:r>
      <w:r w:rsidR="000B712B">
        <w:t xml:space="preserve"> </w:t>
      </w:r>
      <w:r>
        <w:t>assistance contract. The Terms of Reference will indicate the specific safeguards expertise</w:t>
      </w:r>
      <w:r w:rsidR="000B712B">
        <w:t xml:space="preserve"> </w:t>
      </w:r>
      <w:r>
        <w:t>required in the team and the level of effort required by the specialist(s). Standard clauses are</w:t>
      </w:r>
      <w:r w:rsidR="000B712B">
        <w:t xml:space="preserve"> </w:t>
      </w:r>
      <w:r>
        <w:t xml:space="preserve">provided </w:t>
      </w:r>
      <w:r w:rsidR="000B712B">
        <w:t>below</w:t>
      </w:r>
      <w:r>
        <w:t>.</w:t>
      </w:r>
    </w:p>
    <w:p w14:paraId="1405C533" w14:textId="7FAA24A6" w:rsidR="00C63340" w:rsidRDefault="00C63340" w:rsidP="00800F40">
      <w:pPr>
        <w:pStyle w:val="BodyText1"/>
      </w:pPr>
      <w:r>
        <w:t>The Terms of Reference for any Technical Advisory projects should contain the following</w:t>
      </w:r>
      <w:r w:rsidR="000B712B">
        <w:t xml:space="preserve"> </w:t>
      </w:r>
      <w:r>
        <w:t>clauses as a minimum:</w:t>
      </w:r>
    </w:p>
    <w:p w14:paraId="0F0E920B" w14:textId="18F658CC" w:rsidR="0047292B" w:rsidRDefault="0047292B" w:rsidP="00433AFC">
      <w:pPr>
        <w:pStyle w:val="ListParagraph"/>
      </w:pPr>
      <w:r>
        <w:t>Analysis should include the environmental and social aspects and impacts, consistent with the safeguard policies of the World Bank and the Environmental and Social Management Framework, and RMI’s National Infrastructure Plan and Coastal Management Framework.</w:t>
      </w:r>
    </w:p>
    <w:p w14:paraId="20E399B8" w14:textId="3549B2EC" w:rsidR="0047292B" w:rsidRDefault="0047292B" w:rsidP="00433AFC">
      <w:pPr>
        <w:pStyle w:val="ListParagraph"/>
      </w:pPr>
      <w:r>
        <w:t>Reviews, plans and designs should take into consideration IPCC predicted climate change impacts.</w:t>
      </w:r>
    </w:p>
    <w:p w14:paraId="2A69BABA" w14:textId="0DDAE082" w:rsidR="0047292B" w:rsidRDefault="0047292B" w:rsidP="0047292B">
      <w:pPr>
        <w:pStyle w:val="ListParagraph"/>
      </w:pPr>
      <w:r>
        <w:t>Outcomes and outputs (including, but not limited to, ESIA, ESMPs, concept designs and detailed designs) should be consistent with the safeguard policies of the Environmental and Social Management Framework.</w:t>
      </w:r>
    </w:p>
    <w:p w14:paraId="4AAAB382" w14:textId="18EC8273" w:rsidR="004A5D02" w:rsidRPr="001F5C07" w:rsidRDefault="004A5D02" w:rsidP="001F5C07">
      <w:pPr>
        <w:pStyle w:val="Heading3"/>
      </w:pPr>
      <w:bookmarkStart w:id="82" w:name="_Toc3492492"/>
      <w:r w:rsidRPr="001F5C07">
        <w:t>Component 4</w:t>
      </w:r>
      <w:r w:rsidR="001F5C07" w:rsidRPr="001F5C07">
        <w:rPr>
          <w:b/>
        </w:rPr>
        <w:t xml:space="preserve"> </w:t>
      </w:r>
      <w:r w:rsidR="009C4C7A">
        <w:t xml:space="preserve">Contingent Emergency </w:t>
      </w:r>
      <w:r w:rsidR="001F5C07" w:rsidRPr="001F5C07">
        <w:t>Response</w:t>
      </w:r>
      <w:bookmarkEnd w:id="82"/>
    </w:p>
    <w:p w14:paraId="014F07D9" w14:textId="259464B8" w:rsidR="000B0836" w:rsidRDefault="000B0836" w:rsidP="00800F40">
      <w:pPr>
        <w:pStyle w:val="BodyText1"/>
      </w:pPr>
      <w:r w:rsidRPr="001F5C07">
        <w:t>Component 4 is designed to provide swift response in the event of an Eligible Crisis or Emergency by allowing a portion of undisbursed project funds to be reallocated to respond to natural disasters and/or other crises and emergencies. The CERC may be used following natural disasters or other crises and emergencies, allowing funds to be reallocated from other components of the MIMIP</w:t>
      </w:r>
      <w:r w:rsidR="001F5C07" w:rsidRPr="001F5C07">
        <w:t>.</w:t>
      </w:r>
    </w:p>
    <w:p w14:paraId="0309AF3D" w14:textId="77777777" w:rsidR="001F5C07" w:rsidRPr="000B0836" w:rsidRDefault="001F5C07" w:rsidP="000B0836">
      <w:pPr>
        <w:rPr>
          <w:lang w:val="en-NZ"/>
        </w:rPr>
      </w:pPr>
    </w:p>
    <w:p w14:paraId="437E3EE6" w14:textId="616F4DF0" w:rsidR="00872D8E" w:rsidRDefault="00872D8E" w:rsidP="00C41B80">
      <w:pPr>
        <w:pStyle w:val="NoSpacing"/>
      </w:pPr>
    </w:p>
    <w:p w14:paraId="36A2C5F5" w14:textId="77777777" w:rsidR="009174F1" w:rsidRDefault="009174F1" w:rsidP="009174F1">
      <w:pPr>
        <w:pStyle w:val="NoSpacing"/>
        <w:sectPr w:rsidR="009174F1" w:rsidSect="001515BA">
          <w:pgSz w:w="12240" w:h="15840" w:code="1"/>
          <w:pgMar w:top="1440" w:right="1440" w:bottom="1440" w:left="1440" w:header="709" w:footer="567" w:gutter="0"/>
          <w:cols w:space="708"/>
          <w:docGrid w:linePitch="360"/>
        </w:sectPr>
      </w:pPr>
    </w:p>
    <w:p w14:paraId="2074AAC5" w14:textId="063FC8DD" w:rsidR="004A5D02" w:rsidRDefault="004A5D02" w:rsidP="004A5D02">
      <w:pPr>
        <w:pStyle w:val="Heading2"/>
        <w:rPr>
          <w:lang w:val="en-US"/>
        </w:rPr>
      </w:pPr>
      <w:bookmarkStart w:id="83" w:name="_Toc3492493"/>
      <w:r>
        <w:rPr>
          <w:lang w:val="en-US"/>
        </w:rPr>
        <w:lastRenderedPageBreak/>
        <w:t>Assessment of Environmental and Social Impacts</w:t>
      </w:r>
      <w:bookmarkEnd w:id="83"/>
    </w:p>
    <w:tbl>
      <w:tblPr>
        <w:tblStyle w:val="TableGrid"/>
        <w:tblW w:w="0" w:type="auto"/>
        <w:tblLook w:val="04A0" w:firstRow="1" w:lastRow="0" w:firstColumn="1" w:lastColumn="0" w:noHBand="0" w:noVBand="1"/>
      </w:tblPr>
      <w:tblGrid>
        <w:gridCol w:w="2743"/>
        <w:gridCol w:w="2355"/>
        <w:gridCol w:w="2749"/>
        <w:gridCol w:w="2780"/>
        <w:gridCol w:w="2323"/>
      </w:tblGrid>
      <w:tr w:rsidR="009174F1" w:rsidRPr="009174F1" w14:paraId="222FAE37" w14:textId="77777777" w:rsidTr="009174F1">
        <w:tc>
          <w:tcPr>
            <w:tcW w:w="2743" w:type="dxa"/>
            <w:vMerge w:val="restart"/>
            <w:shd w:val="clear" w:color="auto" w:fill="9CC2E5" w:themeFill="accent1" w:themeFillTint="99"/>
          </w:tcPr>
          <w:p w14:paraId="1394C618" w14:textId="29808633" w:rsidR="009174F1" w:rsidRPr="009174F1" w:rsidRDefault="009174F1" w:rsidP="009174F1">
            <w:pPr>
              <w:jc w:val="left"/>
              <w:rPr>
                <w:b/>
                <w:lang w:val="en-US"/>
              </w:rPr>
            </w:pPr>
            <w:r w:rsidRPr="009174F1">
              <w:rPr>
                <w:b/>
                <w:lang w:val="en-US"/>
              </w:rPr>
              <w:t>Component / Sub-component</w:t>
            </w:r>
          </w:p>
        </w:tc>
        <w:tc>
          <w:tcPr>
            <w:tcW w:w="5104" w:type="dxa"/>
            <w:gridSpan w:val="2"/>
            <w:shd w:val="clear" w:color="auto" w:fill="9CC2E5" w:themeFill="accent1" w:themeFillTint="99"/>
          </w:tcPr>
          <w:p w14:paraId="4A70AB68" w14:textId="12BB84CF" w:rsidR="009174F1" w:rsidRPr="009174F1" w:rsidRDefault="009174F1" w:rsidP="00B962C6">
            <w:pPr>
              <w:jc w:val="center"/>
              <w:rPr>
                <w:b/>
                <w:lang w:val="en-US"/>
              </w:rPr>
            </w:pPr>
            <w:r w:rsidRPr="009174F1">
              <w:rPr>
                <w:b/>
                <w:lang w:val="en-US"/>
              </w:rPr>
              <w:t>Positive Impacts</w:t>
            </w:r>
          </w:p>
        </w:tc>
        <w:tc>
          <w:tcPr>
            <w:tcW w:w="5103" w:type="dxa"/>
            <w:gridSpan w:val="2"/>
            <w:shd w:val="clear" w:color="auto" w:fill="9CC2E5" w:themeFill="accent1" w:themeFillTint="99"/>
          </w:tcPr>
          <w:p w14:paraId="624C3F92" w14:textId="1EF7C6EB" w:rsidR="009174F1" w:rsidRPr="009174F1" w:rsidRDefault="009174F1" w:rsidP="00B962C6">
            <w:pPr>
              <w:jc w:val="center"/>
              <w:rPr>
                <w:b/>
                <w:lang w:val="en-US"/>
              </w:rPr>
            </w:pPr>
            <w:r w:rsidRPr="009174F1">
              <w:rPr>
                <w:b/>
                <w:lang w:val="en-US"/>
              </w:rPr>
              <w:t>Negative Impacts</w:t>
            </w:r>
          </w:p>
        </w:tc>
      </w:tr>
      <w:tr w:rsidR="009174F1" w14:paraId="30DDB8AC" w14:textId="77777777" w:rsidTr="009174F1">
        <w:tc>
          <w:tcPr>
            <w:tcW w:w="2743" w:type="dxa"/>
            <w:vMerge/>
          </w:tcPr>
          <w:p w14:paraId="1A3B3638" w14:textId="77777777" w:rsidR="009174F1" w:rsidRDefault="009174F1" w:rsidP="009174F1">
            <w:pPr>
              <w:jc w:val="left"/>
              <w:rPr>
                <w:lang w:val="en-US"/>
              </w:rPr>
            </w:pPr>
          </w:p>
        </w:tc>
        <w:tc>
          <w:tcPr>
            <w:tcW w:w="2355" w:type="dxa"/>
            <w:shd w:val="clear" w:color="auto" w:fill="BDD6EE" w:themeFill="accent1" w:themeFillTint="66"/>
          </w:tcPr>
          <w:p w14:paraId="6C9BCBB2" w14:textId="42A90E65" w:rsidR="009174F1" w:rsidRPr="009174F1" w:rsidRDefault="009174F1" w:rsidP="00B962C6">
            <w:pPr>
              <w:jc w:val="center"/>
              <w:rPr>
                <w:b/>
                <w:lang w:val="en-US"/>
              </w:rPr>
            </w:pPr>
            <w:r w:rsidRPr="009174F1">
              <w:rPr>
                <w:b/>
                <w:lang w:val="en-US"/>
              </w:rPr>
              <w:t>Positive</w:t>
            </w:r>
          </w:p>
        </w:tc>
        <w:tc>
          <w:tcPr>
            <w:tcW w:w="2749" w:type="dxa"/>
            <w:shd w:val="clear" w:color="auto" w:fill="BDD6EE" w:themeFill="accent1" w:themeFillTint="66"/>
          </w:tcPr>
          <w:p w14:paraId="2FE26533" w14:textId="6A9A178C" w:rsidR="009174F1" w:rsidRPr="009174F1" w:rsidRDefault="009174F1" w:rsidP="00B962C6">
            <w:pPr>
              <w:jc w:val="center"/>
              <w:rPr>
                <w:b/>
                <w:lang w:val="en-US"/>
              </w:rPr>
            </w:pPr>
            <w:r w:rsidRPr="009174F1">
              <w:rPr>
                <w:b/>
                <w:lang w:val="en-US"/>
              </w:rPr>
              <w:t>Enhancement</w:t>
            </w:r>
          </w:p>
        </w:tc>
        <w:tc>
          <w:tcPr>
            <w:tcW w:w="2780" w:type="dxa"/>
            <w:shd w:val="clear" w:color="auto" w:fill="BDD6EE" w:themeFill="accent1" w:themeFillTint="66"/>
          </w:tcPr>
          <w:p w14:paraId="1B5120FC" w14:textId="3486546A" w:rsidR="009174F1" w:rsidRPr="009174F1" w:rsidRDefault="009174F1" w:rsidP="00B962C6">
            <w:pPr>
              <w:jc w:val="center"/>
              <w:rPr>
                <w:b/>
                <w:lang w:val="en-US"/>
              </w:rPr>
            </w:pPr>
            <w:r w:rsidRPr="009174F1">
              <w:rPr>
                <w:b/>
                <w:lang w:val="en-US"/>
              </w:rPr>
              <w:t>Negative</w:t>
            </w:r>
          </w:p>
        </w:tc>
        <w:tc>
          <w:tcPr>
            <w:tcW w:w="2323" w:type="dxa"/>
            <w:shd w:val="clear" w:color="auto" w:fill="BDD6EE" w:themeFill="accent1" w:themeFillTint="66"/>
          </w:tcPr>
          <w:p w14:paraId="126B13A7" w14:textId="6EDEC756" w:rsidR="009174F1" w:rsidRPr="009174F1" w:rsidRDefault="00F764E7" w:rsidP="00B962C6">
            <w:pPr>
              <w:jc w:val="center"/>
              <w:rPr>
                <w:b/>
                <w:lang w:val="en-US"/>
              </w:rPr>
            </w:pPr>
            <w:r w:rsidRPr="009174F1">
              <w:rPr>
                <w:b/>
                <w:lang w:val="en-US"/>
              </w:rPr>
              <w:t>Mitigation</w:t>
            </w:r>
          </w:p>
        </w:tc>
      </w:tr>
      <w:tr w:rsidR="00C452FE" w14:paraId="3012855C" w14:textId="77777777" w:rsidTr="00433AFC">
        <w:tc>
          <w:tcPr>
            <w:tcW w:w="12950" w:type="dxa"/>
            <w:gridSpan w:val="5"/>
          </w:tcPr>
          <w:p w14:paraId="167560E2" w14:textId="0A06E27B" w:rsidR="00C452FE" w:rsidRPr="003F3654" w:rsidRDefault="00C452FE" w:rsidP="00B962C6">
            <w:pPr>
              <w:rPr>
                <w:lang w:val="en-US"/>
              </w:rPr>
            </w:pPr>
            <w:r w:rsidRPr="0024177B">
              <w:rPr>
                <w:b/>
              </w:rPr>
              <w:t>Component 1: Maritime Infrastructure Investments</w:t>
            </w:r>
          </w:p>
        </w:tc>
      </w:tr>
      <w:tr w:rsidR="009174F1" w14:paraId="6429CEB7" w14:textId="77777777" w:rsidTr="009174F1">
        <w:tc>
          <w:tcPr>
            <w:tcW w:w="2743" w:type="dxa"/>
          </w:tcPr>
          <w:p w14:paraId="5192F5CC" w14:textId="214598F8" w:rsidR="00B962C6" w:rsidRDefault="000B0836" w:rsidP="009174F1">
            <w:pPr>
              <w:jc w:val="left"/>
              <w:rPr>
                <w:lang w:val="en-US"/>
              </w:rPr>
            </w:pPr>
            <w:r w:rsidRPr="0024177B">
              <w:rPr>
                <w:lang w:val="en-US"/>
              </w:rPr>
              <w:t xml:space="preserve">Repairs to existing berths and facilities </w:t>
            </w:r>
            <w:r>
              <w:rPr>
                <w:lang w:val="en-US"/>
              </w:rPr>
              <w:t xml:space="preserve">at Delap, Uliga and </w:t>
            </w:r>
            <w:r w:rsidRPr="0024177B">
              <w:rPr>
                <w:lang w:val="en-US"/>
              </w:rPr>
              <w:t xml:space="preserve">on </w:t>
            </w:r>
            <w:r>
              <w:rPr>
                <w:lang w:val="en-US"/>
              </w:rPr>
              <w:t xml:space="preserve">the outer islands of Jaluit, </w:t>
            </w:r>
            <w:r w:rsidRPr="0024177B">
              <w:rPr>
                <w:lang w:val="en-US"/>
              </w:rPr>
              <w:t>Wotje</w:t>
            </w:r>
            <w:r>
              <w:rPr>
                <w:lang w:val="en-US"/>
              </w:rPr>
              <w:t xml:space="preserve"> and Arno</w:t>
            </w:r>
          </w:p>
        </w:tc>
        <w:tc>
          <w:tcPr>
            <w:tcW w:w="2355" w:type="dxa"/>
          </w:tcPr>
          <w:p w14:paraId="3960AA35" w14:textId="77777777" w:rsidR="00B962C6" w:rsidRDefault="003F3654" w:rsidP="003F3654">
            <w:pPr>
              <w:jc w:val="left"/>
              <w:rPr>
                <w:lang w:val="en-US"/>
              </w:rPr>
            </w:pPr>
            <w:r w:rsidRPr="003F3654">
              <w:rPr>
                <w:lang w:val="en-US"/>
              </w:rPr>
              <w:t>Improved maritime infrastructure, leading to enhanced port operations and efficiency and increased safety.</w:t>
            </w:r>
          </w:p>
          <w:p w14:paraId="42B0AFB7" w14:textId="0F51D1C1" w:rsidR="000038E7" w:rsidRDefault="000038E7" w:rsidP="003F3654">
            <w:pPr>
              <w:jc w:val="left"/>
              <w:rPr>
                <w:lang w:val="en-US"/>
              </w:rPr>
            </w:pPr>
            <w:r>
              <w:rPr>
                <w:lang w:val="en-US"/>
              </w:rPr>
              <w:t>Improved drainage and interception of pollutants</w:t>
            </w:r>
          </w:p>
          <w:p w14:paraId="7F78F338" w14:textId="5E179969" w:rsidR="000038E7" w:rsidRDefault="000038E7" w:rsidP="003F3654">
            <w:pPr>
              <w:pStyle w:val="CommentText"/>
              <w:jc w:val="left"/>
            </w:pPr>
            <w:r>
              <w:t>Improved user safety</w:t>
            </w:r>
          </w:p>
          <w:p w14:paraId="06E0146E" w14:textId="77777777" w:rsidR="003F3654" w:rsidRPr="004A1A50" w:rsidRDefault="003F3654" w:rsidP="003F3654">
            <w:pPr>
              <w:pStyle w:val="CommentText"/>
              <w:jc w:val="left"/>
            </w:pPr>
            <w:r w:rsidRPr="004A1A50">
              <w:t>Enhanced connectivity through improved climate resilience of maritime infrastructure</w:t>
            </w:r>
          </w:p>
          <w:p w14:paraId="0DEC6D5D" w14:textId="0CD8052B" w:rsidR="003F3654" w:rsidRPr="003F3654" w:rsidRDefault="003F3654" w:rsidP="003F3654">
            <w:pPr>
              <w:jc w:val="left"/>
              <w:rPr>
                <w:lang w:val="en-US"/>
              </w:rPr>
            </w:pPr>
            <w:r w:rsidRPr="004A1A50">
              <w:rPr>
                <w:szCs w:val="20"/>
              </w:rPr>
              <w:t>Improved climate resilience of maritime infrastructure</w:t>
            </w:r>
          </w:p>
        </w:tc>
        <w:tc>
          <w:tcPr>
            <w:tcW w:w="2749" w:type="dxa"/>
          </w:tcPr>
          <w:p w14:paraId="50E89D86" w14:textId="7661C05F" w:rsidR="000038E7" w:rsidRDefault="000038E7" w:rsidP="003F3654">
            <w:pPr>
              <w:jc w:val="left"/>
              <w:rPr>
                <w:lang w:val="en-US"/>
              </w:rPr>
            </w:pPr>
            <w:r>
              <w:rPr>
                <w:lang w:val="en-US"/>
              </w:rPr>
              <w:t>Inclusion of gross pollutant traps and oil separators into drainage system.  Consider ease of maintenance in design.</w:t>
            </w:r>
          </w:p>
          <w:p w14:paraId="34008290" w14:textId="129D96D9" w:rsidR="000038E7" w:rsidRDefault="000038E7" w:rsidP="003F3654">
            <w:pPr>
              <w:jc w:val="left"/>
              <w:rPr>
                <w:lang w:val="en-US"/>
              </w:rPr>
            </w:pPr>
            <w:r>
              <w:rPr>
                <w:lang w:val="en-US"/>
              </w:rPr>
              <w:t>Mapping of utility infrastructure and marking of same on-ground (improved safety and maintainability)</w:t>
            </w:r>
          </w:p>
          <w:p w14:paraId="422C4747" w14:textId="3BB83B48" w:rsidR="00B962C6" w:rsidRPr="003F3654" w:rsidRDefault="00F764E7" w:rsidP="003F3654">
            <w:pPr>
              <w:jc w:val="left"/>
              <w:rPr>
                <w:lang w:val="en-US"/>
              </w:rPr>
            </w:pPr>
            <w:r>
              <w:rPr>
                <w:lang w:val="en-US"/>
              </w:rPr>
              <w:t>Stakeholder</w:t>
            </w:r>
            <w:r w:rsidR="000038E7">
              <w:rPr>
                <w:lang w:val="en-US"/>
              </w:rPr>
              <w:t xml:space="preserve"> engagement to ensure that user needs are considered / met</w:t>
            </w:r>
          </w:p>
        </w:tc>
        <w:tc>
          <w:tcPr>
            <w:tcW w:w="2780" w:type="dxa"/>
          </w:tcPr>
          <w:p w14:paraId="33BB065D" w14:textId="77777777" w:rsidR="00B962C6" w:rsidRDefault="006B4F59" w:rsidP="006B4F59">
            <w:pPr>
              <w:jc w:val="left"/>
              <w:rPr>
                <w:lang w:val="en-US"/>
              </w:rPr>
            </w:pPr>
            <w:r w:rsidRPr="006B4F59">
              <w:rPr>
                <w:lang w:val="en-US"/>
              </w:rPr>
              <w:t>Hazardous substances and</w:t>
            </w:r>
            <w:r>
              <w:rPr>
                <w:lang w:val="en-US"/>
              </w:rPr>
              <w:t xml:space="preserve"> </w:t>
            </w:r>
            <w:r w:rsidRPr="006B4F59">
              <w:rPr>
                <w:lang w:val="en-US"/>
              </w:rPr>
              <w:t>waste management</w:t>
            </w:r>
          </w:p>
          <w:p w14:paraId="115D48EA" w14:textId="77777777" w:rsidR="006B4F59" w:rsidRDefault="006B4F59" w:rsidP="006B4F59">
            <w:pPr>
              <w:jc w:val="left"/>
              <w:rPr>
                <w:lang w:val="en-US"/>
              </w:rPr>
            </w:pPr>
            <w:r w:rsidRPr="006B4F59">
              <w:rPr>
                <w:lang w:val="en-US"/>
              </w:rPr>
              <w:t>Source of aggregates for</w:t>
            </w:r>
            <w:r>
              <w:rPr>
                <w:lang w:val="en-US"/>
              </w:rPr>
              <w:t xml:space="preserve"> </w:t>
            </w:r>
            <w:r w:rsidRPr="006B4F59">
              <w:rPr>
                <w:lang w:val="en-US"/>
              </w:rPr>
              <w:t>construction (sand and</w:t>
            </w:r>
            <w:r>
              <w:rPr>
                <w:lang w:val="en-US"/>
              </w:rPr>
              <w:t xml:space="preserve"> </w:t>
            </w:r>
            <w:r w:rsidRPr="006B4F59">
              <w:rPr>
                <w:lang w:val="en-US"/>
              </w:rPr>
              <w:t>gravel).</w:t>
            </w:r>
          </w:p>
          <w:p w14:paraId="4D3E9120" w14:textId="0B8AF5C6" w:rsidR="006B4F59" w:rsidRDefault="000038E7" w:rsidP="006B4F59">
            <w:pPr>
              <w:autoSpaceDE w:val="0"/>
              <w:autoSpaceDN w:val="0"/>
              <w:adjustRightInd w:val="0"/>
              <w:spacing w:before="0" w:after="0"/>
              <w:jc w:val="left"/>
              <w:rPr>
                <w:rFonts w:cs="Arial"/>
                <w:szCs w:val="20"/>
              </w:rPr>
            </w:pPr>
            <w:r>
              <w:rPr>
                <w:rFonts w:cs="Arial"/>
                <w:szCs w:val="20"/>
              </w:rPr>
              <w:t>Construction impacts (n</w:t>
            </w:r>
            <w:r w:rsidR="006B4F59" w:rsidRPr="006B4F59">
              <w:rPr>
                <w:rFonts w:cs="Arial"/>
                <w:szCs w:val="20"/>
              </w:rPr>
              <w:t>oise and dust, and disruption</w:t>
            </w:r>
            <w:r>
              <w:rPr>
                <w:rFonts w:cs="Arial"/>
                <w:szCs w:val="20"/>
              </w:rPr>
              <w:t>)</w:t>
            </w:r>
            <w:r w:rsidR="006B4F59" w:rsidRPr="006B4F59">
              <w:rPr>
                <w:rFonts w:cs="Arial"/>
                <w:szCs w:val="20"/>
              </w:rPr>
              <w:t xml:space="preserve"> to port users and nearby communities</w:t>
            </w:r>
          </w:p>
          <w:p w14:paraId="74525DB3" w14:textId="77777777" w:rsidR="00214A65" w:rsidRDefault="00214A65" w:rsidP="006B4F59">
            <w:pPr>
              <w:autoSpaceDE w:val="0"/>
              <w:autoSpaceDN w:val="0"/>
              <w:adjustRightInd w:val="0"/>
              <w:spacing w:before="0" w:after="0"/>
              <w:jc w:val="left"/>
              <w:rPr>
                <w:rFonts w:cs="Arial"/>
                <w:szCs w:val="20"/>
              </w:rPr>
            </w:pPr>
          </w:p>
          <w:p w14:paraId="37B73500" w14:textId="40A7BF46" w:rsidR="00214A65" w:rsidRPr="006B4F59" w:rsidRDefault="00214A65" w:rsidP="00214A65">
            <w:pPr>
              <w:autoSpaceDE w:val="0"/>
              <w:autoSpaceDN w:val="0"/>
              <w:adjustRightInd w:val="0"/>
              <w:spacing w:before="0" w:after="0"/>
              <w:jc w:val="left"/>
              <w:rPr>
                <w:lang w:val="en-US"/>
              </w:rPr>
            </w:pPr>
            <w:r w:rsidRPr="00214A65">
              <w:rPr>
                <w:lang w:val="en-US"/>
              </w:rPr>
              <w:t>Occupational injuries or loss</w:t>
            </w:r>
            <w:r>
              <w:rPr>
                <w:lang w:val="en-US"/>
              </w:rPr>
              <w:t xml:space="preserve"> </w:t>
            </w:r>
            <w:r w:rsidRPr="00214A65">
              <w:rPr>
                <w:lang w:val="en-US"/>
              </w:rPr>
              <w:t>of life.</w:t>
            </w:r>
          </w:p>
        </w:tc>
        <w:tc>
          <w:tcPr>
            <w:tcW w:w="2323" w:type="dxa"/>
          </w:tcPr>
          <w:p w14:paraId="6D03614D" w14:textId="35B8C5E7" w:rsidR="000038E7" w:rsidRDefault="000038E7" w:rsidP="006B4F59">
            <w:pPr>
              <w:jc w:val="left"/>
              <w:rPr>
                <w:lang w:val="en-US"/>
              </w:rPr>
            </w:pPr>
            <w:r>
              <w:rPr>
                <w:lang w:val="en-US"/>
              </w:rPr>
              <w:t>Development of waste management plans</w:t>
            </w:r>
          </w:p>
          <w:p w14:paraId="6A2A31C7" w14:textId="513C2F1F" w:rsidR="006B4F59" w:rsidRDefault="006B4F59" w:rsidP="006B4F59">
            <w:pPr>
              <w:jc w:val="left"/>
              <w:rPr>
                <w:lang w:val="en-US"/>
              </w:rPr>
            </w:pPr>
            <w:r w:rsidRPr="006B4F59">
              <w:rPr>
                <w:lang w:val="en-US"/>
              </w:rPr>
              <w:t>Removal and export of all solid and</w:t>
            </w:r>
            <w:r>
              <w:rPr>
                <w:lang w:val="en-US"/>
              </w:rPr>
              <w:t xml:space="preserve"> </w:t>
            </w:r>
            <w:r w:rsidRPr="006B4F59">
              <w:rPr>
                <w:lang w:val="en-US"/>
              </w:rPr>
              <w:t>hazardous waste to permitted landfills.</w:t>
            </w:r>
          </w:p>
          <w:p w14:paraId="2F71913B" w14:textId="477FCED4" w:rsidR="00B962C6" w:rsidRDefault="000038E7" w:rsidP="006B4F59">
            <w:pPr>
              <w:jc w:val="left"/>
              <w:rPr>
                <w:lang w:val="en-US"/>
              </w:rPr>
            </w:pPr>
            <w:r>
              <w:rPr>
                <w:lang w:val="en-US"/>
              </w:rPr>
              <w:t>Import aggregate</w:t>
            </w:r>
            <w:r w:rsidR="006B4F59" w:rsidRPr="006B4F59">
              <w:rPr>
                <w:lang w:val="en-US"/>
              </w:rPr>
              <w:t xml:space="preserve"> material.</w:t>
            </w:r>
            <w:r w:rsidR="006B4F59">
              <w:rPr>
                <w:lang w:val="en-US"/>
              </w:rPr>
              <w:t xml:space="preserve"> </w:t>
            </w:r>
            <w:r w:rsidR="006B4F59" w:rsidRPr="006B4F59">
              <w:rPr>
                <w:lang w:val="en-US"/>
              </w:rPr>
              <w:t>If imported from Part 1 countries, no</w:t>
            </w:r>
            <w:r w:rsidR="006B4F59">
              <w:rPr>
                <w:lang w:val="en-US"/>
              </w:rPr>
              <w:t xml:space="preserve"> </w:t>
            </w:r>
            <w:r w:rsidR="006B4F59" w:rsidRPr="006B4F59">
              <w:rPr>
                <w:lang w:val="en-US"/>
              </w:rPr>
              <w:t>further due diligence required; If from</w:t>
            </w:r>
            <w:r w:rsidR="006B4F59">
              <w:rPr>
                <w:lang w:val="en-US"/>
              </w:rPr>
              <w:t xml:space="preserve"> </w:t>
            </w:r>
            <w:r w:rsidR="006B4F59" w:rsidRPr="006B4F59">
              <w:rPr>
                <w:lang w:val="en-US"/>
              </w:rPr>
              <w:t>Part 2 countries</w:t>
            </w:r>
            <w:r w:rsidR="006B4F59">
              <w:rPr>
                <w:rStyle w:val="FootnoteReference"/>
                <w:lang w:val="en-US"/>
              </w:rPr>
              <w:footnoteReference w:id="6"/>
            </w:r>
            <w:r w:rsidR="006B4F59">
              <w:rPr>
                <w:lang w:val="en-US"/>
              </w:rPr>
              <w:t xml:space="preserve"> </w:t>
            </w:r>
            <w:r w:rsidR="006B4F59" w:rsidRPr="006B4F59">
              <w:rPr>
                <w:lang w:val="en-US"/>
              </w:rPr>
              <w:t>, conduct due diligence</w:t>
            </w:r>
            <w:r w:rsidR="006B4F59">
              <w:rPr>
                <w:lang w:val="en-US"/>
              </w:rPr>
              <w:t xml:space="preserve"> </w:t>
            </w:r>
            <w:r w:rsidR="006B4F59" w:rsidRPr="006B4F59">
              <w:rPr>
                <w:lang w:val="en-US"/>
              </w:rPr>
              <w:t>on sources to ensure compliance with</w:t>
            </w:r>
            <w:r w:rsidR="006B4F59">
              <w:rPr>
                <w:lang w:val="en-US"/>
              </w:rPr>
              <w:t xml:space="preserve"> </w:t>
            </w:r>
            <w:r w:rsidR="006B4F59" w:rsidRPr="006B4F59">
              <w:rPr>
                <w:lang w:val="en-US"/>
              </w:rPr>
              <w:t>source government laws and</w:t>
            </w:r>
            <w:r w:rsidR="006B4F59">
              <w:rPr>
                <w:lang w:val="en-US"/>
              </w:rPr>
              <w:t xml:space="preserve"> </w:t>
            </w:r>
            <w:r w:rsidR="006B4F59" w:rsidRPr="006B4F59">
              <w:rPr>
                <w:lang w:val="en-US"/>
              </w:rPr>
              <w:t>regulations.</w:t>
            </w:r>
          </w:p>
          <w:p w14:paraId="0A792269" w14:textId="77B560C6" w:rsidR="006B4F59" w:rsidRPr="003F3654" w:rsidRDefault="006B4F59" w:rsidP="006B4F59">
            <w:pPr>
              <w:jc w:val="left"/>
              <w:rPr>
                <w:lang w:val="en-US"/>
              </w:rPr>
            </w:pPr>
            <w:r w:rsidRPr="006B4F59">
              <w:rPr>
                <w:lang w:val="en-US"/>
              </w:rPr>
              <w:t>Constrain working hours and provide</w:t>
            </w:r>
            <w:r>
              <w:rPr>
                <w:lang w:val="en-US"/>
              </w:rPr>
              <w:t xml:space="preserve"> </w:t>
            </w:r>
            <w:r w:rsidRPr="006B4F59">
              <w:rPr>
                <w:lang w:val="en-US"/>
              </w:rPr>
              <w:t>adequate warning of works to affected</w:t>
            </w:r>
            <w:r>
              <w:rPr>
                <w:lang w:val="en-US"/>
              </w:rPr>
              <w:t xml:space="preserve"> </w:t>
            </w:r>
            <w:r w:rsidRPr="006B4F59">
              <w:rPr>
                <w:lang w:val="en-US"/>
              </w:rPr>
              <w:t>people.</w:t>
            </w:r>
          </w:p>
        </w:tc>
      </w:tr>
      <w:tr w:rsidR="009174F1" w14:paraId="0CD9D326" w14:textId="77777777" w:rsidTr="009174F1">
        <w:tc>
          <w:tcPr>
            <w:tcW w:w="2743" w:type="dxa"/>
          </w:tcPr>
          <w:p w14:paraId="32EC21A4" w14:textId="3D091D02" w:rsidR="00B962C6" w:rsidRDefault="000B0836" w:rsidP="009174F1">
            <w:pPr>
              <w:jc w:val="left"/>
              <w:rPr>
                <w:lang w:val="en-US"/>
              </w:rPr>
            </w:pPr>
            <w:r w:rsidRPr="0024177B">
              <w:rPr>
                <w:lang w:val="en-US"/>
              </w:rPr>
              <w:t xml:space="preserve">Acquire cargo handling equipment for Delap and Uliga Docks </w:t>
            </w:r>
            <w:r w:rsidR="00F764E7" w:rsidRPr="0024177B">
              <w:rPr>
                <w:lang w:val="en-US"/>
              </w:rPr>
              <w:t>e.g.</w:t>
            </w:r>
            <w:r w:rsidRPr="0024177B">
              <w:rPr>
                <w:lang w:val="en-US"/>
              </w:rPr>
              <w:t xml:space="preserve"> termina</w:t>
            </w:r>
            <w:r>
              <w:rPr>
                <w:lang w:val="en-US"/>
              </w:rPr>
              <w:t>l-tractor units, reach stackers</w:t>
            </w:r>
            <w:r w:rsidRPr="0024177B">
              <w:rPr>
                <w:lang w:val="en-US"/>
              </w:rPr>
              <w:t xml:space="preserve"> and lift trucks</w:t>
            </w:r>
          </w:p>
        </w:tc>
        <w:tc>
          <w:tcPr>
            <w:tcW w:w="2355" w:type="dxa"/>
          </w:tcPr>
          <w:p w14:paraId="33F1F23A" w14:textId="6F2F8E27" w:rsidR="003F3654" w:rsidRPr="003F3654" w:rsidRDefault="000038E7" w:rsidP="003F3654">
            <w:pPr>
              <w:jc w:val="left"/>
              <w:rPr>
                <w:lang w:val="en-US"/>
              </w:rPr>
            </w:pPr>
            <w:r>
              <w:rPr>
                <w:lang w:val="en-US"/>
              </w:rPr>
              <w:t>En</w:t>
            </w:r>
            <w:r w:rsidR="003F3654" w:rsidRPr="003F3654">
              <w:rPr>
                <w:lang w:val="en-US"/>
              </w:rPr>
              <w:t>h</w:t>
            </w:r>
            <w:r>
              <w:rPr>
                <w:lang w:val="en-US"/>
              </w:rPr>
              <w:t>a</w:t>
            </w:r>
            <w:r w:rsidR="003F3654" w:rsidRPr="003F3654">
              <w:rPr>
                <w:lang w:val="en-US"/>
              </w:rPr>
              <w:t>nced port operations and efficiency.</w:t>
            </w:r>
          </w:p>
          <w:p w14:paraId="27D35E48" w14:textId="63E66459" w:rsidR="00B962C6" w:rsidRPr="003F3654" w:rsidRDefault="003F3654" w:rsidP="003F3654">
            <w:pPr>
              <w:jc w:val="left"/>
              <w:rPr>
                <w:lang w:val="en-US"/>
              </w:rPr>
            </w:pPr>
            <w:r w:rsidRPr="003F3654">
              <w:rPr>
                <w:lang w:val="en-US"/>
              </w:rPr>
              <w:t>Improved safety</w:t>
            </w:r>
          </w:p>
        </w:tc>
        <w:tc>
          <w:tcPr>
            <w:tcW w:w="2749" w:type="dxa"/>
          </w:tcPr>
          <w:p w14:paraId="72D4B17E" w14:textId="442D4F57" w:rsidR="00B962C6" w:rsidRPr="003F3654" w:rsidRDefault="003F3654" w:rsidP="003F3654">
            <w:pPr>
              <w:jc w:val="left"/>
              <w:rPr>
                <w:lang w:val="en-US"/>
              </w:rPr>
            </w:pPr>
            <w:r>
              <w:rPr>
                <w:lang w:val="en-US"/>
              </w:rPr>
              <w:t>Develop SOPs and training/certification programs</w:t>
            </w:r>
          </w:p>
        </w:tc>
        <w:tc>
          <w:tcPr>
            <w:tcW w:w="2780" w:type="dxa"/>
          </w:tcPr>
          <w:p w14:paraId="18A49CE6" w14:textId="77777777" w:rsidR="00B962C6" w:rsidRDefault="003F3654" w:rsidP="003F3654">
            <w:pPr>
              <w:jc w:val="left"/>
              <w:rPr>
                <w:lang w:val="en-US"/>
              </w:rPr>
            </w:pPr>
            <w:r>
              <w:rPr>
                <w:lang w:val="en-US"/>
              </w:rPr>
              <w:t>Requirement of ongoing maintenance.</w:t>
            </w:r>
          </w:p>
          <w:p w14:paraId="64AA1799" w14:textId="77777777" w:rsidR="003F3654" w:rsidRPr="003F3654" w:rsidRDefault="003F3654" w:rsidP="003F3654">
            <w:pPr>
              <w:jc w:val="left"/>
              <w:rPr>
                <w:lang w:val="en-US"/>
              </w:rPr>
            </w:pPr>
          </w:p>
        </w:tc>
        <w:tc>
          <w:tcPr>
            <w:tcW w:w="2323" w:type="dxa"/>
          </w:tcPr>
          <w:p w14:paraId="0E6D68E7" w14:textId="77777777" w:rsidR="00B962C6" w:rsidRDefault="000038E7" w:rsidP="003F3654">
            <w:pPr>
              <w:jc w:val="left"/>
              <w:rPr>
                <w:lang w:val="en-US"/>
              </w:rPr>
            </w:pPr>
            <w:r>
              <w:rPr>
                <w:lang w:val="en-US"/>
              </w:rPr>
              <w:t>Develop an O&amp;M plan</w:t>
            </w:r>
          </w:p>
          <w:p w14:paraId="6C5826EA" w14:textId="77777777" w:rsidR="000038E7" w:rsidRPr="003F3654" w:rsidRDefault="000038E7" w:rsidP="003F3654">
            <w:pPr>
              <w:jc w:val="left"/>
              <w:rPr>
                <w:lang w:val="en-US"/>
              </w:rPr>
            </w:pPr>
          </w:p>
        </w:tc>
      </w:tr>
      <w:tr w:rsidR="009174F1" w14:paraId="13F5D841" w14:textId="77777777" w:rsidTr="009174F1">
        <w:tc>
          <w:tcPr>
            <w:tcW w:w="2743" w:type="dxa"/>
          </w:tcPr>
          <w:p w14:paraId="45591009" w14:textId="165E2DC7" w:rsidR="000B0836" w:rsidRPr="0024177B" w:rsidRDefault="000B0836" w:rsidP="009174F1">
            <w:pPr>
              <w:jc w:val="left"/>
              <w:rPr>
                <w:lang w:val="en-US"/>
              </w:rPr>
            </w:pPr>
            <w:r w:rsidRPr="0024177B">
              <w:rPr>
                <w:lang w:val="en-US"/>
              </w:rPr>
              <w:lastRenderedPageBreak/>
              <w:t>Repair quay wall structures and replace quay furniture (fenders, bollards, ladders) at Delap, Uliga and Ebeye Docks</w:t>
            </w:r>
          </w:p>
        </w:tc>
        <w:tc>
          <w:tcPr>
            <w:tcW w:w="2355" w:type="dxa"/>
          </w:tcPr>
          <w:p w14:paraId="58CDD243" w14:textId="2D998E47" w:rsidR="000B0836" w:rsidRPr="003F3654" w:rsidRDefault="00F764E7" w:rsidP="003F3654">
            <w:pPr>
              <w:jc w:val="left"/>
              <w:rPr>
                <w:lang w:val="en-US"/>
              </w:rPr>
            </w:pPr>
            <w:r w:rsidRPr="003F3654">
              <w:rPr>
                <w:lang w:val="en-US"/>
              </w:rPr>
              <w:t>Enhanced</w:t>
            </w:r>
            <w:r w:rsidR="003F3654" w:rsidRPr="003F3654">
              <w:rPr>
                <w:lang w:val="en-US"/>
              </w:rPr>
              <w:t xml:space="preserve"> port operations and efficiency.</w:t>
            </w:r>
          </w:p>
          <w:p w14:paraId="04C911E0" w14:textId="347E8545" w:rsidR="003F3654" w:rsidRPr="003F3654" w:rsidRDefault="003F3654" w:rsidP="003F3654">
            <w:pPr>
              <w:jc w:val="left"/>
              <w:rPr>
                <w:lang w:val="en-US"/>
              </w:rPr>
            </w:pPr>
            <w:r w:rsidRPr="003F3654">
              <w:rPr>
                <w:lang w:val="en-US"/>
              </w:rPr>
              <w:t>Improved safety</w:t>
            </w:r>
          </w:p>
        </w:tc>
        <w:tc>
          <w:tcPr>
            <w:tcW w:w="2749" w:type="dxa"/>
          </w:tcPr>
          <w:p w14:paraId="18612DA6" w14:textId="77777777" w:rsidR="000B0836" w:rsidRPr="003F3654" w:rsidRDefault="003F3654" w:rsidP="003F3654">
            <w:pPr>
              <w:jc w:val="left"/>
              <w:rPr>
                <w:lang w:val="en-US"/>
              </w:rPr>
            </w:pPr>
            <w:r w:rsidRPr="003F3654">
              <w:rPr>
                <w:lang w:val="en-US"/>
              </w:rPr>
              <w:t>Consider sustainability in selection of materials and design/installation.</w:t>
            </w:r>
          </w:p>
          <w:p w14:paraId="30BF615E" w14:textId="542B3370" w:rsidR="003F3654" w:rsidRPr="003F3654" w:rsidRDefault="003F3654" w:rsidP="003F3654">
            <w:pPr>
              <w:jc w:val="left"/>
              <w:rPr>
                <w:lang w:val="en-US"/>
              </w:rPr>
            </w:pPr>
          </w:p>
        </w:tc>
        <w:tc>
          <w:tcPr>
            <w:tcW w:w="2780" w:type="dxa"/>
          </w:tcPr>
          <w:p w14:paraId="4AFFA482" w14:textId="77777777" w:rsidR="000B0836" w:rsidRDefault="006B4F59" w:rsidP="003F3654">
            <w:pPr>
              <w:jc w:val="left"/>
              <w:rPr>
                <w:lang w:val="en-US"/>
              </w:rPr>
            </w:pPr>
            <w:r>
              <w:rPr>
                <w:lang w:val="en-US"/>
              </w:rPr>
              <w:t>Waste management</w:t>
            </w:r>
          </w:p>
          <w:p w14:paraId="360EE630" w14:textId="77777777" w:rsidR="00214A65" w:rsidRDefault="00214A65" w:rsidP="003F3654">
            <w:pPr>
              <w:jc w:val="left"/>
              <w:rPr>
                <w:lang w:val="en-US"/>
              </w:rPr>
            </w:pPr>
            <w:r w:rsidRPr="00214A65">
              <w:rPr>
                <w:lang w:val="en-US"/>
              </w:rPr>
              <w:t>Occupational injuries or loss of life</w:t>
            </w:r>
          </w:p>
          <w:p w14:paraId="39072652" w14:textId="74A1906F" w:rsidR="000038E7" w:rsidRPr="003F3654" w:rsidRDefault="000038E7" w:rsidP="003F3654">
            <w:pPr>
              <w:jc w:val="left"/>
              <w:rPr>
                <w:lang w:val="en-US"/>
              </w:rPr>
            </w:pPr>
            <w:r>
              <w:rPr>
                <w:lang w:val="en-US"/>
              </w:rPr>
              <w:t>Potential to impact marine environment during construction</w:t>
            </w:r>
          </w:p>
        </w:tc>
        <w:tc>
          <w:tcPr>
            <w:tcW w:w="2323" w:type="dxa"/>
          </w:tcPr>
          <w:p w14:paraId="2FF3A03F" w14:textId="06E007CA" w:rsidR="00214A65" w:rsidRPr="00214A65" w:rsidRDefault="00214A65" w:rsidP="00214A65">
            <w:pPr>
              <w:jc w:val="left"/>
              <w:rPr>
                <w:lang w:val="en-US"/>
              </w:rPr>
            </w:pPr>
            <w:r w:rsidRPr="00214A65">
              <w:rPr>
                <w:lang w:val="en-US"/>
              </w:rPr>
              <w:t>Contractors are required to prepare and</w:t>
            </w:r>
            <w:r>
              <w:rPr>
                <w:lang w:val="en-US"/>
              </w:rPr>
              <w:t xml:space="preserve"> </w:t>
            </w:r>
            <w:r w:rsidRPr="00214A65">
              <w:rPr>
                <w:lang w:val="en-US"/>
              </w:rPr>
              <w:t>implement Contractors ESMP, which</w:t>
            </w:r>
            <w:r>
              <w:rPr>
                <w:lang w:val="en-US"/>
              </w:rPr>
              <w:t xml:space="preserve"> </w:t>
            </w:r>
            <w:r w:rsidRPr="00214A65">
              <w:rPr>
                <w:lang w:val="en-US"/>
              </w:rPr>
              <w:t xml:space="preserve">includes </w:t>
            </w:r>
            <w:r w:rsidR="00F764E7" w:rsidRPr="00214A65">
              <w:rPr>
                <w:lang w:val="en-US"/>
              </w:rPr>
              <w:t>an</w:t>
            </w:r>
            <w:r w:rsidRPr="00214A65">
              <w:rPr>
                <w:lang w:val="en-US"/>
              </w:rPr>
              <w:t xml:space="preserve"> </w:t>
            </w:r>
            <w:r>
              <w:rPr>
                <w:lang w:val="en-US"/>
              </w:rPr>
              <w:t>OHS/JSA manual</w:t>
            </w:r>
            <w:r w:rsidRPr="00214A65">
              <w:rPr>
                <w:lang w:val="en-US"/>
              </w:rPr>
              <w:t>.</w:t>
            </w:r>
          </w:p>
          <w:p w14:paraId="208742B5" w14:textId="134A8088" w:rsidR="00214A65" w:rsidRPr="00214A65" w:rsidRDefault="00214A65" w:rsidP="00214A65">
            <w:pPr>
              <w:jc w:val="left"/>
              <w:rPr>
                <w:lang w:val="en-US"/>
              </w:rPr>
            </w:pPr>
            <w:r w:rsidRPr="00214A65">
              <w:rPr>
                <w:lang w:val="en-US"/>
              </w:rPr>
              <w:t>All staff must be adequately trained</w:t>
            </w:r>
            <w:r>
              <w:rPr>
                <w:lang w:val="en-US"/>
              </w:rPr>
              <w:t xml:space="preserve"> </w:t>
            </w:r>
            <w:r w:rsidRPr="00214A65">
              <w:rPr>
                <w:lang w:val="en-US"/>
              </w:rPr>
              <w:t>and resourced for the job.</w:t>
            </w:r>
          </w:p>
          <w:p w14:paraId="752ED9B9" w14:textId="77777777" w:rsidR="000B0836" w:rsidRDefault="00214A65" w:rsidP="00214A65">
            <w:pPr>
              <w:jc w:val="left"/>
              <w:rPr>
                <w:lang w:val="en-US"/>
              </w:rPr>
            </w:pPr>
            <w:r w:rsidRPr="00214A65">
              <w:rPr>
                <w:lang w:val="en-US"/>
              </w:rPr>
              <w:t>Provide barriers to exclude the public</w:t>
            </w:r>
            <w:r>
              <w:rPr>
                <w:lang w:val="en-US"/>
              </w:rPr>
              <w:t xml:space="preserve"> </w:t>
            </w:r>
            <w:r w:rsidRPr="00214A65">
              <w:rPr>
                <w:lang w:val="en-US"/>
              </w:rPr>
              <w:t>from work sites.</w:t>
            </w:r>
          </w:p>
          <w:p w14:paraId="6255E317" w14:textId="21638186" w:rsidR="000038E7" w:rsidRPr="003F3654" w:rsidRDefault="000038E7" w:rsidP="00214A65">
            <w:pPr>
              <w:jc w:val="left"/>
              <w:rPr>
                <w:lang w:val="en-US"/>
              </w:rPr>
            </w:pPr>
            <w:r>
              <w:rPr>
                <w:lang w:val="en-US"/>
              </w:rPr>
              <w:t>Implement ESMP to mitigate risks</w:t>
            </w:r>
          </w:p>
        </w:tc>
      </w:tr>
      <w:tr w:rsidR="009174F1" w14:paraId="12062E38" w14:textId="77777777" w:rsidTr="009174F1">
        <w:tc>
          <w:tcPr>
            <w:tcW w:w="2743" w:type="dxa"/>
          </w:tcPr>
          <w:p w14:paraId="096AA2F7" w14:textId="63210A9A" w:rsidR="000B0836" w:rsidRPr="0024177B" w:rsidRDefault="000B0836" w:rsidP="009174F1">
            <w:pPr>
              <w:jc w:val="left"/>
              <w:rPr>
                <w:lang w:val="en-US"/>
              </w:rPr>
            </w:pPr>
            <w:r w:rsidRPr="0024177B">
              <w:rPr>
                <w:lang w:val="en-US"/>
              </w:rPr>
              <w:t>Upgrade/provide fencing, gates and terminal lighting to ensure compliance with ISPS requirements at Delap, Uliga and Ebeye Docks</w:t>
            </w:r>
          </w:p>
        </w:tc>
        <w:tc>
          <w:tcPr>
            <w:tcW w:w="2355" w:type="dxa"/>
          </w:tcPr>
          <w:p w14:paraId="35243908" w14:textId="77777777" w:rsidR="003F3654" w:rsidRPr="003F3654" w:rsidRDefault="003F3654" w:rsidP="003F3654">
            <w:pPr>
              <w:jc w:val="left"/>
              <w:rPr>
                <w:lang w:val="en-US"/>
              </w:rPr>
            </w:pPr>
            <w:r w:rsidRPr="003F3654">
              <w:rPr>
                <w:lang w:val="en-US"/>
              </w:rPr>
              <w:t>Increase port security.</w:t>
            </w:r>
          </w:p>
          <w:p w14:paraId="3CE51D5C" w14:textId="77777777" w:rsidR="003F3654" w:rsidRPr="000038E7" w:rsidRDefault="003F3654" w:rsidP="003F3654">
            <w:pPr>
              <w:jc w:val="left"/>
              <w:rPr>
                <w:szCs w:val="20"/>
              </w:rPr>
            </w:pPr>
            <w:r w:rsidRPr="000038E7">
              <w:rPr>
                <w:szCs w:val="20"/>
              </w:rPr>
              <w:t>Increase in number of ports fully compliant with ISPS requirements</w:t>
            </w:r>
          </w:p>
          <w:p w14:paraId="081DEF9D" w14:textId="77777777" w:rsidR="000B0836" w:rsidRDefault="003F3654" w:rsidP="003F3654">
            <w:pPr>
              <w:jc w:val="left"/>
              <w:rPr>
                <w:lang w:val="en-US"/>
              </w:rPr>
            </w:pPr>
            <w:r w:rsidRPr="003F3654">
              <w:rPr>
                <w:lang w:val="en-US"/>
              </w:rPr>
              <w:t xml:space="preserve">Reduced </w:t>
            </w:r>
            <w:r w:rsidR="00F764E7" w:rsidRPr="003F3654">
              <w:rPr>
                <w:lang w:val="en-US"/>
              </w:rPr>
              <w:t>opportunities</w:t>
            </w:r>
            <w:r w:rsidRPr="003F3654">
              <w:rPr>
                <w:lang w:val="en-US"/>
              </w:rPr>
              <w:t xml:space="preserve"> for human trafficking</w:t>
            </w:r>
            <w:r w:rsidR="00AA1AC4">
              <w:rPr>
                <w:lang w:val="en-US"/>
              </w:rPr>
              <w:t>.</w:t>
            </w:r>
          </w:p>
          <w:p w14:paraId="5AFA95ED" w14:textId="7F7E0A49" w:rsidR="00AA1AC4" w:rsidRPr="003F3654" w:rsidRDefault="00AA1AC4" w:rsidP="003F3654">
            <w:pPr>
              <w:jc w:val="left"/>
              <w:rPr>
                <w:lang w:val="en-US"/>
              </w:rPr>
            </w:pPr>
            <w:r>
              <w:rPr>
                <w:lang w:val="en-US"/>
              </w:rPr>
              <w:t>Increase safety for port workers and visitors.</w:t>
            </w:r>
          </w:p>
        </w:tc>
        <w:tc>
          <w:tcPr>
            <w:tcW w:w="2749" w:type="dxa"/>
          </w:tcPr>
          <w:p w14:paraId="5A5687C7" w14:textId="6FF17035" w:rsidR="000B0836" w:rsidRPr="003F3654" w:rsidRDefault="003F3654" w:rsidP="003F3654">
            <w:pPr>
              <w:jc w:val="left"/>
              <w:rPr>
                <w:lang w:val="en-US"/>
              </w:rPr>
            </w:pPr>
            <w:r w:rsidRPr="003F3654">
              <w:rPr>
                <w:lang w:val="en-US"/>
              </w:rPr>
              <w:t>Design to minimise light spill to reduce impacts to receptors (humans and fauna)</w:t>
            </w:r>
          </w:p>
        </w:tc>
        <w:tc>
          <w:tcPr>
            <w:tcW w:w="2780" w:type="dxa"/>
          </w:tcPr>
          <w:p w14:paraId="6B613270" w14:textId="77777777" w:rsidR="000B0836" w:rsidRPr="008E232B" w:rsidRDefault="008E232B" w:rsidP="003F3654">
            <w:pPr>
              <w:jc w:val="left"/>
              <w:rPr>
                <w:lang w:val="fr-FR"/>
              </w:rPr>
            </w:pPr>
            <w:r w:rsidRPr="008E232B">
              <w:rPr>
                <w:lang w:val="fr-FR"/>
              </w:rPr>
              <w:t xml:space="preserve">Waste production </w:t>
            </w:r>
          </w:p>
          <w:p w14:paraId="61114B3E" w14:textId="77777777" w:rsidR="008E232B" w:rsidRDefault="008E232B" w:rsidP="003F3654">
            <w:pPr>
              <w:jc w:val="left"/>
              <w:rPr>
                <w:lang w:val="fr-FR"/>
              </w:rPr>
            </w:pPr>
            <w:r w:rsidRPr="008E232B">
              <w:rPr>
                <w:lang w:val="fr-FR"/>
              </w:rPr>
              <w:t xml:space="preserve">Construction impacts (noise, </w:t>
            </w:r>
            <w:proofErr w:type="spellStart"/>
            <w:r w:rsidRPr="008E232B">
              <w:rPr>
                <w:lang w:val="fr-FR"/>
              </w:rPr>
              <w:t>dust</w:t>
            </w:r>
            <w:proofErr w:type="spellEnd"/>
            <w:r w:rsidRPr="008E232B">
              <w:rPr>
                <w:lang w:val="fr-FR"/>
              </w:rPr>
              <w:t xml:space="preserve">, </w:t>
            </w:r>
            <w:proofErr w:type="spellStart"/>
            <w:r w:rsidRPr="008E232B">
              <w:rPr>
                <w:lang w:val="fr-FR"/>
              </w:rPr>
              <w:t>erosion</w:t>
            </w:r>
            <w:proofErr w:type="spellEnd"/>
            <w:r w:rsidRPr="008E232B">
              <w:rPr>
                <w:lang w:val="fr-FR"/>
              </w:rPr>
              <w:t>)</w:t>
            </w:r>
          </w:p>
          <w:p w14:paraId="44A3BF99" w14:textId="5564F796" w:rsidR="008E232B" w:rsidRPr="008E232B" w:rsidRDefault="008E232B" w:rsidP="003F3654">
            <w:pPr>
              <w:jc w:val="left"/>
            </w:pPr>
            <w:r w:rsidRPr="008E232B">
              <w:t>Increased power use through lighting</w:t>
            </w:r>
          </w:p>
        </w:tc>
        <w:tc>
          <w:tcPr>
            <w:tcW w:w="2323" w:type="dxa"/>
          </w:tcPr>
          <w:p w14:paraId="724025EF" w14:textId="77777777" w:rsidR="000B0836" w:rsidRPr="00237453" w:rsidRDefault="008E232B" w:rsidP="003F3654">
            <w:pPr>
              <w:jc w:val="left"/>
            </w:pPr>
            <w:r w:rsidRPr="00237453">
              <w:t>Develop waste management plans</w:t>
            </w:r>
          </w:p>
          <w:p w14:paraId="1D7B1ADF" w14:textId="77777777" w:rsidR="008E232B" w:rsidRPr="00237453" w:rsidRDefault="008E232B" w:rsidP="003F3654">
            <w:pPr>
              <w:jc w:val="left"/>
            </w:pPr>
            <w:r w:rsidRPr="00237453">
              <w:t>Implement ESMP to manage construction impacts</w:t>
            </w:r>
          </w:p>
          <w:p w14:paraId="58FA3669" w14:textId="46F12F55" w:rsidR="008E232B" w:rsidRPr="008E232B" w:rsidRDefault="008E232B" w:rsidP="003F3654">
            <w:pPr>
              <w:jc w:val="left"/>
            </w:pPr>
            <w:r w:rsidRPr="008E232B">
              <w:t>Select power efficient lighting</w:t>
            </w:r>
            <w:r>
              <w:t>, design to optimise efficiency</w:t>
            </w:r>
          </w:p>
        </w:tc>
      </w:tr>
      <w:tr w:rsidR="00C452FE" w14:paraId="21D72BFE" w14:textId="77777777" w:rsidTr="00433AFC">
        <w:tc>
          <w:tcPr>
            <w:tcW w:w="12950" w:type="dxa"/>
            <w:gridSpan w:val="5"/>
          </w:tcPr>
          <w:p w14:paraId="0D376981" w14:textId="7DE91481" w:rsidR="00C452FE" w:rsidRPr="00D6231C" w:rsidRDefault="00C452FE" w:rsidP="00B962C6">
            <w:pPr>
              <w:rPr>
                <w:szCs w:val="20"/>
                <w:lang w:val="en-US"/>
              </w:rPr>
            </w:pPr>
            <w:r w:rsidRPr="0024177B">
              <w:rPr>
                <w:b/>
              </w:rPr>
              <w:t>Component 2: Maritime Security and Safety Equipment</w:t>
            </w:r>
          </w:p>
        </w:tc>
      </w:tr>
      <w:tr w:rsidR="009174F1" w14:paraId="3F9DF918" w14:textId="77777777" w:rsidTr="009174F1">
        <w:tc>
          <w:tcPr>
            <w:tcW w:w="2743" w:type="dxa"/>
          </w:tcPr>
          <w:p w14:paraId="0FF2DCA4" w14:textId="382940CB" w:rsidR="000B0836" w:rsidRPr="0024177B" w:rsidRDefault="000B0836" w:rsidP="008E232B">
            <w:pPr>
              <w:jc w:val="left"/>
              <w:rPr>
                <w:lang w:val="en-US"/>
              </w:rPr>
            </w:pPr>
            <w:r w:rsidRPr="0024177B">
              <w:rPr>
                <w:lang w:val="en-US"/>
              </w:rPr>
              <w:t>Replace/upgrade Aids to Navigation (AtoNs) at Majuro, Jaluit and Wotje (excluding Ebeye)</w:t>
            </w:r>
          </w:p>
        </w:tc>
        <w:tc>
          <w:tcPr>
            <w:tcW w:w="2355" w:type="dxa"/>
          </w:tcPr>
          <w:p w14:paraId="73073214" w14:textId="07B8BD0B" w:rsidR="000B0836" w:rsidRPr="00D6231C" w:rsidRDefault="00D6231C" w:rsidP="008E232B">
            <w:pPr>
              <w:jc w:val="left"/>
              <w:rPr>
                <w:szCs w:val="20"/>
                <w:lang w:val="en-US"/>
              </w:rPr>
            </w:pPr>
            <w:r w:rsidRPr="00D6231C">
              <w:rPr>
                <w:szCs w:val="20"/>
                <w:lang w:val="en-US"/>
              </w:rPr>
              <w:t>Navigation safety improved</w:t>
            </w:r>
          </w:p>
        </w:tc>
        <w:tc>
          <w:tcPr>
            <w:tcW w:w="2749" w:type="dxa"/>
          </w:tcPr>
          <w:p w14:paraId="76191370" w14:textId="2DB1B08A" w:rsidR="000B0836" w:rsidRPr="00D6231C" w:rsidRDefault="008E232B" w:rsidP="008E232B">
            <w:pPr>
              <w:jc w:val="left"/>
              <w:rPr>
                <w:szCs w:val="20"/>
                <w:lang w:val="en-US"/>
              </w:rPr>
            </w:pPr>
            <w:r>
              <w:rPr>
                <w:szCs w:val="20"/>
                <w:lang w:val="en-US"/>
              </w:rPr>
              <w:t>Reinforce community awareness of importance and value of navigation aids to minimise vandalism / theft</w:t>
            </w:r>
          </w:p>
        </w:tc>
        <w:tc>
          <w:tcPr>
            <w:tcW w:w="2780" w:type="dxa"/>
          </w:tcPr>
          <w:p w14:paraId="21502F8C" w14:textId="77777777" w:rsidR="000B0836" w:rsidRDefault="006B4F59" w:rsidP="008E232B">
            <w:pPr>
              <w:jc w:val="left"/>
              <w:rPr>
                <w:szCs w:val="20"/>
                <w:lang w:val="en-US"/>
              </w:rPr>
            </w:pPr>
            <w:r>
              <w:rPr>
                <w:szCs w:val="20"/>
                <w:lang w:val="en-US"/>
              </w:rPr>
              <w:t>Potential for environmental impacts during installation</w:t>
            </w:r>
          </w:p>
          <w:p w14:paraId="3B0B985D" w14:textId="64F9373B" w:rsidR="00214A65" w:rsidRPr="00D6231C" w:rsidRDefault="00214A65" w:rsidP="008E232B">
            <w:pPr>
              <w:jc w:val="left"/>
              <w:rPr>
                <w:szCs w:val="20"/>
                <w:lang w:val="en-US"/>
              </w:rPr>
            </w:pPr>
            <w:r w:rsidRPr="00214A65">
              <w:rPr>
                <w:szCs w:val="20"/>
                <w:lang w:val="en-US"/>
              </w:rPr>
              <w:t>Occupational injuries or loss of life</w:t>
            </w:r>
          </w:p>
        </w:tc>
        <w:tc>
          <w:tcPr>
            <w:tcW w:w="2323" w:type="dxa"/>
          </w:tcPr>
          <w:p w14:paraId="339A611B" w14:textId="7504954E" w:rsidR="000B0836" w:rsidRDefault="00F764E7" w:rsidP="008E232B">
            <w:pPr>
              <w:jc w:val="left"/>
              <w:rPr>
                <w:szCs w:val="20"/>
                <w:lang w:val="en-US"/>
              </w:rPr>
            </w:pPr>
            <w:r>
              <w:rPr>
                <w:szCs w:val="20"/>
                <w:lang w:val="en-US"/>
              </w:rPr>
              <w:t>Utilize</w:t>
            </w:r>
            <w:r w:rsidR="006B4F59">
              <w:rPr>
                <w:szCs w:val="20"/>
                <w:lang w:val="en-US"/>
              </w:rPr>
              <w:t xml:space="preserve"> existing markers / foundations if possible.</w:t>
            </w:r>
          </w:p>
          <w:p w14:paraId="47C8C1C7" w14:textId="77777777" w:rsidR="006B4F59" w:rsidRDefault="006B4F59" w:rsidP="008E232B">
            <w:pPr>
              <w:jc w:val="left"/>
              <w:rPr>
                <w:szCs w:val="20"/>
                <w:lang w:val="en-US"/>
              </w:rPr>
            </w:pPr>
            <w:r>
              <w:rPr>
                <w:szCs w:val="20"/>
                <w:lang w:val="en-US"/>
              </w:rPr>
              <w:t>Ecological survey of marker locations to identify presence of any sensitive habitats.</w:t>
            </w:r>
          </w:p>
          <w:p w14:paraId="79763069" w14:textId="4D3C1BA0" w:rsidR="00214A65" w:rsidRPr="00214A65" w:rsidRDefault="00214A65" w:rsidP="008E232B">
            <w:pPr>
              <w:jc w:val="left"/>
              <w:rPr>
                <w:lang w:val="en-US"/>
              </w:rPr>
            </w:pPr>
            <w:r w:rsidRPr="00214A65">
              <w:rPr>
                <w:lang w:val="en-US"/>
              </w:rPr>
              <w:t>Contractors are required to prepare and</w:t>
            </w:r>
            <w:r>
              <w:rPr>
                <w:lang w:val="en-US"/>
              </w:rPr>
              <w:t xml:space="preserve"> </w:t>
            </w:r>
            <w:r w:rsidRPr="00214A65">
              <w:rPr>
                <w:lang w:val="en-US"/>
              </w:rPr>
              <w:t>implement Contractors ESMP, which</w:t>
            </w:r>
            <w:r>
              <w:rPr>
                <w:lang w:val="en-US"/>
              </w:rPr>
              <w:t xml:space="preserve"> </w:t>
            </w:r>
            <w:r w:rsidRPr="00214A65">
              <w:rPr>
                <w:lang w:val="en-US"/>
              </w:rPr>
              <w:lastRenderedPageBreak/>
              <w:t xml:space="preserve">includes </w:t>
            </w:r>
            <w:r w:rsidR="00F764E7" w:rsidRPr="00214A65">
              <w:rPr>
                <w:lang w:val="en-US"/>
              </w:rPr>
              <w:t>an</w:t>
            </w:r>
            <w:r w:rsidRPr="00214A65">
              <w:rPr>
                <w:lang w:val="en-US"/>
              </w:rPr>
              <w:t xml:space="preserve"> </w:t>
            </w:r>
            <w:r>
              <w:rPr>
                <w:lang w:val="en-US"/>
              </w:rPr>
              <w:t>OHS/JSA manual</w:t>
            </w:r>
            <w:r w:rsidRPr="00214A65">
              <w:rPr>
                <w:lang w:val="en-US"/>
              </w:rPr>
              <w:t>.</w:t>
            </w:r>
          </w:p>
          <w:p w14:paraId="46E0F82F" w14:textId="14CE5DC0" w:rsidR="00214A65" w:rsidRPr="00D6231C" w:rsidRDefault="00214A65" w:rsidP="008E232B">
            <w:pPr>
              <w:jc w:val="left"/>
              <w:rPr>
                <w:szCs w:val="20"/>
                <w:lang w:val="en-US"/>
              </w:rPr>
            </w:pPr>
            <w:r w:rsidRPr="00214A65">
              <w:rPr>
                <w:lang w:val="en-US"/>
              </w:rPr>
              <w:t>All staff must be adequately trained</w:t>
            </w:r>
            <w:r>
              <w:rPr>
                <w:lang w:val="en-US"/>
              </w:rPr>
              <w:t xml:space="preserve"> </w:t>
            </w:r>
            <w:r w:rsidRPr="00214A65">
              <w:rPr>
                <w:lang w:val="en-US"/>
              </w:rPr>
              <w:t>and resourced for the job.</w:t>
            </w:r>
          </w:p>
        </w:tc>
      </w:tr>
      <w:tr w:rsidR="000B0836" w14:paraId="7D0845CC" w14:textId="77777777" w:rsidTr="009174F1">
        <w:tc>
          <w:tcPr>
            <w:tcW w:w="2743" w:type="dxa"/>
          </w:tcPr>
          <w:p w14:paraId="368D91A4" w14:textId="55FE756D" w:rsidR="000B0836" w:rsidRDefault="000B0836" w:rsidP="009174F1">
            <w:pPr>
              <w:jc w:val="left"/>
              <w:rPr>
                <w:lang w:val="en-US"/>
              </w:rPr>
            </w:pPr>
            <w:r w:rsidRPr="00F028CD">
              <w:rPr>
                <w:lang w:val="en-US"/>
              </w:rPr>
              <w:lastRenderedPageBreak/>
              <w:t>Oil spill equipment</w:t>
            </w:r>
          </w:p>
        </w:tc>
        <w:tc>
          <w:tcPr>
            <w:tcW w:w="2355" w:type="dxa"/>
          </w:tcPr>
          <w:p w14:paraId="4D505AC4" w14:textId="77777777" w:rsidR="000B0836" w:rsidRDefault="00F028CD" w:rsidP="008E232B">
            <w:pPr>
              <w:jc w:val="left"/>
              <w:rPr>
                <w:szCs w:val="20"/>
                <w:lang w:val="en-US"/>
              </w:rPr>
            </w:pPr>
            <w:r w:rsidRPr="00D6231C">
              <w:rPr>
                <w:szCs w:val="20"/>
                <w:lang w:val="en-US"/>
              </w:rPr>
              <w:t>Oil spill kits available (currently none)</w:t>
            </w:r>
          </w:p>
          <w:p w14:paraId="70190DFA" w14:textId="1EB6ED5E" w:rsidR="00AA1AC4" w:rsidRPr="00D6231C" w:rsidRDefault="00AA1AC4" w:rsidP="008E232B">
            <w:pPr>
              <w:jc w:val="left"/>
              <w:rPr>
                <w:szCs w:val="20"/>
                <w:lang w:val="en-US"/>
              </w:rPr>
            </w:pPr>
            <w:r>
              <w:rPr>
                <w:szCs w:val="20"/>
                <w:lang w:val="en-US"/>
              </w:rPr>
              <w:t>Minimise and reduce the nature and scale of oil spills and associated impacts on ecosystems and wildlife.</w:t>
            </w:r>
          </w:p>
        </w:tc>
        <w:tc>
          <w:tcPr>
            <w:tcW w:w="2749" w:type="dxa"/>
          </w:tcPr>
          <w:p w14:paraId="17D5747F" w14:textId="77777777" w:rsidR="000B0836" w:rsidRDefault="008E232B" w:rsidP="008E232B">
            <w:pPr>
              <w:jc w:val="left"/>
              <w:rPr>
                <w:szCs w:val="20"/>
                <w:lang w:val="en-US"/>
              </w:rPr>
            </w:pPr>
            <w:r>
              <w:rPr>
                <w:szCs w:val="20"/>
                <w:lang w:val="en-US"/>
              </w:rPr>
              <w:t>Provide training and develop program for scenario drills</w:t>
            </w:r>
          </w:p>
          <w:p w14:paraId="6432AC0B" w14:textId="3A1814E7" w:rsidR="008E232B" w:rsidRDefault="008E232B" w:rsidP="008E232B">
            <w:pPr>
              <w:jc w:val="left"/>
              <w:rPr>
                <w:szCs w:val="20"/>
                <w:lang w:val="en-US"/>
              </w:rPr>
            </w:pPr>
            <w:r>
              <w:rPr>
                <w:szCs w:val="20"/>
                <w:lang w:val="en-US"/>
              </w:rPr>
              <w:t xml:space="preserve">Develop Spill </w:t>
            </w:r>
            <w:r w:rsidR="00F764E7">
              <w:rPr>
                <w:szCs w:val="20"/>
                <w:lang w:val="en-US"/>
              </w:rPr>
              <w:t>Contingency</w:t>
            </w:r>
            <w:r>
              <w:rPr>
                <w:szCs w:val="20"/>
                <w:lang w:val="en-US"/>
              </w:rPr>
              <w:t xml:space="preserve"> Plans that include communication and cooperation protocols (including non-RMIPA entities </w:t>
            </w:r>
            <w:r w:rsidR="00F764E7">
              <w:rPr>
                <w:szCs w:val="20"/>
                <w:lang w:val="en-US"/>
              </w:rPr>
              <w:t>e.g.</w:t>
            </w:r>
            <w:r>
              <w:rPr>
                <w:szCs w:val="20"/>
                <w:lang w:val="en-US"/>
              </w:rPr>
              <w:t xml:space="preserve"> Marshall Air, Police to assist in rapid and effective deployment)</w:t>
            </w:r>
          </w:p>
          <w:p w14:paraId="06FF097A" w14:textId="77777777" w:rsidR="008E232B" w:rsidRDefault="008E232B" w:rsidP="008E232B">
            <w:pPr>
              <w:jc w:val="left"/>
              <w:rPr>
                <w:szCs w:val="20"/>
                <w:lang w:val="en-US"/>
              </w:rPr>
            </w:pPr>
            <w:r>
              <w:rPr>
                <w:szCs w:val="20"/>
                <w:lang w:val="en-US"/>
              </w:rPr>
              <w:t>Increase awareness of port users of potential for spills, how to avoid them and what to do in the event of a spill.</w:t>
            </w:r>
          </w:p>
          <w:p w14:paraId="0C3A2204" w14:textId="0CAE8E00" w:rsidR="008E232B" w:rsidRPr="00D6231C" w:rsidRDefault="008E232B" w:rsidP="008E232B">
            <w:pPr>
              <w:jc w:val="left"/>
              <w:rPr>
                <w:szCs w:val="20"/>
                <w:lang w:val="en-US"/>
              </w:rPr>
            </w:pPr>
            <w:r>
              <w:rPr>
                <w:szCs w:val="20"/>
                <w:lang w:val="en-US"/>
              </w:rPr>
              <w:t>Signage for port users to assist in detection and response to spills</w:t>
            </w:r>
          </w:p>
        </w:tc>
        <w:tc>
          <w:tcPr>
            <w:tcW w:w="2780" w:type="dxa"/>
          </w:tcPr>
          <w:p w14:paraId="3C09EF6B" w14:textId="77777777" w:rsidR="000B0836" w:rsidRDefault="00F028CD" w:rsidP="008E232B">
            <w:pPr>
              <w:jc w:val="left"/>
              <w:rPr>
                <w:szCs w:val="20"/>
                <w:lang w:val="en-US"/>
              </w:rPr>
            </w:pPr>
            <w:r w:rsidRPr="00D6231C">
              <w:rPr>
                <w:szCs w:val="20"/>
                <w:lang w:val="en-US"/>
              </w:rPr>
              <w:t>Ongoing storage, maintenance and training in use of equipment required.</w:t>
            </w:r>
          </w:p>
          <w:p w14:paraId="2D37A009" w14:textId="46299160" w:rsidR="008E232B" w:rsidRPr="00D6231C" w:rsidRDefault="008E232B" w:rsidP="008E232B">
            <w:pPr>
              <w:jc w:val="left"/>
              <w:rPr>
                <w:szCs w:val="20"/>
                <w:lang w:val="en-US"/>
              </w:rPr>
            </w:pPr>
          </w:p>
        </w:tc>
        <w:tc>
          <w:tcPr>
            <w:tcW w:w="2323" w:type="dxa"/>
          </w:tcPr>
          <w:p w14:paraId="1F8A5BB0" w14:textId="77777777" w:rsidR="000B0836" w:rsidRDefault="00F028CD" w:rsidP="008E232B">
            <w:pPr>
              <w:jc w:val="left"/>
              <w:rPr>
                <w:szCs w:val="20"/>
                <w:lang w:val="en-US"/>
              </w:rPr>
            </w:pPr>
            <w:r w:rsidRPr="00D6231C">
              <w:rPr>
                <w:szCs w:val="20"/>
                <w:lang w:val="en-US"/>
              </w:rPr>
              <w:t>Develop O&amp;M plans.  Training programs (including train the trainers)</w:t>
            </w:r>
          </w:p>
          <w:p w14:paraId="4A035608" w14:textId="70C8A65F" w:rsidR="008E232B" w:rsidRPr="00D6231C" w:rsidRDefault="008E232B" w:rsidP="008E232B">
            <w:pPr>
              <w:jc w:val="left"/>
              <w:rPr>
                <w:szCs w:val="20"/>
                <w:lang w:val="en-US"/>
              </w:rPr>
            </w:pPr>
            <w:r>
              <w:rPr>
                <w:szCs w:val="20"/>
                <w:lang w:val="en-US"/>
              </w:rPr>
              <w:t>Used spill material is contaminated – waste management plan required</w:t>
            </w:r>
          </w:p>
        </w:tc>
      </w:tr>
      <w:tr w:rsidR="000B0836" w14:paraId="3984152B" w14:textId="77777777" w:rsidTr="009174F1">
        <w:tc>
          <w:tcPr>
            <w:tcW w:w="2743" w:type="dxa"/>
          </w:tcPr>
          <w:p w14:paraId="1C384611" w14:textId="011B3AE2" w:rsidR="000B0836" w:rsidRDefault="000B0836" w:rsidP="009174F1">
            <w:pPr>
              <w:jc w:val="left"/>
              <w:rPr>
                <w:lang w:val="en-US"/>
              </w:rPr>
            </w:pPr>
            <w:r w:rsidRPr="0024177B">
              <w:rPr>
                <w:lang w:val="en-US"/>
              </w:rPr>
              <w:t>Provide Search and Rescue (SAR) equipment and safety devices</w:t>
            </w:r>
          </w:p>
        </w:tc>
        <w:tc>
          <w:tcPr>
            <w:tcW w:w="2355" w:type="dxa"/>
          </w:tcPr>
          <w:p w14:paraId="2C5D3471" w14:textId="496551FD" w:rsidR="006B4F59" w:rsidRDefault="006B4F59" w:rsidP="008E232B">
            <w:pPr>
              <w:jc w:val="left"/>
              <w:rPr>
                <w:szCs w:val="20"/>
                <w:lang w:val="en-US"/>
              </w:rPr>
            </w:pPr>
            <w:r w:rsidRPr="006B4F59">
              <w:rPr>
                <w:szCs w:val="20"/>
                <w:lang w:val="en-US"/>
              </w:rPr>
              <w:t>SAR recommendations implemented</w:t>
            </w:r>
            <w:r>
              <w:rPr>
                <w:szCs w:val="20"/>
                <w:lang w:val="en-US"/>
              </w:rPr>
              <w:t xml:space="preserve"> (equipment available)</w:t>
            </w:r>
          </w:p>
          <w:p w14:paraId="35E4BEBC" w14:textId="1B10AE4D" w:rsidR="000B0836" w:rsidRPr="00D6231C" w:rsidRDefault="008E232B" w:rsidP="002327CD">
            <w:pPr>
              <w:jc w:val="left"/>
              <w:rPr>
                <w:szCs w:val="20"/>
                <w:lang w:val="en-US"/>
              </w:rPr>
            </w:pPr>
            <w:r>
              <w:rPr>
                <w:szCs w:val="20"/>
                <w:lang w:val="en-US"/>
              </w:rPr>
              <w:t>Improved maritime safety</w:t>
            </w:r>
          </w:p>
        </w:tc>
        <w:tc>
          <w:tcPr>
            <w:tcW w:w="2749" w:type="dxa"/>
          </w:tcPr>
          <w:p w14:paraId="237613DB" w14:textId="6F1119EF" w:rsidR="000B0836" w:rsidRPr="00D6231C" w:rsidRDefault="008E232B" w:rsidP="00B962C6">
            <w:pPr>
              <w:rPr>
                <w:szCs w:val="20"/>
                <w:lang w:val="en-US"/>
              </w:rPr>
            </w:pPr>
            <w:r>
              <w:rPr>
                <w:szCs w:val="20"/>
                <w:lang w:val="en-US"/>
              </w:rPr>
              <w:t>Community awareness program – safety at sea</w:t>
            </w:r>
          </w:p>
        </w:tc>
        <w:tc>
          <w:tcPr>
            <w:tcW w:w="2780" w:type="dxa"/>
          </w:tcPr>
          <w:p w14:paraId="03E47F12" w14:textId="6A4542D0" w:rsidR="000B0836" w:rsidRPr="00D6231C" w:rsidRDefault="006B4F59" w:rsidP="00B962C6">
            <w:pPr>
              <w:rPr>
                <w:szCs w:val="20"/>
                <w:lang w:val="en-US"/>
              </w:rPr>
            </w:pPr>
            <w:r>
              <w:rPr>
                <w:szCs w:val="20"/>
                <w:lang w:val="en-US"/>
              </w:rPr>
              <w:t>Need for O&amp;M and ongoing training</w:t>
            </w:r>
          </w:p>
        </w:tc>
        <w:tc>
          <w:tcPr>
            <w:tcW w:w="2323" w:type="dxa"/>
          </w:tcPr>
          <w:p w14:paraId="57AA2DC6" w14:textId="77777777" w:rsidR="000B0836" w:rsidRDefault="006B4F59" w:rsidP="008E232B">
            <w:pPr>
              <w:jc w:val="left"/>
              <w:rPr>
                <w:szCs w:val="20"/>
                <w:lang w:val="en-US"/>
              </w:rPr>
            </w:pPr>
            <w:r>
              <w:rPr>
                <w:szCs w:val="20"/>
                <w:lang w:val="en-US"/>
              </w:rPr>
              <w:t>Develop O&amp;M plan</w:t>
            </w:r>
          </w:p>
          <w:p w14:paraId="6FEB8617" w14:textId="53790584" w:rsidR="006B4F59" w:rsidRPr="00D6231C" w:rsidRDefault="006B4F59" w:rsidP="008E232B">
            <w:pPr>
              <w:jc w:val="left"/>
              <w:rPr>
                <w:szCs w:val="20"/>
                <w:lang w:val="en-US"/>
              </w:rPr>
            </w:pPr>
            <w:r>
              <w:rPr>
                <w:szCs w:val="20"/>
                <w:lang w:val="en-US"/>
              </w:rPr>
              <w:t>Develop training program and undertake SAR drills.</w:t>
            </w:r>
          </w:p>
        </w:tc>
      </w:tr>
      <w:tr w:rsidR="000B0836" w14:paraId="059E6A54" w14:textId="77777777" w:rsidTr="009174F1">
        <w:tc>
          <w:tcPr>
            <w:tcW w:w="2743" w:type="dxa"/>
          </w:tcPr>
          <w:p w14:paraId="0C24BF9A" w14:textId="36AAD9F9" w:rsidR="000B0836" w:rsidRDefault="000B0836" w:rsidP="009174F1">
            <w:pPr>
              <w:jc w:val="left"/>
              <w:rPr>
                <w:lang w:val="en-US"/>
              </w:rPr>
            </w:pPr>
            <w:r w:rsidRPr="0024177B">
              <w:rPr>
                <w:lang w:val="en-US"/>
              </w:rPr>
              <w:t>Assess the benefits of a scanner for Delap Dock</w:t>
            </w:r>
          </w:p>
        </w:tc>
        <w:tc>
          <w:tcPr>
            <w:tcW w:w="2355" w:type="dxa"/>
          </w:tcPr>
          <w:p w14:paraId="78D7392E" w14:textId="3DEBC718" w:rsidR="000B0836" w:rsidRPr="00D6231C" w:rsidRDefault="006B4F59" w:rsidP="00C452FE">
            <w:pPr>
              <w:jc w:val="left"/>
              <w:rPr>
                <w:szCs w:val="20"/>
                <w:lang w:val="en-US"/>
              </w:rPr>
            </w:pPr>
            <w:r w:rsidRPr="006B4F59">
              <w:rPr>
                <w:szCs w:val="20"/>
                <w:lang w:val="en-US"/>
              </w:rPr>
              <w:t>Improved oversight and safety of port operations</w:t>
            </w:r>
          </w:p>
        </w:tc>
        <w:tc>
          <w:tcPr>
            <w:tcW w:w="2749" w:type="dxa"/>
          </w:tcPr>
          <w:p w14:paraId="73B9896D" w14:textId="2F64FBA7" w:rsidR="000B0836" w:rsidRPr="00D6231C" w:rsidRDefault="00C452FE" w:rsidP="00B962C6">
            <w:pPr>
              <w:rPr>
                <w:szCs w:val="20"/>
                <w:lang w:val="en-US"/>
              </w:rPr>
            </w:pPr>
            <w:r>
              <w:rPr>
                <w:szCs w:val="20"/>
                <w:lang w:val="en-US"/>
              </w:rPr>
              <w:t>Raise community awareness of benefits</w:t>
            </w:r>
          </w:p>
        </w:tc>
        <w:tc>
          <w:tcPr>
            <w:tcW w:w="2780" w:type="dxa"/>
          </w:tcPr>
          <w:p w14:paraId="2FDA1435" w14:textId="4213A946" w:rsidR="000B0836" w:rsidRPr="00D6231C" w:rsidRDefault="002327CD" w:rsidP="00B962C6">
            <w:pPr>
              <w:rPr>
                <w:szCs w:val="20"/>
                <w:lang w:val="en-US"/>
              </w:rPr>
            </w:pPr>
            <w:r>
              <w:rPr>
                <w:szCs w:val="20"/>
                <w:lang w:val="en-US"/>
              </w:rPr>
              <w:t>Perceived privacy issues</w:t>
            </w:r>
          </w:p>
        </w:tc>
        <w:tc>
          <w:tcPr>
            <w:tcW w:w="2323" w:type="dxa"/>
          </w:tcPr>
          <w:p w14:paraId="5C460799" w14:textId="0751ADF6" w:rsidR="000B0836" w:rsidRPr="00D6231C" w:rsidRDefault="002327CD" w:rsidP="008E232B">
            <w:pPr>
              <w:jc w:val="left"/>
              <w:rPr>
                <w:szCs w:val="20"/>
                <w:lang w:val="en-US"/>
              </w:rPr>
            </w:pPr>
            <w:r>
              <w:rPr>
                <w:szCs w:val="20"/>
                <w:lang w:val="en-US"/>
              </w:rPr>
              <w:t>Raise community awareness</w:t>
            </w:r>
          </w:p>
        </w:tc>
      </w:tr>
      <w:tr w:rsidR="000B0836" w14:paraId="6D95F502" w14:textId="77777777" w:rsidTr="009174F1">
        <w:tc>
          <w:tcPr>
            <w:tcW w:w="2743" w:type="dxa"/>
          </w:tcPr>
          <w:p w14:paraId="1C92E8F9" w14:textId="314FF2CF" w:rsidR="000B0836" w:rsidRDefault="000B0836" w:rsidP="009174F1">
            <w:pPr>
              <w:jc w:val="left"/>
              <w:rPr>
                <w:lang w:val="en-US"/>
              </w:rPr>
            </w:pPr>
            <w:r w:rsidRPr="0024177B">
              <w:rPr>
                <w:lang w:val="en-US"/>
              </w:rPr>
              <w:t>Gender-based Violence and Trafficking Prevention</w:t>
            </w:r>
          </w:p>
        </w:tc>
        <w:tc>
          <w:tcPr>
            <w:tcW w:w="2355" w:type="dxa"/>
          </w:tcPr>
          <w:p w14:paraId="2CB36798" w14:textId="77777777" w:rsidR="006B4F59" w:rsidRPr="006B4F59" w:rsidRDefault="006B4F59" w:rsidP="008E232B">
            <w:pPr>
              <w:jc w:val="left"/>
              <w:rPr>
                <w:szCs w:val="20"/>
                <w:lang w:val="en-US"/>
              </w:rPr>
            </w:pPr>
            <w:r w:rsidRPr="006B4F59">
              <w:rPr>
                <w:szCs w:val="20"/>
                <w:lang w:val="en-US"/>
              </w:rPr>
              <w:t>Enhanced GBV, VAC and trafficking prevention training and support in the maritime sector</w:t>
            </w:r>
          </w:p>
          <w:p w14:paraId="4B0061E3" w14:textId="4369374B" w:rsidR="000B0836" w:rsidRPr="00D6231C" w:rsidRDefault="00C452FE" w:rsidP="00C452FE">
            <w:pPr>
              <w:jc w:val="left"/>
              <w:rPr>
                <w:szCs w:val="20"/>
                <w:lang w:val="en-US"/>
              </w:rPr>
            </w:pPr>
            <w:r w:rsidRPr="00D6231C">
              <w:rPr>
                <w:szCs w:val="20"/>
                <w:lang w:val="en-US"/>
              </w:rPr>
              <w:lastRenderedPageBreak/>
              <w:t>Increase likelihood of GBV/HT survivors seeking assistance</w:t>
            </w:r>
          </w:p>
        </w:tc>
        <w:tc>
          <w:tcPr>
            <w:tcW w:w="2749" w:type="dxa"/>
          </w:tcPr>
          <w:p w14:paraId="6069C2E8" w14:textId="58BCC9AD" w:rsidR="00F028CD" w:rsidRPr="00D6231C" w:rsidRDefault="00F028CD" w:rsidP="00B962C6">
            <w:pPr>
              <w:rPr>
                <w:szCs w:val="20"/>
                <w:lang w:val="en-US"/>
              </w:rPr>
            </w:pPr>
            <w:r w:rsidRPr="00D6231C">
              <w:rPr>
                <w:szCs w:val="20"/>
                <w:lang w:val="en-US"/>
              </w:rPr>
              <w:lastRenderedPageBreak/>
              <w:t>Social services accessible to project-adjoining communities</w:t>
            </w:r>
          </w:p>
          <w:p w14:paraId="182EE8A5" w14:textId="77777777" w:rsidR="000B0836" w:rsidRDefault="00F028CD" w:rsidP="00C452FE">
            <w:pPr>
              <w:jc w:val="left"/>
              <w:rPr>
                <w:szCs w:val="20"/>
                <w:lang w:val="en-US"/>
              </w:rPr>
            </w:pPr>
            <w:r w:rsidRPr="00D6231C">
              <w:rPr>
                <w:szCs w:val="20"/>
                <w:lang w:val="en-US"/>
              </w:rPr>
              <w:t>Increase in proportion of community who are aware of available GBV and HT trafficking services</w:t>
            </w:r>
          </w:p>
          <w:p w14:paraId="67151714" w14:textId="2F235393" w:rsidR="0071143D" w:rsidRPr="0071143D" w:rsidRDefault="0071143D" w:rsidP="0071143D">
            <w:pPr>
              <w:jc w:val="left"/>
              <w:rPr>
                <w:szCs w:val="20"/>
                <w:lang w:val="en-US"/>
              </w:rPr>
            </w:pPr>
            <w:r w:rsidRPr="0071143D">
              <w:rPr>
                <w:szCs w:val="20"/>
                <w:lang w:val="en-US"/>
              </w:rPr>
              <w:lastRenderedPageBreak/>
              <w:t>Raise the awareness of mariners and build capacity of vessel owners on issues related to human trafficking.</w:t>
            </w:r>
          </w:p>
          <w:p w14:paraId="68B81B9A" w14:textId="353C4265" w:rsidR="0071143D" w:rsidRPr="0071143D" w:rsidRDefault="0071143D" w:rsidP="0071143D">
            <w:pPr>
              <w:jc w:val="left"/>
              <w:rPr>
                <w:szCs w:val="20"/>
                <w:lang w:val="en-US"/>
              </w:rPr>
            </w:pPr>
            <w:r w:rsidRPr="0071143D">
              <w:rPr>
                <w:szCs w:val="20"/>
                <w:lang w:val="en-US"/>
              </w:rPr>
              <w:t>Set up processes and train potential enumerators for on</w:t>
            </w:r>
            <w:r>
              <w:rPr>
                <w:szCs w:val="20"/>
                <w:lang w:val="en-US"/>
              </w:rPr>
              <w:t>-</w:t>
            </w:r>
            <w:r w:rsidRPr="0071143D">
              <w:rPr>
                <w:szCs w:val="20"/>
                <w:lang w:val="en-US"/>
              </w:rPr>
              <w:t>going Human Trafficking Assessment</w:t>
            </w:r>
          </w:p>
        </w:tc>
        <w:tc>
          <w:tcPr>
            <w:tcW w:w="2780" w:type="dxa"/>
          </w:tcPr>
          <w:p w14:paraId="7A07D07D" w14:textId="6206ED5D" w:rsidR="000B0836" w:rsidRPr="00D6231C" w:rsidRDefault="0071143D" w:rsidP="00B962C6">
            <w:pPr>
              <w:rPr>
                <w:szCs w:val="20"/>
                <w:lang w:val="en-US"/>
              </w:rPr>
            </w:pPr>
            <w:r>
              <w:rPr>
                <w:szCs w:val="20"/>
                <w:lang w:val="en-US"/>
              </w:rPr>
              <w:lastRenderedPageBreak/>
              <w:t>Cultural resistance to discussing GBV and HT</w:t>
            </w:r>
          </w:p>
        </w:tc>
        <w:tc>
          <w:tcPr>
            <w:tcW w:w="2323" w:type="dxa"/>
          </w:tcPr>
          <w:p w14:paraId="3ECCEC97" w14:textId="77777777" w:rsidR="000B0836" w:rsidRDefault="006B4F59" w:rsidP="008E232B">
            <w:pPr>
              <w:jc w:val="left"/>
              <w:rPr>
                <w:szCs w:val="20"/>
                <w:lang w:val="en-US"/>
              </w:rPr>
            </w:pPr>
            <w:r w:rsidRPr="006B4F59">
              <w:rPr>
                <w:szCs w:val="20"/>
                <w:lang w:val="en-US"/>
              </w:rPr>
              <w:t>Design gender sensitive, popular, and culturally appropriate IEC materials</w:t>
            </w:r>
          </w:p>
          <w:p w14:paraId="569D3498" w14:textId="77777777" w:rsidR="0071143D" w:rsidRDefault="0071143D" w:rsidP="008E232B">
            <w:pPr>
              <w:jc w:val="left"/>
              <w:rPr>
                <w:szCs w:val="20"/>
                <w:lang w:val="en-US"/>
              </w:rPr>
            </w:pPr>
            <w:r>
              <w:rPr>
                <w:szCs w:val="20"/>
                <w:lang w:val="en-US"/>
              </w:rPr>
              <w:t>Hold workshops to raise awareness</w:t>
            </w:r>
          </w:p>
          <w:p w14:paraId="18D63AAE" w14:textId="21C053B2" w:rsidR="0071143D" w:rsidRPr="00D6231C" w:rsidRDefault="0071143D" w:rsidP="008E232B">
            <w:pPr>
              <w:jc w:val="left"/>
              <w:rPr>
                <w:szCs w:val="20"/>
                <w:lang w:val="en-US"/>
              </w:rPr>
            </w:pPr>
            <w:r>
              <w:rPr>
                <w:szCs w:val="20"/>
                <w:lang w:val="en-US"/>
              </w:rPr>
              <w:lastRenderedPageBreak/>
              <w:t>Adopt culturally appropriate communication and teaching methods</w:t>
            </w:r>
          </w:p>
        </w:tc>
      </w:tr>
      <w:tr w:rsidR="00C452FE" w14:paraId="2183DE8B" w14:textId="77777777" w:rsidTr="00433AFC">
        <w:tc>
          <w:tcPr>
            <w:tcW w:w="12950" w:type="dxa"/>
            <w:gridSpan w:val="5"/>
          </w:tcPr>
          <w:p w14:paraId="0E34FABD" w14:textId="67F79FF4" w:rsidR="00C452FE" w:rsidRDefault="00C452FE" w:rsidP="003F3654">
            <w:pPr>
              <w:jc w:val="left"/>
              <w:rPr>
                <w:lang w:val="en-US"/>
              </w:rPr>
            </w:pPr>
            <w:r w:rsidRPr="0024177B">
              <w:rPr>
                <w:b/>
              </w:rPr>
              <w:lastRenderedPageBreak/>
              <w:t>Component 3: Technical Assistance and Project Management</w:t>
            </w:r>
          </w:p>
        </w:tc>
      </w:tr>
      <w:tr w:rsidR="009174F1" w14:paraId="1A436178" w14:textId="77777777" w:rsidTr="009174F1">
        <w:tc>
          <w:tcPr>
            <w:tcW w:w="2743" w:type="dxa"/>
          </w:tcPr>
          <w:p w14:paraId="1B862143" w14:textId="76B9DC75" w:rsidR="00B962C6" w:rsidRPr="000B0836" w:rsidRDefault="000B0836" w:rsidP="009174F1">
            <w:pPr>
              <w:jc w:val="left"/>
              <w:rPr>
                <w:lang w:val="en-US"/>
              </w:rPr>
            </w:pPr>
            <w:r w:rsidRPr="0024177B">
              <w:rPr>
                <w:lang w:val="en-US"/>
              </w:rPr>
              <w:t>Supervis</w:t>
            </w:r>
            <w:r>
              <w:rPr>
                <w:lang w:val="en-US"/>
              </w:rPr>
              <w:t>e maritime infrastructure works</w:t>
            </w:r>
          </w:p>
        </w:tc>
        <w:tc>
          <w:tcPr>
            <w:tcW w:w="2355" w:type="dxa"/>
          </w:tcPr>
          <w:p w14:paraId="03B6D39F" w14:textId="2507CF9D" w:rsidR="00B962C6" w:rsidRPr="00D6231C" w:rsidRDefault="00003BA0" w:rsidP="003F3654">
            <w:pPr>
              <w:jc w:val="left"/>
              <w:rPr>
                <w:lang w:val="en-US"/>
              </w:rPr>
            </w:pPr>
            <w:r>
              <w:rPr>
                <w:lang w:val="en-US"/>
              </w:rPr>
              <w:t>Improved delivery of program</w:t>
            </w:r>
          </w:p>
        </w:tc>
        <w:tc>
          <w:tcPr>
            <w:tcW w:w="2749" w:type="dxa"/>
          </w:tcPr>
          <w:p w14:paraId="17E12ACB" w14:textId="37B477B4" w:rsidR="00B962C6" w:rsidRPr="00D6231C" w:rsidRDefault="00003BA0" w:rsidP="003F3654">
            <w:pPr>
              <w:jc w:val="left"/>
              <w:rPr>
                <w:lang w:val="en-US"/>
              </w:rPr>
            </w:pPr>
            <w:r>
              <w:rPr>
                <w:lang w:val="en-US"/>
              </w:rPr>
              <w:t>Nominate deputy or assistant PM to provide both support and redundancy (in event of sickness or accident) as well as a capacity building opportunity</w:t>
            </w:r>
          </w:p>
        </w:tc>
        <w:tc>
          <w:tcPr>
            <w:tcW w:w="2780" w:type="dxa"/>
          </w:tcPr>
          <w:p w14:paraId="2160FAAD" w14:textId="77777777" w:rsidR="00B962C6" w:rsidRDefault="00E60515" w:rsidP="003F3654">
            <w:pPr>
              <w:jc w:val="left"/>
              <w:rPr>
                <w:lang w:val="en-US"/>
              </w:rPr>
            </w:pPr>
            <w:r>
              <w:rPr>
                <w:lang w:val="en-US"/>
              </w:rPr>
              <w:t>Lack of skilled resources</w:t>
            </w:r>
          </w:p>
          <w:p w14:paraId="343371C8" w14:textId="207D80DD" w:rsidR="00003BA0" w:rsidRPr="00D6231C" w:rsidRDefault="00003BA0" w:rsidP="003F3654">
            <w:pPr>
              <w:jc w:val="left"/>
              <w:rPr>
                <w:lang w:val="en-US"/>
              </w:rPr>
            </w:pPr>
            <w:r>
              <w:rPr>
                <w:lang w:val="en-US"/>
              </w:rPr>
              <w:t>Lack of safeguards experience</w:t>
            </w:r>
          </w:p>
        </w:tc>
        <w:tc>
          <w:tcPr>
            <w:tcW w:w="2323" w:type="dxa"/>
          </w:tcPr>
          <w:p w14:paraId="09C552BD" w14:textId="77777777" w:rsidR="00B962C6" w:rsidRDefault="00E60515" w:rsidP="003F3654">
            <w:pPr>
              <w:jc w:val="left"/>
              <w:rPr>
                <w:lang w:val="en-US"/>
              </w:rPr>
            </w:pPr>
            <w:r>
              <w:rPr>
                <w:lang w:val="en-US"/>
              </w:rPr>
              <w:t>Recruit and include mentoring component in role.</w:t>
            </w:r>
          </w:p>
          <w:p w14:paraId="34A0DCCD" w14:textId="7203D5D4" w:rsidR="00003BA0" w:rsidRPr="00D6231C" w:rsidRDefault="00003BA0" w:rsidP="003F3654">
            <w:pPr>
              <w:jc w:val="left"/>
              <w:rPr>
                <w:lang w:val="en-US"/>
              </w:rPr>
            </w:pPr>
            <w:r>
              <w:rPr>
                <w:lang w:val="en-US"/>
              </w:rPr>
              <w:t>Safeguards Specialist to provide support and capacity building</w:t>
            </w:r>
          </w:p>
        </w:tc>
      </w:tr>
      <w:tr w:rsidR="000B0836" w14:paraId="1A8FA8D0" w14:textId="77777777" w:rsidTr="009174F1">
        <w:tc>
          <w:tcPr>
            <w:tcW w:w="2743" w:type="dxa"/>
          </w:tcPr>
          <w:p w14:paraId="162749B6" w14:textId="5D81AD1D" w:rsidR="000B0836" w:rsidRPr="0024177B" w:rsidRDefault="000B0836" w:rsidP="009174F1">
            <w:pPr>
              <w:jc w:val="left"/>
              <w:rPr>
                <w:lang w:val="en-US"/>
              </w:rPr>
            </w:pPr>
            <w:r w:rsidRPr="0024177B">
              <w:rPr>
                <w:lang w:val="en-US"/>
              </w:rPr>
              <w:t>Review institutional and governance arrangements</w:t>
            </w:r>
          </w:p>
        </w:tc>
        <w:tc>
          <w:tcPr>
            <w:tcW w:w="2355" w:type="dxa"/>
          </w:tcPr>
          <w:p w14:paraId="7C4381E3" w14:textId="1C3ACBED" w:rsidR="000B0836" w:rsidRPr="00D6231C" w:rsidRDefault="00C452FE" w:rsidP="003F3654">
            <w:pPr>
              <w:jc w:val="left"/>
              <w:rPr>
                <w:lang w:val="en-US"/>
              </w:rPr>
            </w:pPr>
            <w:r>
              <w:rPr>
                <w:lang w:val="en-US"/>
              </w:rPr>
              <w:t>Improved understanding of roles and responsibilities</w:t>
            </w:r>
          </w:p>
        </w:tc>
        <w:tc>
          <w:tcPr>
            <w:tcW w:w="2749" w:type="dxa"/>
          </w:tcPr>
          <w:p w14:paraId="44DAD933" w14:textId="0ABC8820" w:rsidR="000B0836" w:rsidRPr="00D6231C" w:rsidRDefault="00C452FE" w:rsidP="003F3654">
            <w:pPr>
              <w:jc w:val="left"/>
              <w:rPr>
                <w:lang w:val="en-US"/>
              </w:rPr>
            </w:pPr>
            <w:r>
              <w:rPr>
                <w:lang w:val="en-US"/>
              </w:rPr>
              <w:t>Seek opportunities to involve CBOs and NGOs</w:t>
            </w:r>
          </w:p>
        </w:tc>
        <w:tc>
          <w:tcPr>
            <w:tcW w:w="2780" w:type="dxa"/>
          </w:tcPr>
          <w:p w14:paraId="1ACB5D8F" w14:textId="1C920288" w:rsidR="000B0836" w:rsidRPr="00D6231C" w:rsidRDefault="000B0836" w:rsidP="003F3654">
            <w:pPr>
              <w:jc w:val="left"/>
              <w:rPr>
                <w:lang w:val="en-US"/>
              </w:rPr>
            </w:pPr>
          </w:p>
        </w:tc>
        <w:tc>
          <w:tcPr>
            <w:tcW w:w="2323" w:type="dxa"/>
          </w:tcPr>
          <w:p w14:paraId="06D0FD3C" w14:textId="77777777" w:rsidR="000B0836" w:rsidRPr="00D6231C" w:rsidRDefault="000B0836" w:rsidP="003F3654">
            <w:pPr>
              <w:jc w:val="left"/>
              <w:rPr>
                <w:lang w:val="en-US"/>
              </w:rPr>
            </w:pPr>
          </w:p>
        </w:tc>
      </w:tr>
      <w:tr w:rsidR="000B0836" w14:paraId="7665A6C9" w14:textId="77777777" w:rsidTr="009174F1">
        <w:tc>
          <w:tcPr>
            <w:tcW w:w="2743" w:type="dxa"/>
          </w:tcPr>
          <w:p w14:paraId="3EEC491E" w14:textId="7BC4D263" w:rsidR="000B0836" w:rsidRPr="0024177B" w:rsidRDefault="000B0836" w:rsidP="009174F1">
            <w:pPr>
              <w:jc w:val="left"/>
              <w:rPr>
                <w:lang w:val="en-US"/>
              </w:rPr>
            </w:pPr>
            <w:r w:rsidRPr="0024177B">
              <w:rPr>
                <w:lang w:val="en-US"/>
              </w:rPr>
              <w:t>Review port operations at Delap and Uliga Docks</w:t>
            </w:r>
          </w:p>
        </w:tc>
        <w:tc>
          <w:tcPr>
            <w:tcW w:w="2355" w:type="dxa"/>
          </w:tcPr>
          <w:p w14:paraId="09BDEB4E" w14:textId="503855A7" w:rsidR="000B0836" w:rsidRPr="00D6231C" w:rsidRDefault="00D6231C" w:rsidP="003F3654">
            <w:pPr>
              <w:jc w:val="left"/>
              <w:rPr>
                <w:lang w:val="en-US"/>
              </w:rPr>
            </w:pPr>
            <w:r w:rsidRPr="00D6231C">
              <w:rPr>
                <w:lang w:val="en-US"/>
              </w:rPr>
              <w:t>Opportunities t</w:t>
            </w:r>
            <w:r w:rsidR="00C452FE">
              <w:rPr>
                <w:lang w:val="en-US"/>
              </w:rPr>
              <w:t>o opti</w:t>
            </w:r>
            <w:r w:rsidRPr="00D6231C">
              <w:rPr>
                <w:lang w:val="en-US"/>
              </w:rPr>
              <w:t>mize port operations identified</w:t>
            </w:r>
          </w:p>
        </w:tc>
        <w:tc>
          <w:tcPr>
            <w:tcW w:w="2749" w:type="dxa"/>
          </w:tcPr>
          <w:p w14:paraId="55F8B5EC" w14:textId="57DA6658" w:rsidR="000B0836" w:rsidRPr="00D6231C" w:rsidRDefault="002327CD" w:rsidP="003F3654">
            <w:pPr>
              <w:jc w:val="left"/>
              <w:rPr>
                <w:lang w:val="en-US"/>
              </w:rPr>
            </w:pPr>
            <w:r>
              <w:rPr>
                <w:lang w:val="en-US"/>
              </w:rPr>
              <w:t xml:space="preserve">Involve vessel operators and dockside workers in </w:t>
            </w:r>
            <w:r w:rsidR="00F764E7">
              <w:rPr>
                <w:lang w:val="en-US"/>
              </w:rPr>
              <w:t>review</w:t>
            </w:r>
          </w:p>
        </w:tc>
        <w:tc>
          <w:tcPr>
            <w:tcW w:w="2780" w:type="dxa"/>
          </w:tcPr>
          <w:p w14:paraId="41680D7B" w14:textId="67DE36D3" w:rsidR="000B0836" w:rsidRPr="00D6231C" w:rsidRDefault="002327CD" w:rsidP="003F3654">
            <w:pPr>
              <w:jc w:val="left"/>
              <w:rPr>
                <w:lang w:val="en-US"/>
              </w:rPr>
            </w:pPr>
            <w:r>
              <w:rPr>
                <w:lang w:val="en-US"/>
              </w:rPr>
              <w:t>Existing poor practices</w:t>
            </w:r>
          </w:p>
        </w:tc>
        <w:tc>
          <w:tcPr>
            <w:tcW w:w="2323" w:type="dxa"/>
          </w:tcPr>
          <w:p w14:paraId="4FD9ECFE" w14:textId="050C95D2" w:rsidR="000B0836" w:rsidRPr="00D6231C" w:rsidRDefault="002327CD" w:rsidP="003F3654">
            <w:pPr>
              <w:jc w:val="left"/>
              <w:rPr>
                <w:lang w:val="en-US"/>
              </w:rPr>
            </w:pPr>
            <w:r>
              <w:rPr>
                <w:lang w:val="en-US"/>
              </w:rPr>
              <w:t>Identify poor practices, provide training and rectify</w:t>
            </w:r>
          </w:p>
        </w:tc>
      </w:tr>
      <w:tr w:rsidR="000B0836" w14:paraId="1749B24C" w14:textId="77777777" w:rsidTr="009174F1">
        <w:tc>
          <w:tcPr>
            <w:tcW w:w="2743" w:type="dxa"/>
          </w:tcPr>
          <w:p w14:paraId="1919020C" w14:textId="5CD29DD4" w:rsidR="000B0836" w:rsidRPr="0024177B" w:rsidRDefault="000B0836" w:rsidP="009174F1">
            <w:pPr>
              <w:jc w:val="left"/>
              <w:rPr>
                <w:lang w:val="en-US"/>
              </w:rPr>
            </w:pPr>
            <w:r w:rsidRPr="0024177B">
              <w:rPr>
                <w:lang w:val="en-US"/>
              </w:rPr>
              <w:t>Maritime sector planning</w:t>
            </w:r>
          </w:p>
        </w:tc>
        <w:tc>
          <w:tcPr>
            <w:tcW w:w="2355" w:type="dxa"/>
          </w:tcPr>
          <w:p w14:paraId="6F70546F" w14:textId="367B1E60" w:rsidR="000B0836" w:rsidRPr="00D6231C" w:rsidRDefault="00D6231C" w:rsidP="00393BB9">
            <w:pPr>
              <w:pStyle w:val="CommentText"/>
              <w:jc w:val="left"/>
            </w:pPr>
            <w:r w:rsidRPr="00D6231C">
              <w:t>Planning documents (e.g. design reports, strategic plans) completed</w:t>
            </w:r>
          </w:p>
        </w:tc>
        <w:tc>
          <w:tcPr>
            <w:tcW w:w="2749" w:type="dxa"/>
          </w:tcPr>
          <w:p w14:paraId="43640A81" w14:textId="2C491275" w:rsidR="000B0836" w:rsidRPr="00D6231C" w:rsidRDefault="00C452FE" w:rsidP="003F3654">
            <w:pPr>
              <w:jc w:val="left"/>
              <w:rPr>
                <w:lang w:val="en-US"/>
              </w:rPr>
            </w:pPr>
            <w:r>
              <w:rPr>
                <w:lang w:val="en-US"/>
              </w:rPr>
              <w:t>Involve wide range of port users</w:t>
            </w:r>
          </w:p>
        </w:tc>
        <w:tc>
          <w:tcPr>
            <w:tcW w:w="2780" w:type="dxa"/>
          </w:tcPr>
          <w:p w14:paraId="012C7AE0" w14:textId="77777777" w:rsidR="000B0836" w:rsidRDefault="00C452FE" w:rsidP="003F3654">
            <w:pPr>
              <w:jc w:val="left"/>
              <w:rPr>
                <w:lang w:val="en-US"/>
              </w:rPr>
            </w:pPr>
            <w:r>
              <w:rPr>
                <w:lang w:val="en-US"/>
              </w:rPr>
              <w:t>Lack of local experience in Port Master Planning</w:t>
            </w:r>
          </w:p>
          <w:p w14:paraId="6FF3CB28" w14:textId="2272852B" w:rsidR="00AA1AC4" w:rsidRPr="00D6231C" w:rsidRDefault="00AA1AC4" w:rsidP="003F3654">
            <w:pPr>
              <w:jc w:val="left"/>
              <w:rPr>
                <w:lang w:val="en-US"/>
              </w:rPr>
            </w:pPr>
            <w:r>
              <w:rPr>
                <w:lang w:val="en-US"/>
              </w:rPr>
              <w:t>Enables future developments that may require land reclamation, dredging, coral destruction, land acquisition and other activities that could affect marine ecosystems and social wellbeing.</w:t>
            </w:r>
          </w:p>
        </w:tc>
        <w:tc>
          <w:tcPr>
            <w:tcW w:w="2323" w:type="dxa"/>
          </w:tcPr>
          <w:p w14:paraId="19BB2749" w14:textId="77777777" w:rsidR="000B0836" w:rsidRDefault="00C452FE" w:rsidP="003F3654">
            <w:pPr>
              <w:jc w:val="left"/>
              <w:rPr>
                <w:lang w:val="en-US"/>
              </w:rPr>
            </w:pPr>
            <w:r>
              <w:rPr>
                <w:lang w:val="en-US"/>
              </w:rPr>
              <w:t>Recruit consultant and include capacity building role</w:t>
            </w:r>
          </w:p>
          <w:p w14:paraId="710AB807" w14:textId="77777777" w:rsidR="00C452FE" w:rsidRDefault="00C452FE" w:rsidP="003F3654">
            <w:pPr>
              <w:jc w:val="left"/>
              <w:rPr>
                <w:lang w:val="en-US"/>
              </w:rPr>
            </w:pPr>
            <w:r>
              <w:rPr>
                <w:lang w:val="en-US"/>
              </w:rPr>
              <w:t>Involve local agencies in process</w:t>
            </w:r>
          </w:p>
          <w:p w14:paraId="76C5A4A1" w14:textId="6DCBCFD8" w:rsidR="00C452FE" w:rsidRPr="00D6231C" w:rsidRDefault="00C452FE" w:rsidP="003F3654">
            <w:pPr>
              <w:jc w:val="left"/>
              <w:rPr>
                <w:lang w:val="en-US"/>
              </w:rPr>
            </w:pPr>
            <w:r>
              <w:rPr>
                <w:lang w:val="en-US"/>
              </w:rPr>
              <w:t>Ensure local ‘ownership’ in process and outcomes</w:t>
            </w:r>
          </w:p>
        </w:tc>
      </w:tr>
      <w:tr w:rsidR="000B0836" w14:paraId="655F3A49" w14:textId="77777777" w:rsidTr="009174F1">
        <w:tc>
          <w:tcPr>
            <w:tcW w:w="2743" w:type="dxa"/>
          </w:tcPr>
          <w:p w14:paraId="0D6765E4" w14:textId="4342C5BA" w:rsidR="000B0836" w:rsidRPr="0024177B" w:rsidRDefault="000B0836" w:rsidP="009174F1">
            <w:pPr>
              <w:jc w:val="left"/>
              <w:rPr>
                <w:lang w:val="en-US"/>
              </w:rPr>
            </w:pPr>
            <w:r w:rsidRPr="0024177B">
              <w:rPr>
                <w:lang w:val="en-US"/>
              </w:rPr>
              <w:t>Capacity building initiatives</w:t>
            </w:r>
          </w:p>
        </w:tc>
        <w:tc>
          <w:tcPr>
            <w:tcW w:w="2355" w:type="dxa"/>
          </w:tcPr>
          <w:p w14:paraId="10250769" w14:textId="77777777" w:rsidR="00D6231C" w:rsidRPr="00D6231C" w:rsidRDefault="00D6231C" w:rsidP="00393BB9">
            <w:pPr>
              <w:pStyle w:val="CommentText"/>
              <w:jc w:val="left"/>
            </w:pPr>
            <w:r w:rsidRPr="00D6231C">
              <w:t>Consultants hired and training delivered to fill capacity gaps</w:t>
            </w:r>
          </w:p>
          <w:p w14:paraId="17C1879D" w14:textId="77777777" w:rsidR="000B0836" w:rsidRDefault="00D6231C" w:rsidP="00D6231C">
            <w:pPr>
              <w:jc w:val="left"/>
              <w:rPr>
                <w:szCs w:val="20"/>
              </w:rPr>
            </w:pPr>
            <w:r w:rsidRPr="00D6231C">
              <w:rPr>
                <w:szCs w:val="20"/>
              </w:rPr>
              <w:lastRenderedPageBreak/>
              <w:t>Improved capacity for oversight, planning and management of the maritime sector and operations</w:t>
            </w:r>
            <w:r w:rsidR="00AA1AC4">
              <w:rPr>
                <w:szCs w:val="20"/>
              </w:rPr>
              <w:t>,</w:t>
            </w:r>
          </w:p>
          <w:p w14:paraId="52BC9C44" w14:textId="767C62E1" w:rsidR="00AA1AC4" w:rsidRPr="00D6231C" w:rsidRDefault="00AA1AC4" w:rsidP="00D6231C">
            <w:pPr>
              <w:jc w:val="left"/>
              <w:rPr>
                <w:lang w:val="en-US"/>
              </w:rPr>
            </w:pPr>
            <w:r>
              <w:rPr>
                <w:szCs w:val="20"/>
              </w:rPr>
              <w:t>Reduced risk of environmental incidents, pollution discharges and the associated impacts on marine ecosystems and human health and safety.</w:t>
            </w:r>
          </w:p>
        </w:tc>
        <w:tc>
          <w:tcPr>
            <w:tcW w:w="2749" w:type="dxa"/>
          </w:tcPr>
          <w:p w14:paraId="28C3BEA3" w14:textId="13B1EFB0" w:rsidR="000B0836" w:rsidRPr="00C452FE" w:rsidRDefault="00C452FE" w:rsidP="003F3654">
            <w:pPr>
              <w:jc w:val="left"/>
              <w:rPr>
                <w:szCs w:val="20"/>
                <w:lang w:val="en-US"/>
              </w:rPr>
            </w:pPr>
            <w:r>
              <w:rPr>
                <w:szCs w:val="20"/>
                <w:lang w:val="en-US"/>
              </w:rPr>
              <w:lastRenderedPageBreak/>
              <w:t>O</w:t>
            </w:r>
            <w:r w:rsidR="00F764E7" w:rsidRPr="00C452FE">
              <w:rPr>
                <w:szCs w:val="20"/>
              </w:rPr>
              <w:t>opportunity</w:t>
            </w:r>
            <w:r w:rsidR="00D6231C" w:rsidRPr="00C452FE">
              <w:rPr>
                <w:szCs w:val="20"/>
              </w:rPr>
              <w:t xml:space="preserve"> to partner with non-government organizations (NGO) and civil society organizations </w:t>
            </w:r>
            <w:r w:rsidR="00D6231C" w:rsidRPr="00C452FE">
              <w:rPr>
                <w:szCs w:val="20"/>
              </w:rPr>
              <w:lastRenderedPageBreak/>
              <w:t>(CSOs) to be involved in the entire project cycle</w:t>
            </w:r>
          </w:p>
        </w:tc>
        <w:tc>
          <w:tcPr>
            <w:tcW w:w="2780" w:type="dxa"/>
          </w:tcPr>
          <w:p w14:paraId="78753633" w14:textId="694BE651" w:rsidR="000B0836" w:rsidRPr="00D6231C" w:rsidRDefault="00393BB9" w:rsidP="003F3654">
            <w:pPr>
              <w:jc w:val="left"/>
              <w:rPr>
                <w:lang w:val="en-US"/>
              </w:rPr>
            </w:pPr>
            <w:r>
              <w:rPr>
                <w:lang w:val="en-US"/>
              </w:rPr>
              <w:lastRenderedPageBreak/>
              <w:t>RMIPA has limited</w:t>
            </w:r>
            <w:r w:rsidR="00D6231C">
              <w:rPr>
                <w:lang w:val="en-US"/>
              </w:rPr>
              <w:t xml:space="preserve"> safeguards capacity</w:t>
            </w:r>
          </w:p>
        </w:tc>
        <w:tc>
          <w:tcPr>
            <w:tcW w:w="2323" w:type="dxa"/>
          </w:tcPr>
          <w:p w14:paraId="7688A7E8" w14:textId="77777777" w:rsidR="000B0836" w:rsidRDefault="00D6231C" w:rsidP="006B4F59">
            <w:pPr>
              <w:jc w:val="left"/>
              <w:rPr>
                <w:lang w:val="en-US"/>
              </w:rPr>
            </w:pPr>
            <w:r w:rsidRPr="00D6231C">
              <w:rPr>
                <w:lang w:val="en-US"/>
              </w:rPr>
              <w:t xml:space="preserve">Strengthen capacity of </w:t>
            </w:r>
            <w:r>
              <w:rPr>
                <w:lang w:val="en-US"/>
              </w:rPr>
              <w:t>RMIPA</w:t>
            </w:r>
            <w:r w:rsidRPr="00D6231C">
              <w:rPr>
                <w:lang w:val="en-US"/>
              </w:rPr>
              <w:t xml:space="preserve"> personnel to undertake </w:t>
            </w:r>
            <w:r w:rsidR="006B4F59">
              <w:rPr>
                <w:lang w:val="en-US"/>
              </w:rPr>
              <w:t xml:space="preserve">safeguard </w:t>
            </w:r>
            <w:r w:rsidRPr="00D6231C">
              <w:rPr>
                <w:lang w:val="en-US"/>
              </w:rPr>
              <w:t>activities.</w:t>
            </w:r>
          </w:p>
          <w:p w14:paraId="43AD2B34" w14:textId="739E60A5" w:rsidR="006B4F59" w:rsidRPr="00D6231C" w:rsidRDefault="006B4F59" w:rsidP="006B4F59">
            <w:pPr>
              <w:jc w:val="left"/>
              <w:rPr>
                <w:lang w:val="en-US"/>
              </w:rPr>
            </w:pPr>
            <w:r>
              <w:rPr>
                <w:lang w:val="en-US"/>
              </w:rPr>
              <w:lastRenderedPageBreak/>
              <w:t>Safeguards Specialist to provide support and act as mentor</w:t>
            </w:r>
          </w:p>
        </w:tc>
      </w:tr>
      <w:tr w:rsidR="00C452FE" w14:paraId="6207E0EB" w14:textId="77777777" w:rsidTr="009174F1">
        <w:tc>
          <w:tcPr>
            <w:tcW w:w="2743" w:type="dxa"/>
          </w:tcPr>
          <w:p w14:paraId="127380C0" w14:textId="634C88F6" w:rsidR="00C452FE" w:rsidRPr="0024177B" w:rsidRDefault="00C452FE" w:rsidP="009174F1">
            <w:pPr>
              <w:jc w:val="left"/>
              <w:rPr>
                <w:lang w:val="en-US"/>
              </w:rPr>
            </w:pPr>
            <w:r>
              <w:rPr>
                <w:lang w:val="en-US"/>
              </w:rPr>
              <w:lastRenderedPageBreak/>
              <w:t>Encourage employment opportunities for women</w:t>
            </w:r>
          </w:p>
        </w:tc>
        <w:tc>
          <w:tcPr>
            <w:tcW w:w="2355" w:type="dxa"/>
          </w:tcPr>
          <w:p w14:paraId="044D6CD1" w14:textId="77777777" w:rsidR="00C452FE" w:rsidRPr="00393BB9" w:rsidRDefault="00C452FE" w:rsidP="003F3654">
            <w:pPr>
              <w:jc w:val="left"/>
              <w:rPr>
                <w:szCs w:val="20"/>
                <w:lang w:val="en-US"/>
              </w:rPr>
            </w:pPr>
            <w:r w:rsidRPr="00393BB9">
              <w:rPr>
                <w:szCs w:val="20"/>
                <w:lang w:val="en-US"/>
              </w:rPr>
              <w:t>Strengthened capacity across government to deliver gender-responsive programs and services</w:t>
            </w:r>
          </w:p>
          <w:p w14:paraId="741F0463" w14:textId="1BDA45A0" w:rsidR="00C452FE" w:rsidRPr="00393BB9" w:rsidRDefault="00C452FE" w:rsidP="003F3654">
            <w:pPr>
              <w:jc w:val="left"/>
              <w:rPr>
                <w:szCs w:val="20"/>
                <w:lang w:val="en-US"/>
              </w:rPr>
            </w:pPr>
            <w:r w:rsidRPr="00393BB9">
              <w:rPr>
                <w:szCs w:val="20"/>
                <w:lang w:val="en-US"/>
              </w:rPr>
              <w:t>Enabling environment for equitable participation in, and benefit from, economic development</w:t>
            </w:r>
          </w:p>
        </w:tc>
        <w:tc>
          <w:tcPr>
            <w:tcW w:w="2749" w:type="dxa"/>
          </w:tcPr>
          <w:p w14:paraId="4DE232AF" w14:textId="77777777" w:rsidR="00C452FE" w:rsidRPr="00393BB9" w:rsidRDefault="00C452FE" w:rsidP="003F3654">
            <w:pPr>
              <w:jc w:val="left"/>
              <w:rPr>
                <w:szCs w:val="20"/>
                <w:lang w:val="en-US"/>
              </w:rPr>
            </w:pPr>
            <w:r w:rsidRPr="00393BB9">
              <w:rPr>
                <w:szCs w:val="20"/>
                <w:lang w:val="en-US"/>
              </w:rPr>
              <w:t>Increase numbers of women in decision making positions within the maritime sector and related government agencies</w:t>
            </w:r>
          </w:p>
          <w:p w14:paraId="64F84478" w14:textId="79BF3B50" w:rsidR="00C452FE" w:rsidRPr="00393BB9" w:rsidRDefault="00C452FE" w:rsidP="003F3654">
            <w:pPr>
              <w:jc w:val="left"/>
              <w:rPr>
                <w:szCs w:val="20"/>
              </w:rPr>
            </w:pPr>
            <w:r w:rsidRPr="00393BB9">
              <w:rPr>
                <w:szCs w:val="20"/>
                <w:lang w:val="en-US"/>
              </w:rPr>
              <w:t>Set targets for women at different technical and management levels</w:t>
            </w:r>
          </w:p>
        </w:tc>
        <w:tc>
          <w:tcPr>
            <w:tcW w:w="2780" w:type="dxa"/>
          </w:tcPr>
          <w:p w14:paraId="21EC3AEC" w14:textId="77777777" w:rsidR="00C452FE" w:rsidRDefault="00393BB9" w:rsidP="00393BB9">
            <w:pPr>
              <w:spacing w:afterLines="60" w:after="144"/>
              <w:jc w:val="left"/>
              <w:rPr>
                <w:szCs w:val="20"/>
              </w:rPr>
            </w:pPr>
            <w:r w:rsidRPr="00393BB9">
              <w:rPr>
                <w:szCs w:val="20"/>
              </w:rPr>
              <w:t>Potential for exploitation</w:t>
            </w:r>
          </w:p>
          <w:p w14:paraId="2367AF33" w14:textId="7E9D3F01" w:rsidR="002327CD" w:rsidRPr="00393BB9" w:rsidRDefault="002327CD" w:rsidP="00393BB9">
            <w:pPr>
              <w:spacing w:afterLines="60" w:after="144"/>
              <w:jc w:val="left"/>
              <w:rPr>
                <w:szCs w:val="20"/>
              </w:rPr>
            </w:pPr>
            <w:r>
              <w:rPr>
                <w:szCs w:val="20"/>
              </w:rPr>
              <w:t>Existing gender bias</w:t>
            </w:r>
          </w:p>
        </w:tc>
        <w:tc>
          <w:tcPr>
            <w:tcW w:w="2323" w:type="dxa"/>
          </w:tcPr>
          <w:p w14:paraId="7187104E" w14:textId="77777777" w:rsidR="00C452FE" w:rsidRDefault="00393BB9" w:rsidP="003F3654">
            <w:pPr>
              <w:jc w:val="left"/>
            </w:pPr>
            <w:r>
              <w:t>Ensure compliance with RMI labour and OHS laws</w:t>
            </w:r>
          </w:p>
          <w:p w14:paraId="5BB8F7D1" w14:textId="658985C8" w:rsidR="002327CD" w:rsidRPr="00D6231C" w:rsidRDefault="002327CD" w:rsidP="003F3654">
            <w:pPr>
              <w:jc w:val="left"/>
            </w:pPr>
            <w:r>
              <w:t>Raise community awareness</w:t>
            </w:r>
          </w:p>
        </w:tc>
      </w:tr>
      <w:tr w:rsidR="000B0836" w14:paraId="362CEBB7" w14:textId="77777777" w:rsidTr="009174F1">
        <w:tc>
          <w:tcPr>
            <w:tcW w:w="2743" w:type="dxa"/>
          </w:tcPr>
          <w:p w14:paraId="3C6B2267" w14:textId="6031E5DF" w:rsidR="000B0836" w:rsidRPr="0024177B" w:rsidRDefault="000B0836" w:rsidP="009174F1">
            <w:pPr>
              <w:jc w:val="left"/>
              <w:rPr>
                <w:lang w:val="en-US"/>
              </w:rPr>
            </w:pPr>
            <w:r w:rsidRPr="0024177B">
              <w:rPr>
                <w:lang w:val="en-US"/>
              </w:rPr>
              <w:t>Project management</w:t>
            </w:r>
          </w:p>
        </w:tc>
        <w:tc>
          <w:tcPr>
            <w:tcW w:w="2355" w:type="dxa"/>
          </w:tcPr>
          <w:p w14:paraId="246BDCA9" w14:textId="6DFFB75F" w:rsidR="000B0836" w:rsidRPr="00393BB9" w:rsidRDefault="00D6231C" w:rsidP="003F3654">
            <w:pPr>
              <w:jc w:val="left"/>
              <w:rPr>
                <w:szCs w:val="20"/>
                <w:lang w:val="en-US"/>
              </w:rPr>
            </w:pPr>
            <w:r w:rsidRPr="00393BB9">
              <w:rPr>
                <w:szCs w:val="20"/>
                <w:lang w:val="en-US"/>
              </w:rPr>
              <w:t xml:space="preserve">Introduction of project management </w:t>
            </w:r>
            <w:r w:rsidR="00F764E7" w:rsidRPr="00393BB9">
              <w:rPr>
                <w:szCs w:val="20"/>
                <w:lang w:val="en-US"/>
              </w:rPr>
              <w:t>rigor</w:t>
            </w:r>
          </w:p>
          <w:p w14:paraId="75138BF4" w14:textId="58FCFEB5" w:rsidR="00D6231C" w:rsidRPr="00393BB9" w:rsidRDefault="00D6231C" w:rsidP="003F3654">
            <w:pPr>
              <w:jc w:val="left"/>
              <w:rPr>
                <w:szCs w:val="20"/>
                <w:lang w:val="en-US"/>
              </w:rPr>
            </w:pPr>
            <w:r w:rsidRPr="00393BB9">
              <w:rPr>
                <w:szCs w:val="20"/>
                <w:lang w:val="en-US"/>
              </w:rPr>
              <w:t>Schedule and budget management improved</w:t>
            </w:r>
          </w:p>
        </w:tc>
        <w:tc>
          <w:tcPr>
            <w:tcW w:w="2749" w:type="dxa"/>
          </w:tcPr>
          <w:p w14:paraId="2B111BBA" w14:textId="77777777" w:rsidR="000B0836" w:rsidRPr="00393BB9" w:rsidRDefault="00D6231C" w:rsidP="003F3654">
            <w:pPr>
              <w:jc w:val="left"/>
              <w:rPr>
                <w:szCs w:val="20"/>
              </w:rPr>
            </w:pPr>
            <w:r w:rsidRPr="00393BB9">
              <w:rPr>
                <w:szCs w:val="20"/>
              </w:rPr>
              <w:t>Recruitment of capable PM.</w:t>
            </w:r>
          </w:p>
          <w:p w14:paraId="3DD1D8A1" w14:textId="77777777" w:rsidR="00D6231C" w:rsidRPr="00393BB9" w:rsidRDefault="00D6231C" w:rsidP="00D6231C">
            <w:pPr>
              <w:jc w:val="left"/>
              <w:rPr>
                <w:szCs w:val="20"/>
              </w:rPr>
            </w:pPr>
            <w:r w:rsidRPr="00393BB9">
              <w:rPr>
                <w:szCs w:val="20"/>
              </w:rPr>
              <w:t>PM to mentor one or more agency staff to improve PM skills</w:t>
            </w:r>
          </w:p>
          <w:p w14:paraId="09ECF4DF" w14:textId="13A4F0CC" w:rsidR="00D6231C" w:rsidRPr="00393BB9" w:rsidRDefault="00D6231C" w:rsidP="00D6231C">
            <w:pPr>
              <w:jc w:val="left"/>
              <w:rPr>
                <w:szCs w:val="20"/>
                <w:lang w:val="en-US"/>
              </w:rPr>
            </w:pPr>
            <w:r w:rsidRPr="00393BB9">
              <w:rPr>
                <w:szCs w:val="20"/>
              </w:rPr>
              <w:t>Establish mechanism of coordination such as an inter-agency coordination committee with clear roles and responsibilities of each member, plan of action, and milestones</w:t>
            </w:r>
          </w:p>
        </w:tc>
        <w:tc>
          <w:tcPr>
            <w:tcW w:w="2780" w:type="dxa"/>
          </w:tcPr>
          <w:p w14:paraId="627AD1C5" w14:textId="5822106F" w:rsidR="000B0836" w:rsidRPr="00393BB9" w:rsidRDefault="00D6231C" w:rsidP="00393BB9">
            <w:pPr>
              <w:spacing w:afterLines="60" w:after="144"/>
              <w:jc w:val="left"/>
              <w:rPr>
                <w:szCs w:val="20"/>
                <w:lang w:val="en-US"/>
              </w:rPr>
            </w:pPr>
            <w:r w:rsidRPr="00393BB9">
              <w:rPr>
                <w:szCs w:val="20"/>
              </w:rPr>
              <w:t>Added demands on low capacity offices and ministries involved in the implementation of the project</w:t>
            </w:r>
          </w:p>
        </w:tc>
        <w:tc>
          <w:tcPr>
            <w:tcW w:w="2323" w:type="dxa"/>
          </w:tcPr>
          <w:p w14:paraId="1CCE6CB4" w14:textId="369ED978" w:rsidR="000B0836" w:rsidRPr="00D6231C" w:rsidRDefault="00D6231C" w:rsidP="003F3654">
            <w:pPr>
              <w:jc w:val="left"/>
            </w:pPr>
            <w:r w:rsidRPr="00D6231C">
              <w:t>Strengthen capacity of designated ministry and/or local government personnel to undertake project activities.</w:t>
            </w:r>
          </w:p>
        </w:tc>
      </w:tr>
      <w:tr w:rsidR="009174F1" w14:paraId="586C2255" w14:textId="77777777" w:rsidTr="009174F1">
        <w:tc>
          <w:tcPr>
            <w:tcW w:w="2743" w:type="dxa"/>
          </w:tcPr>
          <w:p w14:paraId="25FEE687" w14:textId="4A617ED1" w:rsidR="00B962C6" w:rsidRDefault="000B0836" w:rsidP="009174F1">
            <w:pPr>
              <w:jc w:val="left"/>
              <w:rPr>
                <w:lang w:val="en-US"/>
              </w:rPr>
            </w:pPr>
            <w:r w:rsidRPr="0024177B">
              <w:rPr>
                <w:lang w:val="en-US"/>
              </w:rPr>
              <w:t>Emerging priority issues</w:t>
            </w:r>
          </w:p>
        </w:tc>
        <w:tc>
          <w:tcPr>
            <w:tcW w:w="2355" w:type="dxa"/>
          </w:tcPr>
          <w:p w14:paraId="3EDE89C8" w14:textId="61B453E0" w:rsidR="00B962C6" w:rsidRPr="00393BB9" w:rsidRDefault="00D6231C" w:rsidP="003F3654">
            <w:pPr>
              <w:jc w:val="left"/>
              <w:rPr>
                <w:szCs w:val="20"/>
                <w:lang w:val="en-US"/>
              </w:rPr>
            </w:pPr>
            <w:r w:rsidRPr="00393BB9">
              <w:rPr>
                <w:szCs w:val="20"/>
                <w:lang w:val="en-US"/>
              </w:rPr>
              <w:t>Flexibility to deal with new / emerging issues</w:t>
            </w:r>
          </w:p>
        </w:tc>
        <w:tc>
          <w:tcPr>
            <w:tcW w:w="2749" w:type="dxa"/>
          </w:tcPr>
          <w:p w14:paraId="7A589518" w14:textId="017F8861" w:rsidR="00B962C6" w:rsidRPr="00393BB9" w:rsidRDefault="00393BB9" w:rsidP="003F3654">
            <w:pPr>
              <w:jc w:val="left"/>
              <w:rPr>
                <w:szCs w:val="20"/>
                <w:lang w:val="en-US"/>
              </w:rPr>
            </w:pPr>
            <w:r>
              <w:rPr>
                <w:szCs w:val="20"/>
                <w:lang w:val="en-US"/>
              </w:rPr>
              <w:t xml:space="preserve">Seek to complete a comprehensive Port Master Plan early to assist in </w:t>
            </w:r>
            <w:r w:rsidR="00F764E7">
              <w:rPr>
                <w:szCs w:val="20"/>
                <w:lang w:val="en-US"/>
              </w:rPr>
              <w:t>identifying</w:t>
            </w:r>
            <w:r>
              <w:rPr>
                <w:szCs w:val="20"/>
                <w:lang w:val="en-US"/>
              </w:rPr>
              <w:t xml:space="preserve"> priority issues</w:t>
            </w:r>
          </w:p>
        </w:tc>
        <w:tc>
          <w:tcPr>
            <w:tcW w:w="2780" w:type="dxa"/>
          </w:tcPr>
          <w:p w14:paraId="38EB53B6" w14:textId="77777777" w:rsidR="00B962C6" w:rsidRDefault="00D6231C" w:rsidP="003F3654">
            <w:pPr>
              <w:jc w:val="left"/>
              <w:rPr>
                <w:szCs w:val="20"/>
                <w:lang w:val="en-US"/>
              </w:rPr>
            </w:pPr>
            <w:r w:rsidRPr="00393BB9">
              <w:rPr>
                <w:szCs w:val="20"/>
                <w:lang w:val="en-US"/>
              </w:rPr>
              <w:t>Issues currently unknown</w:t>
            </w:r>
          </w:p>
          <w:p w14:paraId="335CB8F3" w14:textId="7AF66B26" w:rsidR="00393BB9" w:rsidRPr="00393BB9" w:rsidRDefault="00393BB9" w:rsidP="003F3654">
            <w:pPr>
              <w:jc w:val="left"/>
              <w:rPr>
                <w:szCs w:val="20"/>
                <w:lang w:val="en-US"/>
              </w:rPr>
            </w:pPr>
            <w:r>
              <w:rPr>
                <w:szCs w:val="20"/>
                <w:lang w:val="en-US"/>
              </w:rPr>
              <w:t xml:space="preserve">Some priorities may have </w:t>
            </w:r>
            <w:r w:rsidR="00F764E7">
              <w:rPr>
                <w:szCs w:val="20"/>
                <w:lang w:val="en-US"/>
              </w:rPr>
              <w:t>significant</w:t>
            </w:r>
            <w:r>
              <w:rPr>
                <w:szCs w:val="20"/>
                <w:lang w:val="en-US"/>
              </w:rPr>
              <w:t xml:space="preserve"> impacts</w:t>
            </w:r>
          </w:p>
        </w:tc>
        <w:tc>
          <w:tcPr>
            <w:tcW w:w="2323" w:type="dxa"/>
          </w:tcPr>
          <w:p w14:paraId="04BBE404" w14:textId="77777777" w:rsidR="00B962C6" w:rsidRDefault="00393BB9" w:rsidP="003F3654">
            <w:pPr>
              <w:jc w:val="left"/>
              <w:rPr>
                <w:lang w:val="en-US"/>
              </w:rPr>
            </w:pPr>
            <w:r>
              <w:rPr>
                <w:lang w:val="en-US"/>
              </w:rPr>
              <w:t>Identify as early as possible</w:t>
            </w:r>
          </w:p>
          <w:p w14:paraId="0730063E" w14:textId="4835EF17" w:rsidR="00393BB9" w:rsidRPr="00D6231C" w:rsidRDefault="00393BB9" w:rsidP="00393BB9">
            <w:pPr>
              <w:jc w:val="left"/>
              <w:rPr>
                <w:lang w:val="en-US"/>
              </w:rPr>
            </w:pPr>
            <w:r>
              <w:rPr>
                <w:lang w:val="en-US"/>
              </w:rPr>
              <w:t>Screen potential sub-projects as per ESMF</w:t>
            </w:r>
          </w:p>
        </w:tc>
      </w:tr>
      <w:tr w:rsidR="000B0836" w14:paraId="23FBDEDB" w14:textId="77777777" w:rsidTr="009174F1">
        <w:tc>
          <w:tcPr>
            <w:tcW w:w="2743" w:type="dxa"/>
          </w:tcPr>
          <w:p w14:paraId="52D53FE3" w14:textId="4455437A" w:rsidR="000B0836" w:rsidRPr="0024177B" w:rsidRDefault="000B0836" w:rsidP="009174F1">
            <w:pPr>
              <w:jc w:val="left"/>
              <w:rPr>
                <w:lang w:val="en-US"/>
              </w:rPr>
            </w:pPr>
            <w:r w:rsidRPr="0024177B">
              <w:rPr>
                <w:b/>
              </w:rPr>
              <w:lastRenderedPageBreak/>
              <w:t xml:space="preserve">Component 4: </w:t>
            </w:r>
            <w:r w:rsidR="009C4C7A">
              <w:rPr>
                <w:b/>
              </w:rPr>
              <w:t xml:space="preserve">Contingent Emergency </w:t>
            </w:r>
            <w:r w:rsidRPr="0024177B">
              <w:rPr>
                <w:b/>
              </w:rPr>
              <w:t>Response</w:t>
            </w:r>
          </w:p>
        </w:tc>
        <w:tc>
          <w:tcPr>
            <w:tcW w:w="2355" w:type="dxa"/>
          </w:tcPr>
          <w:p w14:paraId="1AA381DA" w14:textId="77777777" w:rsidR="000B0836" w:rsidRDefault="003F3654" w:rsidP="003F3654">
            <w:pPr>
              <w:jc w:val="left"/>
              <w:rPr>
                <w:szCs w:val="20"/>
              </w:rPr>
            </w:pPr>
            <w:r w:rsidRPr="00393BB9">
              <w:rPr>
                <w:szCs w:val="20"/>
              </w:rPr>
              <w:t>Improved emergency response</w:t>
            </w:r>
            <w:r w:rsidR="00AA1AC4">
              <w:rPr>
                <w:szCs w:val="20"/>
              </w:rPr>
              <w:t>.</w:t>
            </w:r>
          </w:p>
          <w:p w14:paraId="5A00C19A" w14:textId="0DB93C93" w:rsidR="00AA1AC4" w:rsidRPr="00393BB9" w:rsidRDefault="00AA1AC4" w:rsidP="003F3654">
            <w:pPr>
              <w:jc w:val="left"/>
              <w:rPr>
                <w:szCs w:val="20"/>
                <w:lang w:val="en-US"/>
              </w:rPr>
            </w:pPr>
            <w:r>
              <w:rPr>
                <w:szCs w:val="20"/>
              </w:rPr>
              <w:t>Reduced nature and scale of risk to social wellbeing and environmental impact.</w:t>
            </w:r>
          </w:p>
        </w:tc>
        <w:tc>
          <w:tcPr>
            <w:tcW w:w="2749" w:type="dxa"/>
          </w:tcPr>
          <w:p w14:paraId="6A101E7D" w14:textId="3B6F11BF" w:rsidR="000B0836" w:rsidRPr="00393BB9" w:rsidRDefault="003F3654" w:rsidP="003F3654">
            <w:pPr>
              <w:jc w:val="left"/>
              <w:rPr>
                <w:szCs w:val="20"/>
                <w:lang w:val="en-US"/>
              </w:rPr>
            </w:pPr>
            <w:r w:rsidRPr="00393BB9">
              <w:rPr>
                <w:szCs w:val="20"/>
                <w:lang w:val="en-US"/>
              </w:rPr>
              <w:t>Coordinate with NDMO</w:t>
            </w:r>
          </w:p>
        </w:tc>
        <w:tc>
          <w:tcPr>
            <w:tcW w:w="2780" w:type="dxa"/>
          </w:tcPr>
          <w:p w14:paraId="0709AA83" w14:textId="77777777" w:rsidR="000B0836" w:rsidRDefault="00393BB9" w:rsidP="003F3654">
            <w:pPr>
              <w:jc w:val="left"/>
              <w:rPr>
                <w:lang w:val="en-US"/>
              </w:rPr>
            </w:pPr>
            <w:r>
              <w:rPr>
                <w:lang w:val="en-US"/>
              </w:rPr>
              <w:t>Emergencies unknown</w:t>
            </w:r>
          </w:p>
          <w:p w14:paraId="30FE9D3E" w14:textId="77777777" w:rsidR="00393BB9" w:rsidRDefault="00393BB9" w:rsidP="003F3654">
            <w:pPr>
              <w:jc w:val="left"/>
              <w:rPr>
                <w:lang w:val="en-US"/>
              </w:rPr>
            </w:pPr>
            <w:r>
              <w:rPr>
                <w:lang w:val="en-US"/>
              </w:rPr>
              <w:t>By nature, emergencies severe</w:t>
            </w:r>
          </w:p>
          <w:p w14:paraId="076E90AF" w14:textId="32E3166F" w:rsidR="00393BB9" w:rsidRPr="00D6231C" w:rsidRDefault="00393BB9" w:rsidP="003F3654">
            <w:pPr>
              <w:jc w:val="left"/>
              <w:rPr>
                <w:lang w:val="en-US"/>
              </w:rPr>
            </w:pPr>
            <w:r>
              <w:rPr>
                <w:lang w:val="en-US"/>
              </w:rPr>
              <w:t>Potential for environmental and social impacts associated with responses</w:t>
            </w:r>
          </w:p>
        </w:tc>
        <w:tc>
          <w:tcPr>
            <w:tcW w:w="2323" w:type="dxa"/>
          </w:tcPr>
          <w:p w14:paraId="374D97F9" w14:textId="77777777" w:rsidR="000B0836" w:rsidRDefault="00393BB9" w:rsidP="003F3654">
            <w:pPr>
              <w:jc w:val="left"/>
              <w:rPr>
                <w:lang w:val="en-US"/>
              </w:rPr>
            </w:pPr>
            <w:r>
              <w:rPr>
                <w:lang w:val="en-US"/>
              </w:rPr>
              <w:t>Review needs based on PDNA</w:t>
            </w:r>
          </w:p>
          <w:p w14:paraId="4CE08208" w14:textId="77777777" w:rsidR="00393BB9" w:rsidRDefault="00393BB9" w:rsidP="003F3654">
            <w:pPr>
              <w:jc w:val="left"/>
              <w:rPr>
                <w:lang w:val="en-US"/>
              </w:rPr>
            </w:pPr>
            <w:r>
              <w:rPr>
                <w:lang w:val="en-US"/>
              </w:rPr>
              <w:t>Liaise with NDMO</w:t>
            </w:r>
          </w:p>
          <w:p w14:paraId="37B132EF" w14:textId="5BE94159" w:rsidR="00393BB9" w:rsidRPr="00D6231C" w:rsidRDefault="00393BB9" w:rsidP="003F3654">
            <w:pPr>
              <w:jc w:val="left"/>
              <w:rPr>
                <w:lang w:val="en-US"/>
              </w:rPr>
            </w:pPr>
            <w:r>
              <w:rPr>
                <w:lang w:val="en-US"/>
              </w:rPr>
              <w:t>Comply with ESMF, in particular screening of projects and reference to CERC negative list</w:t>
            </w:r>
          </w:p>
        </w:tc>
      </w:tr>
    </w:tbl>
    <w:p w14:paraId="609BD1DE" w14:textId="77777777" w:rsidR="009174F1" w:rsidRDefault="009174F1" w:rsidP="00B962C6">
      <w:pPr>
        <w:rPr>
          <w:lang w:val="en-US"/>
        </w:rPr>
        <w:sectPr w:rsidR="009174F1" w:rsidSect="009174F1">
          <w:pgSz w:w="15840" w:h="12240" w:orient="landscape" w:code="1"/>
          <w:pgMar w:top="1440" w:right="1440" w:bottom="1440" w:left="1440" w:header="709" w:footer="567" w:gutter="0"/>
          <w:cols w:space="708"/>
          <w:docGrid w:linePitch="360"/>
        </w:sectPr>
      </w:pPr>
    </w:p>
    <w:p w14:paraId="5A35D400" w14:textId="48D1FB2F" w:rsidR="00610F86" w:rsidRPr="0024177B" w:rsidRDefault="00610F86" w:rsidP="00610F86">
      <w:pPr>
        <w:pStyle w:val="Heading1"/>
      </w:pPr>
      <w:bookmarkStart w:id="84" w:name="_Ref2151870"/>
      <w:bookmarkStart w:id="85" w:name="_Ref3448622"/>
      <w:bookmarkStart w:id="86" w:name="_Ref3448688"/>
      <w:bookmarkStart w:id="87" w:name="_Ref3449676"/>
      <w:bookmarkStart w:id="88" w:name="_Ref3453104"/>
      <w:bookmarkStart w:id="89" w:name="_Toc3492494"/>
      <w:r w:rsidRPr="0024177B">
        <w:lastRenderedPageBreak/>
        <w:t xml:space="preserve">Environmental and Social </w:t>
      </w:r>
      <w:r>
        <w:t xml:space="preserve">Impact Mitigation </w:t>
      </w:r>
      <w:r w:rsidRPr="0024177B">
        <w:t>Strategies</w:t>
      </w:r>
      <w:bookmarkEnd w:id="84"/>
      <w:bookmarkEnd w:id="85"/>
      <w:bookmarkEnd w:id="86"/>
      <w:bookmarkEnd w:id="87"/>
      <w:bookmarkEnd w:id="88"/>
      <w:bookmarkEnd w:id="89"/>
    </w:p>
    <w:p w14:paraId="5E12FD02" w14:textId="215B8B29" w:rsidR="00610F86" w:rsidRPr="0024177B" w:rsidRDefault="00610F86" w:rsidP="00800F40">
      <w:pPr>
        <w:pStyle w:val="BodyText1"/>
      </w:pPr>
      <w:r w:rsidRPr="0024177B">
        <w:t>Th</w:t>
      </w:r>
      <w:r>
        <w:t>is section of the</w:t>
      </w:r>
      <w:r w:rsidRPr="0024177B">
        <w:t xml:space="preserve"> ESMF identifies the key environmental and social indicators identified for the MIMIP and outlines respective management objectives, potential impacts, control activities and the environmental and social performance criteria against which these indicators will be </w:t>
      </w:r>
      <w:r>
        <w:t>evaluated</w:t>
      </w:r>
      <w:r w:rsidRPr="0024177B">
        <w:t xml:space="preserve"> (</w:t>
      </w:r>
      <w:r w:rsidR="00F764E7" w:rsidRPr="0024177B">
        <w:t>e.g.</w:t>
      </w:r>
      <w:r w:rsidRPr="0024177B">
        <w:t xml:space="preserve"> audited).</w:t>
      </w:r>
    </w:p>
    <w:p w14:paraId="19811CFB" w14:textId="60E5BC02" w:rsidR="00610F86" w:rsidRDefault="00610F86" w:rsidP="00800F40">
      <w:pPr>
        <w:pStyle w:val="BodyText1"/>
      </w:pPr>
      <w:r w:rsidRPr="0024177B">
        <w:t xml:space="preserve">This section </w:t>
      </w:r>
      <w:r>
        <w:t xml:space="preserve">also </w:t>
      </w:r>
      <w:r w:rsidRPr="0024177B">
        <w:t>addresses monitoring and reporting of environmental and social performance with the aim of communicating the success and failures of control procedures, distinguish</w:t>
      </w:r>
      <w:r>
        <w:t>ing</w:t>
      </w:r>
      <w:r w:rsidRPr="0024177B">
        <w:t xml:space="preserve"> issues that require rectification and identify</w:t>
      </w:r>
      <w:r>
        <w:t>ing</w:t>
      </w:r>
      <w:r w:rsidRPr="0024177B">
        <w:t xml:space="preserve"> measures that will allow continuous improvement in the processes by which the projects are managed</w:t>
      </w:r>
      <w:r w:rsidR="0090220C">
        <w:t>.</w:t>
      </w:r>
    </w:p>
    <w:p w14:paraId="02FC0810" w14:textId="119DE855" w:rsidR="00433AFC" w:rsidRDefault="00433AFC" w:rsidP="00800F40">
      <w:pPr>
        <w:pStyle w:val="BodyText1"/>
      </w:pPr>
      <w:r>
        <w:t xml:space="preserve">The strategies below will help identify the likely issues and mitigation measures for inclusion in sub-project ESMPs and CEMPs.  </w:t>
      </w:r>
    </w:p>
    <w:p w14:paraId="3D04582B" w14:textId="160A8706" w:rsidR="00433AFC" w:rsidRPr="00433AFC" w:rsidRDefault="00433AFC" w:rsidP="00433AFC">
      <w:pPr>
        <w:pStyle w:val="BodyText1"/>
        <w:rPr>
          <w:lang w:eastAsia="en-NZ"/>
        </w:rPr>
      </w:pPr>
      <w:r>
        <w:t xml:space="preserve">As </w:t>
      </w:r>
      <w:r w:rsidR="00F764E7">
        <w:t>previously</w:t>
      </w:r>
      <w:r>
        <w:t xml:space="preserve"> indicated, </w:t>
      </w:r>
      <w:r>
        <w:rPr>
          <w:lang w:eastAsia="en-NZ"/>
        </w:rPr>
        <w:t xml:space="preserve">Contractors must prepare a Construction Environmental Management Plan (CEMP) specifically focused on construction </w:t>
      </w:r>
      <w:r w:rsidR="00F764E7">
        <w:rPr>
          <w:lang w:eastAsia="en-NZ"/>
        </w:rPr>
        <w:t>related</w:t>
      </w:r>
      <w:r>
        <w:rPr>
          <w:lang w:eastAsia="en-NZ"/>
        </w:rPr>
        <w:t xml:space="preserve"> issues.  The Contractor can use the resources included in the ESMF/ESMP (ie </w:t>
      </w:r>
      <w:r w:rsidR="00F764E7">
        <w:rPr>
          <w:lang w:eastAsia="en-NZ"/>
        </w:rPr>
        <w:t>Annexures</w:t>
      </w:r>
      <w:r>
        <w:rPr>
          <w:lang w:eastAsia="en-NZ"/>
        </w:rPr>
        <w:t xml:space="preserve"> with plan outlines) to prepare the CEMP.  The CEMP must be cleared by the IA and WB prior to works starting.</w:t>
      </w:r>
    </w:p>
    <w:p w14:paraId="550BF220" w14:textId="1DC8350A" w:rsidR="00610F86" w:rsidRPr="0024177B" w:rsidRDefault="00610F86" w:rsidP="00610F86">
      <w:pPr>
        <w:pStyle w:val="Heading2"/>
        <w:rPr>
          <w:lang w:val="en-US"/>
        </w:rPr>
      </w:pPr>
      <w:bookmarkStart w:id="90" w:name="_Toc3492495"/>
      <w:r w:rsidRPr="0024177B">
        <w:rPr>
          <w:lang w:val="en-US"/>
        </w:rPr>
        <w:t>Sediment and Erosion Control</w:t>
      </w:r>
      <w:bookmarkEnd w:id="90"/>
    </w:p>
    <w:p w14:paraId="4654A27F" w14:textId="77777777" w:rsidR="00610F86" w:rsidRPr="0024177B" w:rsidRDefault="00610F86" w:rsidP="00800F40">
      <w:pPr>
        <w:pStyle w:val="BodyText1"/>
      </w:pPr>
      <w:r w:rsidRPr="0024177B">
        <w:rPr>
          <w:rStyle w:val="BodyText1Char"/>
        </w:rPr>
        <w:t>Soil erosion depends on several parameters such as type of soil, slope, vegetation, the nature of topography and rainfall intensity. The loss of soil stability and soil erosion can take place due to the removal of vegetation cover, and numerous construction activities. It can cause the loss of soil fertility and induce slope instability. Land preparation for the MIMIP could result in blockage or alteration of natural flow paths causing changes in the drainage patterns in the area. Effective and efficient mitigation measures can not only reduce but could impr</w:t>
      </w:r>
      <w:r w:rsidRPr="0024177B">
        <w:t>ove the conditions over the existing conditions.</w:t>
      </w:r>
    </w:p>
    <w:p w14:paraId="37EAB90E" w14:textId="77777777" w:rsidR="00610F86" w:rsidRPr="0024177B" w:rsidRDefault="00610F86" w:rsidP="00800F40">
      <w:pPr>
        <w:pStyle w:val="BodyText1"/>
        <w:rPr>
          <w:lang w:eastAsia="en-AU"/>
        </w:rPr>
      </w:pPr>
      <w:r w:rsidRPr="0024177B">
        <w:t>Activities that have the potential to cause erosion should</w:t>
      </w:r>
      <w:r>
        <w:t xml:space="preserve"> only</w:t>
      </w:r>
      <w:r w:rsidRPr="0024177B">
        <w:t xml:space="preserve"> be undertaken </w:t>
      </w:r>
      <w:r>
        <w:t>after consideration of</w:t>
      </w:r>
      <w:r w:rsidRPr="0024177B">
        <w:t xml:space="preserve"> likely weather conditions</w:t>
      </w:r>
      <w:r>
        <w:t>.</w:t>
      </w:r>
    </w:p>
    <w:p w14:paraId="42CA1C89" w14:textId="1E1281C7" w:rsidR="00610F86" w:rsidRPr="0024177B" w:rsidRDefault="00610F86" w:rsidP="001F5C07">
      <w:pPr>
        <w:pStyle w:val="Heading3"/>
      </w:pPr>
      <w:bookmarkStart w:id="91" w:name="_Toc3492496"/>
      <w:r w:rsidRPr="0024177B">
        <w:t>Performance Criteria</w:t>
      </w:r>
      <w:bookmarkEnd w:id="91"/>
    </w:p>
    <w:p w14:paraId="5EB5946D" w14:textId="77777777" w:rsidR="00610F86" w:rsidRPr="0024177B" w:rsidRDefault="00610F86" w:rsidP="00800F40">
      <w:pPr>
        <w:pStyle w:val="BodyText1"/>
      </w:pPr>
      <w:r w:rsidRPr="0024177B">
        <w:t>The following performance criteria are set for the projects:</w:t>
      </w:r>
    </w:p>
    <w:p w14:paraId="770BFF92" w14:textId="77777777" w:rsidR="00610F86" w:rsidRPr="0024177B" w:rsidRDefault="00610F86" w:rsidP="00800F40">
      <w:pPr>
        <w:pStyle w:val="ListParagraph"/>
      </w:pPr>
      <w:r w:rsidRPr="0024177B">
        <w:t>no build-up of sediment in the aquatic environments and/or surface and/or groundwater as a result of construction and operation activities;</w:t>
      </w:r>
    </w:p>
    <w:p w14:paraId="22588C69" w14:textId="77777777" w:rsidR="00610F86" w:rsidRPr="0024177B" w:rsidRDefault="00610F86" w:rsidP="00800F40">
      <w:pPr>
        <w:pStyle w:val="ListParagraph"/>
      </w:pPr>
      <w:r w:rsidRPr="0024177B">
        <w:t>no degradation of water quality on or off site of all projects;</w:t>
      </w:r>
    </w:p>
    <w:p w14:paraId="3A0F6219" w14:textId="77777777" w:rsidR="00610F86" w:rsidRPr="0024177B" w:rsidRDefault="00610F86" w:rsidP="00800F40">
      <w:pPr>
        <w:pStyle w:val="ListParagraph"/>
      </w:pPr>
      <w:r w:rsidRPr="0024177B">
        <w:t>all water exiting the MIMIP sites and/or into groundwater systems is to have passed through best practice erosion, drainage and sediment controls; and</w:t>
      </w:r>
    </w:p>
    <w:p w14:paraId="7B333DA2" w14:textId="77777777" w:rsidR="00610F86" w:rsidRPr="0024177B" w:rsidRDefault="00610F86" w:rsidP="00800F40">
      <w:pPr>
        <w:pStyle w:val="ListParagraph"/>
      </w:pPr>
      <w:r w:rsidRPr="0024177B">
        <w:t>effective implementation of site-specific EDSCP.</w:t>
      </w:r>
    </w:p>
    <w:p w14:paraId="77D066E9" w14:textId="77777777" w:rsidR="00610F86" w:rsidRPr="0024177B" w:rsidRDefault="00610F86" w:rsidP="00800F40">
      <w:pPr>
        <w:pStyle w:val="BodyText1"/>
      </w:pPr>
      <w:r w:rsidRPr="0024177B">
        <w:t>By following the management measures set out in the ESMP, construction and operation activities of the projects will not have a significant impact as a result of sedimentation across the broader area.</w:t>
      </w:r>
    </w:p>
    <w:p w14:paraId="1108EA9D" w14:textId="312381F3" w:rsidR="00610F86" w:rsidRPr="0024177B" w:rsidRDefault="00610F86" w:rsidP="001F5C07">
      <w:pPr>
        <w:pStyle w:val="Heading3"/>
      </w:pPr>
      <w:bookmarkStart w:id="92" w:name="_Toc3492497"/>
      <w:r w:rsidRPr="0024177B">
        <w:t>Monitoring</w:t>
      </w:r>
      <w:bookmarkEnd w:id="92"/>
    </w:p>
    <w:p w14:paraId="1E1D4727" w14:textId="77777777" w:rsidR="00610F86" w:rsidRPr="0024177B" w:rsidRDefault="00610F86" w:rsidP="00800F40">
      <w:pPr>
        <w:pStyle w:val="BodyText1"/>
      </w:pPr>
      <w:r w:rsidRPr="0024177B">
        <w:t>A standardized sediment control monitoring program has been developed for the projects (</w:t>
      </w:r>
      <w:r w:rsidRPr="0024177B">
        <w:fldChar w:fldCharType="begin"/>
      </w:r>
      <w:r w:rsidRPr="0024177B">
        <w:instrText xml:space="preserve"> REF _Ref2313548 \h  \* MERGEFORMAT </w:instrText>
      </w:r>
      <w:r w:rsidRPr="0024177B">
        <w:fldChar w:fldCharType="separate"/>
      </w:r>
      <w:r w:rsidR="00BE7D9A" w:rsidRPr="0024177B">
        <w:t xml:space="preserve">Table </w:t>
      </w:r>
      <w:r w:rsidR="00BE7D9A">
        <w:rPr>
          <w:noProof/>
        </w:rPr>
        <w:t>2</w:t>
      </w:r>
      <w:r w:rsidRPr="0024177B">
        <w:fldChar w:fldCharType="end"/>
      </w:r>
      <w:r w:rsidRPr="0024177B">
        <w:t>). The program is subject to review and update at least every two months from the date of issue. The Contractor will be required to:</w:t>
      </w:r>
    </w:p>
    <w:p w14:paraId="643F6CE5" w14:textId="77777777" w:rsidR="00610F86" w:rsidRPr="0024177B" w:rsidRDefault="00610F86" w:rsidP="00800F40">
      <w:pPr>
        <w:pStyle w:val="ListParagraph"/>
      </w:pPr>
      <w:r w:rsidRPr="0024177B">
        <w:t>conduct site inspections on a weekly basis or after rainfall events exceeding 20 mm in a 24-hour period;</w:t>
      </w:r>
    </w:p>
    <w:p w14:paraId="70418333" w14:textId="77777777" w:rsidR="00610F86" w:rsidRPr="0024177B" w:rsidRDefault="00610F86" w:rsidP="00800F40">
      <w:pPr>
        <w:pStyle w:val="ListParagraph"/>
      </w:pPr>
      <w:r w:rsidRPr="0024177B">
        <w:t>develop a site-specific checklist to document non-conformances to this ESMP or any applicable EDSCPs; and</w:t>
      </w:r>
    </w:p>
    <w:p w14:paraId="1C533EF4" w14:textId="77777777" w:rsidR="00610F86" w:rsidRPr="0024177B" w:rsidRDefault="00610F86" w:rsidP="00800F40">
      <w:pPr>
        <w:pStyle w:val="ListParagraph"/>
      </w:pPr>
      <w:r w:rsidRPr="0024177B">
        <w:t>communicate the results of inspections and/or water quality testing and ensure that any issues associated with control failures are rapidly rectified and processes are put in place to ensure that similar failures are not repeated.</w:t>
      </w:r>
    </w:p>
    <w:p w14:paraId="40A2E132" w14:textId="76A50353" w:rsidR="00610F86" w:rsidRPr="0024177B" w:rsidRDefault="00610F86" w:rsidP="001F5C07">
      <w:pPr>
        <w:pStyle w:val="Heading3"/>
      </w:pPr>
      <w:bookmarkStart w:id="93" w:name="_Toc3492498"/>
      <w:r w:rsidRPr="0024177B">
        <w:lastRenderedPageBreak/>
        <w:t>Reporting</w:t>
      </w:r>
      <w:bookmarkEnd w:id="93"/>
    </w:p>
    <w:p w14:paraId="43A60ABD" w14:textId="619EE78D" w:rsidR="00610F86" w:rsidRPr="0024177B" w:rsidRDefault="00610F86" w:rsidP="00800F40">
      <w:pPr>
        <w:pStyle w:val="BodyText1"/>
      </w:pPr>
      <w:r w:rsidRPr="0024177B">
        <w:t xml:space="preserve">All sediment and erosion control monitoring results and/or incidents will be tabulated and reported as outlined in the ESMP. The CIU and </w:t>
      </w:r>
      <w:r w:rsidR="00CF17C3">
        <w:t>RMIPA</w:t>
      </w:r>
      <w:r w:rsidRPr="0024177B">
        <w:t xml:space="preserve"> must be notified immediately in the event of any suspected instances of material or serious environmental harm, or if a determined level with respect to erosion and sediment control is exceeded. </w:t>
      </w:r>
    </w:p>
    <w:p w14:paraId="53F6CAC0" w14:textId="77777777" w:rsidR="00610F86" w:rsidRPr="0024177B" w:rsidRDefault="00610F86" w:rsidP="00800F40">
      <w:pPr>
        <w:pStyle w:val="BodyText1"/>
        <w:sectPr w:rsidR="00610F86" w:rsidRPr="0024177B" w:rsidSect="001515BA">
          <w:pgSz w:w="12240" w:h="15840" w:code="1"/>
          <w:pgMar w:top="1440" w:right="1440" w:bottom="1440" w:left="1440" w:header="709" w:footer="567" w:gutter="0"/>
          <w:cols w:space="708"/>
          <w:docGrid w:linePitch="360"/>
        </w:sectPr>
      </w:pPr>
    </w:p>
    <w:p w14:paraId="3DCD1CA3" w14:textId="3A21B8BC" w:rsidR="00610F86" w:rsidRPr="0024177B" w:rsidRDefault="00610F86" w:rsidP="00CC79C8">
      <w:pPr>
        <w:pStyle w:val="Caption"/>
        <w:rPr>
          <w:i/>
        </w:rPr>
      </w:pPr>
      <w:bookmarkStart w:id="94" w:name="_Ref2313548"/>
      <w:bookmarkStart w:id="95" w:name="_Toc3493091"/>
      <w:r w:rsidRPr="0024177B">
        <w:lastRenderedPageBreak/>
        <w:t xml:space="preserve">Table </w:t>
      </w:r>
      <w:r w:rsidR="00F764E7">
        <w:rPr>
          <w:noProof/>
        </w:rPr>
        <w:fldChar w:fldCharType="begin"/>
      </w:r>
      <w:r w:rsidR="00F764E7">
        <w:rPr>
          <w:noProof/>
        </w:rPr>
        <w:instrText xml:space="preserve"> SEQ Table \* ARABIC </w:instrText>
      </w:r>
      <w:r w:rsidR="00F764E7">
        <w:rPr>
          <w:noProof/>
        </w:rPr>
        <w:fldChar w:fldCharType="separate"/>
      </w:r>
      <w:r w:rsidR="00435684">
        <w:rPr>
          <w:noProof/>
        </w:rPr>
        <w:t>2</w:t>
      </w:r>
      <w:r w:rsidR="00F764E7">
        <w:rPr>
          <w:noProof/>
        </w:rPr>
        <w:fldChar w:fldCharType="end"/>
      </w:r>
      <w:bookmarkEnd w:id="94"/>
      <w:r w:rsidRPr="0024177B">
        <w:t xml:space="preserve"> Erosion, Drainage and Sediment Control Measures</w:t>
      </w:r>
      <w:bookmarkEnd w:id="95"/>
    </w:p>
    <w:tbl>
      <w:tblPr>
        <w:tblW w:w="14288" w:type="dxa"/>
        <w:tblLayout w:type="fixed"/>
        <w:tblLook w:val="04A0" w:firstRow="1" w:lastRow="0" w:firstColumn="1" w:lastColumn="0" w:noHBand="0" w:noVBand="1"/>
      </w:tblPr>
      <w:tblGrid>
        <w:gridCol w:w="1928"/>
        <w:gridCol w:w="6407"/>
        <w:gridCol w:w="2126"/>
        <w:gridCol w:w="1701"/>
        <w:gridCol w:w="2126"/>
      </w:tblGrid>
      <w:tr w:rsidR="00610F86" w:rsidRPr="0024177B" w14:paraId="65EE2105" w14:textId="77777777" w:rsidTr="00F35B9A">
        <w:tc>
          <w:tcPr>
            <w:tcW w:w="1928" w:type="dxa"/>
            <w:shd w:val="clear" w:color="auto" w:fill="9CC2E5" w:themeFill="accent1" w:themeFillTint="99"/>
          </w:tcPr>
          <w:p w14:paraId="00D080D8" w14:textId="77777777" w:rsidR="00610F86" w:rsidRPr="0024177B" w:rsidRDefault="00610F86" w:rsidP="00F35B9A">
            <w:pPr>
              <w:spacing w:line="240" w:lineRule="auto"/>
              <w:rPr>
                <w:b/>
                <w:lang w:val="en-US"/>
              </w:rPr>
            </w:pPr>
            <w:r w:rsidRPr="0024177B">
              <w:rPr>
                <w:b/>
                <w:lang w:val="en-US"/>
              </w:rPr>
              <w:t>Issue</w:t>
            </w:r>
          </w:p>
        </w:tc>
        <w:tc>
          <w:tcPr>
            <w:tcW w:w="6407" w:type="dxa"/>
            <w:shd w:val="clear" w:color="auto" w:fill="9CC2E5" w:themeFill="accent1" w:themeFillTint="99"/>
          </w:tcPr>
          <w:p w14:paraId="59EB99F6" w14:textId="77777777" w:rsidR="00610F86" w:rsidRPr="0024177B" w:rsidRDefault="00610F86" w:rsidP="00F35B9A">
            <w:pPr>
              <w:spacing w:line="240" w:lineRule="auto"/>
              <w:rPr>
                <w:b/>
                <w:lang w:val="en-US"/>
              </w:rPr>
            </w:pPr>
            <w:r w:rsidRPr="0024177B">
              <w:rPr>
                <w:b/>
                <w:lang w:val="en-US"/>
              </w:rPr>
              <w:t>Control activity (and source)</w:t>
            </w:r>
          </w:p>
        </w:tc>
        <w:tc>
          <w:tcPr>
            <w:tcW w:w="2126" w:type="dxa"/>
            <w:shd w:val="clear" w:color="auto" w:fill="9CC2E5" w:themeFill="accent1" w:themeFillTint="99"/>
          </w:tcPr>
          <w:p w14:paraId="3E7E54C0" w14:textId="77777777" w:rsidR="00610F86" w:rsidRPr="0024177B" w:rsidRDefault="00610F86" w:rsidP="00F35B9A">
            <w:pPr>
              <w:spacing w:line="240" w:lineRule="auto"/>
              <w:jc w:val="left"/>
              <w:rPr>
                <w:b/>
                <w:lang w:val="en-US"/>
              </w:rPr>
            </w:pPr>
            <w:r w:rsidRPr="0024177B">
              <w:rPr>
                <w:b/>
                <w:lang w:val="en-US"/>
              </w:rPr>
              <w:t>Action timing</w:t>
            </w:r>
          </w:p>
        </w:tc>
        <w:tc>
          <w:tcPr>
            <w:tcW w:w="1701" w:type="dxa"/>
            <w:shd w:val="clear" w:color="auto" w:fill="9CC2E5" w:themeFill="accent1" w:themeFillTint="99"/>
          </w:tcPr>
          <w:p w14:paraId="0F861BA6" w14:textId="77777777" w:rsidR="00610F86" w:rsidRPr="0024177B" w:rsidRDefault="00610F86" w:rsidP="00F35B9A">
            <w:pPr>
              <w:spacing w:line="240" w:lineRule="auto"/>
              <w:jc w:val="left"/>
              <w:rPr>
                <w:b/>
                <w:lang w:val="en-US"/>
              </w:rPr>
            </w:pPr>
            <w:r w:rsidRPr="0024177B">
              <w:rPr>
                <w:b/>
                <w:lang w:val="en-US"/>
              </w:rPr>
              <w:t>Responsibility</w:t>
            </w:r>
          </w:p>
        </w:tc>
        <w:tc>
          <w:tcPr>
            <w:tcW w:w="2126" w:type="dxa"/>
            <w:shd w:val="clear" w:color="auto" w:fill="9CC2E5" w:themeFill="accent1" w:themeFillTint="99"/>
          </w:tcPr>
          <w:p w14:paraId="26DF773D" w14:textId="77777777" w:rsidR="00610F86" w:rsidRPr="0024177B" w:rsidRDefault="00610F86" w:rsidP="00F35B9A">
            <w:pPr>
              <w:spacing w:line="240" w:lineRule="auto"/>
              <w:jc w:val="left"/>
              <w:rPr>
                <w:b/>
                <w:lang w:val="en-US"/>
              </w:rPr>
            </w:pPr>
            <w:r w:rsidRPr="0024177B">
              <w:rPr>
                <w:b/>
                <w:lang w:val="en-US"/>
              </w:rPr>
              <w:t>Monitoring &amp; reporting</w:t>
            </w:r>
          </w:p>
        </w:tc>
      </w:tr>
      <w:tr w:rsidR="00610F86" w:rsidRPr="00767C10" w14:paraId="630921E9" w14:textId="77777777" w:rsidTr="00F35B9A">
        <w:tc>
          <w:tcPr>
            <w:tcW w:w="1928" w:type="dxa"/>
            <w:shd w:val="clear" w:color="auto" w:fill="auto"/>
          </w:tcPr>
          <w:p w14:paraId="7B75B00E" w14:textId="100AA7FA" w:rsidR="00610F86" w:rsidRPr="00767C10" w:rsidRDefault="00FA35A1" w:rsidP="00FA35A1">
            <w:pPr>
              <w:spacing w:line="240" w:lineRule="auto"/>
              <w:jc w:val="left"/>
              <w:rPr>
                <w:lang w:val="en-US"/>
              </w:rPr>
            </w:pPr>
            <w:r>
              <w:rPr>
                <w:lang w:val="en-US"/>
              </w:rPr>
              <w:t xml:space="preserve">E0: </w:t>
            </w:r>
            <w:r w:rsidR="00610F86">
              <w:rPr>
                <w:lang w:val="en-US"/>
              </w:rPr>
              <w:t>Undertaking earthworks</w:t>
            </w:r>
          </w:p>
        </w:tc>
        <w:tc>
          <w:tcPr>
            <w:tcW w:w="6407" w:type="dxa"/>
            <w:shd w:val="clear" w:color="auto" w:fill="auto"/>
          </w:tcPr>
          <w:p w14:paraId="6CEFF0DC" w14:textId="03DACFD5" w:rsidR="00610F86" w:rsidRPr="00767C10" w:rsidRDefault="00FA35A1" w:rsidP="00F35B9A">
            <w:pPr>
              <w:spacing w:line="240" w:lineRule="auto"/>
              <w:rPr>
                <w:lang w:val="en-US"/>
              </w:rPr>
            </w:pPr>
            <w:r>
              <w:rPr>
                <w:lang w:val="en-US"/>
              </w:rPr>
              <w:t xml:space="preserve">E0.1: </w:t>
            </w:r>
            <w:r w:rsidR="00610F86">
              <w:rPr>
                <w:lang w:val="en-US"/>
              </w:rPr>
              <w:t xml:space="preserve">Apply to RMI EPA to obtain earthworks permit.  </w:t>
            </w:r>
          </w:p>
        </w:tc>
        <w:tc>
          <w:tcPr>
            <w:tcW w:w="2126" w:type="dxa"/>
            <w:shd w:val="clear" w:color="auto" w:fill="auto"/>
          </w:tcPr>
          <w:p w14:paraId="4BF817CA" w14:textId="7663015D" w:rsidR="00610F86" w:rsidRPr="00767C10" w:rsidRDefault="00FA35A1" w:rsidP="00F35B9A">
            <w:pPr>
              <w:spacing w:line="240" w:lineRule="auto"/>
              <w:jc w:val="left"/>
              <w:rPr>
                <w:lang w:val="en-US"/>
              </w:rPr>
            </w:pPr>
            <w:r>
              <w:rPr>
                <w:lang w:val="en-US"/>
              </w:rPr>
              <w:t>Pre-construction</w:t>
            </w:r>
          </w:p>
        </w:tc>
        <w:tc>
          <w:tcPr>
            <w:tcW w:w="1701" w:type="dxa"/>
            <w:shd w:val="clear" w:color="auto" w:fill="auto"/>
          </w:tcPr>
          <w:p w14:paraId="07B58192" w14:textId="4F384592" w:rsidR="00610F86" w:rsidRPr="00767C10" w:rsidRDefault="00FA35A1" w:rsidP="00F35B9A">
            <w:pPr>
              <w:spacing w:line="240" w:lineRule="auto"/>
              <w:jc w:val="left"/>
              <w:rPr>
                <w:lang w:val="en-US"/>
              </w:rPr>
            </w:pPr>
            <w:r>
              <w:rPr>
                <w:lang w:val="en-US"/>
              </w:rPr>
              <w:t>RMIPA</w:t>
            </w:r>
          </w:p>
        </w:tc>
        <w:tc>
          <w:tcPr>
            <w:tcW w:w="2126" w:type="dxa"/>
            <w:shd w:val="clear" w:color="auto" w:fill="auto"/>
          </w:tcPr>
          <w:p w14:paraId="593861B4" w14:textId="3A31AAB8" w:rsidR="00610F86" w:rsidRPr="00767C10" w:rsidRDefault="00FA35A1" w:rsidP="00F35B9A">
            <w:pPr>
              <w:spacing w:line="240" w:lineRule="auto"/>
              <w:jc w:val="left"/>
              <w:rPr>
                <w:lang w:val="en-US"/>
              </w:rPr>
            </w:pPr>
            <w:r>
              <w:rPr>
                <w:lang w:val="en-US"/>
              </w:rPr>
              <w:t>Maintain records</w:t>
            </w:r>
          </w:p>
        </w:tc>
      </w:tr>
      <w:tr w:rsidR="00610F86" w:rsidRPr="0024177B" w14:paraId="21FA02AA" w14:textId="77777777" w:rsidTr="00F35B9A">
        <w:tc>
          <w:tcPr>
            <w:tcW w:w="1928" w:type="dxa"/>
            <w:vMerge w:val="restart"/>
          </w:tcPr>
          <w:p w14:paraId="7066DA95" w14:textId="77777777" w:rsidR="00610F86" w:rsidRPr="0024177B" w:rsidRDefault="00610F86" w:rsidP="00F35B9A">
            <w:pPr>
              <w:spacing w:line="240" w:lineRule="auto"/>
              <w:jc w:val="left"/>
              <w:rPr>
                <w:lang w:val="en-US"/>
              </w:rPr>
            </w:pPr>
            <w:r w:rsidRPr="0024177B">
              <w:rPr>
                <w:lang w:val="en-US"/>
              </w:rPr>
              <w:t>E1: Loss of soil material and sedimentation to the surface and/or groundwater systems from site due to earthwork activities</w:t>
            </w:r>
          </w:p>
        </w:tc>
        <w:tc>
          <w:tcPr>
            <w:tcW w:w="6407" w:type="dxa"/>
          </w:tcPr>
          <w:p w14:paraId="34DC7865" w14:textId="65A0ED04" w:rsidR="00610F86" w:rsidRPr="0024177B" w:rsidRDefault="00610F86" w:rsidP="008518BB">
            <w:pPr>
              <w:spacing w:line="240" w:lineRule="auto"/>
              <w:rPr>
                <w:lang w:val="en-US"/>
              </w:rPr>
            </w:pPr>
            <w:r w:rsidRPr="0024177B">
              <w:rPr>
                <w:lang w:val="en-US"/>
              </w:rPr>
              <w:t>E1.1: Develop and implement an EDSCP for any surface works, embankments and excavation work, water crossings and stormwater pathways.</w:t>
            </w:r>
            <w:r>
              <w:rPr>
                <w:lang w:val="en-US"/>
              </w:rPr>
              <w:t xml:space="preserve">  Matters to be addressed in the EDSCP are set out in </w:t>
            </w:r>
            <w:r w:rsidR="008518BB" w:rsidRPr="008518BB">
              <w:rPr>
                <w:lang w:val="en-US"/>
              </w:rPr>
              <w:t xml:space="preserve">Annexure </w:t>
            </w:r>
            <w:r w:rsidR="00C578F5">
              <w:rPr>
                <w:lang w:val="en-US"/>
              </w:rPr>
              <w:t>K</w:t>
            </w:r>
            <w:r w:rsidR="008518BB" w:rsidRPr="008518BB">
              <w:rPr>
                <w:lang w:val="en-US"/>
              </w:rPr>
              <w:t>.</w:t>
            </w:r>
          </w:p>
        </w:tc>
        <w:tc>
          <w:tcPr>
            <w:tcW w:w="2126" w:type="dxa"/>
          </w:tcPr>
          <w:p w14:paraId="090394AF" w14:textId="77777777" w:rsidR="00610F86" w:rsidRPr="0024177B" w:rsidRDefault="00610F86" w:rsidP="00F35B9A">
            <w:pPr>
              <w:spacing w:line="240" w:lineRule="auto"/>
              <w:jc w:val="left"/>
              <w:rPr>
                <w:lang w:val="en-US"/>
              </w:rPr>
            </w:pPr>
            <w:r w:rsidRPr="0024177B">
              <w:rPr>
                <w:lang w:val="en-US"/>
              </w:rPr>
              <w:t>Construction phase</w:t>
            </w:r>
          </w:p>
        </w:tc>
        <w:tc>
          <w:tcPr>
            <w:tcW w:w="1701" w:type="dxa"/>
          </w:tcPr>
          <w:p w14:paraId="696BB6D1" w14:textId="77777777" w:rsidR="00610F86" w:rsidRPr="0024177B" w:rsidRDefault="00610F86" w:rsidP="00F35B9A">
            <w:pPr>
              <w:spacing w:line="240" w:lineRule="auto"/>
              <w:jc w:val="left"/>
              <w:rPr>
                <w:lang w:val="en-US"/>
              </w:rPr>
            </w:pPr>
            <w:r>
              <w:rPr>
                <w:lang w:val="en-US"/>
              </w:rPr>
              <w:t>Contractor</w:t>
            </w:r>
          </w:p>
        </w:tc>
        <w:tc>
          <w:tcPr>
            <w:tcW w:w="2126" w:type="dxa"/>
          </w:tcPr>
          <w:p w14:paraId="6451676F" w14:textId="77777777" w:rsidR="00610F86" w:rsidRPr="0024177B" w:rsidRDefault="00610F86" w:rsidP="00F35B9A">
            <w:pPr>
              <w:spacing w:line="240" w:lineRule="auto"/>
              <w:jc w:val="left"/>
              <w:rPr>
                <w:lang w:val="en-US"/>
              </w:rPr>
            </w:pPr>
            <w:r w:rsidRPr="0024177B">
              <w:rPr>
                <w:lang w:val="en-US"/>
              </w:rPr>
              <w:t>Maintain records</w:t>
            </w:r>
          </w:p>
        </w:tc>
      </w:tr>
      <w:tr w:rsidR="00610F86" w:rsidRPr="0024177B" w14:paraId="0CA3F3C7" w14:textId="77777777" w:rsidTr="00F35B9A">
        <w:tc>
          <w:tcPr>
            <w:tcW w:w="1928" w:type="dxa"/>
            <w:vMerge/>
          </w:tcPr>
          <w:p w14:paraId="0F44F878" w14:textId="77777777" w:rsidR="00610F86" w:rsidRPr="0024177B" w:rsidRDefault="00610F86" w:rsidP="00F35B9A">
            <w:pPr>
              <w:spacing w:line="240" w:lineRule="auto"/>
              <w:rPr>
                <w:lang w:val="en-US"/>
              </w:rPr>
            </w:pPr>
          </w:p>
        </w:tc>
        <w:tc>
          <w:tcPr>
            <w:tcW w:w="6407" w:type="dxa"/>
          </w:tcPr>
          <w:p w14:paraId="63FCDCB9" w14:textId="77777777" w:rsidR="00610F86" w:rsidRPr="0024177B" w:rsidRDefault="00610F86" w:rsidP="00F35B9A">
            <w:pPr>
              <w:spacing w:line="240" w:lineRule="auto"/>
              <w:rPr>
                <w:lang w:val="en-US"/>
              </w:rPr>
            </w:pPr>
            <w:r w:rsidRPr="0024177B">
              <w:rPr>
                <w:lang w:val="en-US"/>
              </w:rPr>
              <w:t>E1.2: Ensure that erosion and sediment control devices are installed, inspected and maintained as required.</w:t>
            </w:r>
          </w:p>
        </w:tc>
        <w:tc>
          <w:tcPr>
            <w:tcW w:w="2126" w:type="dxa"/>
          </w:tcPr>
          <w:p w14:paraId="76AC89D5" w14:textId="77777777" w:rsidR="00610F86" w:rsidRPr="0024177B" w:rsidRDefault="00610F86" w:rsidP="00F35B9A">
            <w:pPr>
              <w:spacing w:line="240" w:lineRule="auto"/>
              <w:jc w:val="left"/>
              <w:rPr>
                <w:lang w:val="en-US"/>
              </w:rPr>
            </w:pPr>
            <w:r w:rsidRPr="0024177B">
              <w:rPr>
                <w:lang w:val="en-US"/>
              </w:rPr>
              <w:t>Construction phase</w:t>
            </w:r>
          </w:p>
        </w:tc>
        <w:tc>
          <w:tcPr>
            <w:tcW w:w="1701" w:type="dxa"/>
          </w:tcPr>
          <w:p w14:paraId="5430AE68" w14:textId="098C7717" w:rsidR="00610F86" w:rsidRPr="0024177B" w:rsidRDefault="00433AFC" w:rsidP="00F35B9A">
            <w:pPr>
              <w:spacing w:line="240" w:lineRule="auto"/>
              <w:jc w:val="left"/>
              <w:rPr>
                <w:lang w:val="en-US"/>
              </w:rPr>
            </w:pPr>
            <w:r>
              <w:rPr>
                <w:lang w:val="en-US"/>
              </w:rPr>
              <w:t>Construction Site Supervisor</w:t>
            </w:r>
          </w:p>
        </w:tc>
        <w:tc>
          <w:tcPr>
            <w:tcW w:w="2126" w:type="dxa"/>
          </w:tcPr>
          <w:p w14:paraId="6A9FB9B3" w14:textId="77777777" w:rsidR="00610F86" w:rsidRPr="0024177B" w:rsidRDefault="00610F86" w:rsidP="00F35B9A">
            <w:pPr>
              <w:spacing w:line="240" w:lineRule="auto"/>
              <w:jc w:val="left"/>
              <w:rPr>
                <w:lang w:val="en-US"/>
              </w:rPr>
            </w:pPr>
            <w:r w:rsidRPr="0024177B">
              <w:rPr>
                <w:lang w:val="en-US"/>
              </w:rPr>
              <w:t>Maintain records</w:t>
            </w:r>
          </w:p>
        </w:tc>
      </w:tr>
      <w:tr w:rsidR="00610F86" w:rsidRPr="0024177B" w14:paraId="380DDBD7" w14:textId="77777777" w:rsidTr="00F35B9A">
        <w:tc>
          <w:tcPr>
            <w:tcW w:w="1928" w:type="dxa"/>
            <w:vMerge/>
          </w:tcPr>
          <w:p w14:paraId="08CBD46A" w14:textId="77777777" w:rsidR="00610F86" w:rsidRPr="0024177B" w:rsidRDefault="00610F86" w:rsidP="00F35B9A">
            <w:pPr>
              <w:spacing w:line="240" w:lineRule="auto"/>
              <w:rPr>
                <w:lang w:val="en-US"/>
              </w:rPr>
            </w:pPr>
          </w:p>
        </w:tc>
        <w:tc>
          <w:tcPr>
            <w:tcW w:w="6407" w:type="dxa"/>
          </w:tcPr>
          <w:p w14:paraId="0EA0A60D" w14:textId="77777777" w:rsidR="00610F86" w:rsidRPr="0024177B" w:rsidRDefault="00610F86" w:rsidP="00F35B9A">
            <w:pPr>
              <w:spacing w:line="240" w:lineRule="auto"/>
              <w:rPr>
                <w:lang w:val="en-US"/>
              </w:rPr>
            </w:pPr>
            <w:r w:rsidRPr="0024177B">
              <w:rPr>
                <w:lang w:val="en-US"/>
              </w:rPr>
              <w:t>E1.3: Schedule/stage works to minimize cleared areas and exposed soils at all times.</w:t>
            </w:r>
          </w:p>
        </w:tc>
        <w:tc>
          <w:tcPr>
            <w:tcW w:w="2126" w:type="dxa"/>
          </w:tcPr>
          <w:p w14:paraId="440EF566" w14:textId="77777777" w:rsidR="00610F86" w:rsidRPr="0024177B" w:rsidRDefault="00610F86" w:rsidP="00F35B9A">
            <w:pPr>
              <w:spacing w:line="240" w:lineRule="auto"/>
              <w:jc w:val="left"/>
              <w:rPr>
                <w:lang w:val="en-US"/>
              </w:rPr>
            </w:pPr>
            <w:r w:rsidRPr="0024177B">
              <w:rPr>
                <w:lang w:val="en-US"/>
              </w:rPr>
              <w:t>Pre and during construction</w:t>
            </w:r>
          </w:p>
        </w:tc>
        <w:tc>
          <w:tcPr>
            <w:tcW w:w="1701" w:type="dxa"/>
          </w:tcPr>
          <w:p w14:paraId="0CE91822" w14:textId="5039CDBC" w:rsidR="00610F86" w:rsidRPr="0024177B" w:rsidRDefault="00433AFC" w:rsidP="00F35B9A">
            <w:pPr>
              <w:spacing w:line="240" w:lineRule="auto"/>
              <w:jc w:val="left"/>
              <w:rPr>
                <w:lang w:val="en-US"/>
              </w:rPr>
            </w:pPr>
            <w:r>
              <w:rPr>
                <w:lang w:val="en-US"/>
              </w:rPr>
              <w:t>Construction Site Supervisor</w:t>
            </w:r>
          </w:p>
        </w:tc>
        <w:tc>
          <w:tcPr>
            <w:tcW w:w="2126" w:type="dxa"/>
          </w:tcPr>
          <w:p w14:paraId="654F8E2A" w14:textId="77777777" w:rsidR="00610F86" w:rsidRPr="0024177B" w:rsidRDefault="00610F86" w:rsidP="00F35B9A">
            <w:pPr>
              <w:spacing w:line="240" w:lineRule="auto"/>
              <w:jc w:val="left"/>
              <w:rPr>
                <w:lang w:val="en-US"/>
              </w:rPr>
            </w:pPr>
            <w:r w:rsidRPr="0024177B">
              <w:rPr>
                <w:lang w:val="en-US"/>
              </w:rPr>
              <w:t>Maintain records</w:t>
            </w:r>
          </w:p>
        </w:tc>
      </w:tr>
      <w:tr w:rsidR="00610F86" w:rsidRPr="0024177B" w14:paraId="0797A131" w14:textId="77777777" w:rsidTr="00F35B9A">
        <w:tc>
          <w:tcPr>
            <w:tcW w:w="1928" w:type="dxa"/>
            <w:vMerge/>
          </w:tcPr>
          <w:p w14:paraId="06B7A73E" w14:textId="77777777" w:rsidR="00610F86" w:rsidRPr="0024177B" w:rsidRDefault="00610F86" w:rsidP="00F35B9A">
            <w:pPr>
              <w:spacing w:line="240" w:lineRule="auto"/>
              <w:rPr>
                <w:lang w:val="en-US"/>
              </w:rPr>
            </w:pPr>
          </w:p>
        </w:tc>
        <w:tc>
          <w:tcPr>
            <w:tcW w:w="6407" w:type="dxa"/>
          </w:tcPr>
          <w:p w14:paraId="4E97AAB9" w14:textId="77777777" w:rsidR="00610F86" w:rsidRPr="0024177B" w:rsidRDefault="00610F86" w:rsidP="00F35B9A">
            <w:pPr>
              <w:spacing w:line="240" w:lineRule="auto"/>
              <w:rPr>
                <w:lang w:val="en-US"/>
              </w:rPr>
            </w:pPr>
            <w:r w:rsidRPr="0024177B">
              <w:rPr>
                <w:lang w:val="en-US"/>
              </w:rPr>
              <w:t>E1.4: Incorporate the design and location of temporary and permanent EDSC measures for all exposed areas and drainage lines. These shall be implemented prior to pre-construction activities and shall remain onsite during work</w:t>
            </w:r>
          </w:p>
        </w:tc>
        <w:tc>
          <w:tcPr>
            <w:tcW w:w="2126" w:type="dxa"/>
          </w:tcPr>
          <w:p w14:paraId="2B7D53B3" w14:textId="77777777" w:rsidR="00610F86" w:rsidRPr="0024177B" w:rsidRDefault="00610F86" w:rsidP="00F35B9A">
            <w:pPr>
              <w:spacing w:line="240" w:lineRule="auto"/>
              <w:jc w:val="left"/>
              <w:rPr>
                <w:lang w:val="en-US"/>
              </w:rPr>
            </w:pPr>
            <w:r w:rsidRPr="0024177B">
              <w:rPr>
                <w:lang w:val="en-US"/>
              </w:rPr>
              <w:t>Pre and during construction</w:t>
            </w:r>
          </w:p>
        </w:tc>
        <w:tc>
          <w:tcPr>
            <w:tcW w:w="1701" w:type="dxa"/>
          </w:tcPr>
          <w:p w14:paraId="0200C15D" w14:textId="2BB7FD7A" w:rsidR="00610F86" w:rsidRPr="0024177B" w:rsidRDefault="00433AFC" w:rsidP="00F35B9A">
            <w:pPr>
              <w:spacing w:line="240" w:lineRule="auto"/>
              <w:jc w:val="left"/>
              <w:rPr>
                <w:lang w:val="en-US"/>
              </w:rPr>
            </w:pPr>
            <w:r>
              <w:rPr>
                <w:lang w:val="en-US"/>
              </w:rPr>
              <w:t>Construction Site Supervisor</w:t>
            </w:r>
          </w:p>
        </w:tc>
        <w:tc>
          <w:tcPr>
            <w:tcW w:w="2126" w:type="dxa"/>
          </w:tcPr>
          <w:p w14:paraId="7206BD43" w14:textId="77777777" w:rsidR="00610F86" w:rsidRPr="0024177B" w:rsidRDefault="00610F86" w:rsidP="00F35B9A">
            <w:pPr>
              <w:spacing w:line="240" w:lineRule="auto"/>
              <w:jc w:val="left"/>
              <w:rPr>
                <w:lang w:val="en-US"/>
              </w:rPr>
            </w:pPr>
            <w:r w:rsidRPr="0024177B">
              <w:rPr>
                <w:lang w:val="en-US"/>
              </w:rPr>
              <w:t>Maintain records</w:t>
            </w:r>
          </w:p>
        </w:tc>
      </w:tr>
      <w:tr w:rsidR="00610F86" w:rsidRPr="0024177B" w14:paraId="752E840D" w14:textId="77777777" w:rsidTr="00F35B9A">
        <w:tc>
          <w:tcPr>
            <w:tcW w:w="1928" w:type="dxa"/>
            <w:vMerge/>
          </w:tcPr>
          <w:p w14:paraId="5F0F83EE" w14:textId="77777777" w:rsidR="00610F86" w:rsidRPr="0024177B" w:rsidRDefault="00610F86" w:rsidP="00F35B9A">
            <w:pPr>
              <w:spacing w:line="240" w:lineRule="auto"/>
              <w:rPr>
                <w:lang w:val="en-US"/>
              </w:rPr>
            </w:pPr>
          </w:p>
        </w:tc>
        <w:tc>
          <w:tcPr>
            <w:tcW w:w="6407" w:type="dxa"/>
          </w:tcPr>
          <w:p w14:paraId="714524F7" w14:textId="7537907D" w:rsidR="00610F86" w:rsidRPr="0024177B" w:rsidRDefault="00610F86" w:rsidP="00433AFC">
            <w:pPr>
              <w:spacing w:line="240" w:lineRule="auto"/>
              <w:rPr>
                <w:lang w:val="en-US"/>
              </w:rPr>
            </w:pPr>
            <w:r w:rsidRPr="0024177B">
              <w:rPr>
                <w:lang w:val="en-US"/>
              </w:rPr>
              <w:t>E1.5: Schedule/stage proposed works to ensure that vegetation disturbance and earthworks are carried out during periods of lower rainfall and wind speeds.</w:t>
            </w:r>
          </w:p>
        </w:tc>
        <w:tc>
          <w:tcPr>
            <w:tcW w:w="2126" w:type="dxa"/>
          </w:tcPr>
          <w:p w14:paraId="04A7F9F7" w14:textId="77777777" w:rsidR="00610F86" w:rsidRPr="0024177B" w:rsidRDefault="00610F86" w:rsidP="00F35B9A">
            <w:pPr>
              <w:spacing w:line="240" w:lineRule="auto"/>
              <w:jc w:val="left"/>
              <w:rPr>
                <w:lang w:val="en-US"/>
              </w:rPr>
            </w:pPr>
            <w:r w:rsidRPr="0024177B">
              <w:rPr>
                <w:lang w:val="en-US"/>
              </w:rPr>
              <w:t>Pre and during construction</w:t>
            </w:r>
          </w:p>
        </w:tc>
        <w:tc>
          <w:tcPr>
            <w:tcW w:w="1701" w:type="dxa"/>
          </w:tcPr>
          <w:p w14:paraId="3B2D314D" w14:textId="7D099F77" w:rsidR="00610F86" w:rsidRPr="0024177B" w:rsidRDefault="00433AFC" w:rsidP="00F35B9A">
            <w:pPr>
              <w:spacing w:line="240" w:lineRule="auto"/>
              <w:jc w:val="left"/>
              <w:rPr>
                <w:lang w:val="en-US"/>
              </w:rPr>
            </w:pPr>
            <w:r>
              <w:rPr>
                <w:lang w:val="en-US"/>
              </w:rPr>
              <w:t>Construction Site Supervisor</w:t>
            </w:r>
          </w:p>
        </w:tc>
        <w:tc>
          <w:tcPr>
            <w:tcW w:w="2126" w:type="dxa"/>
          </w:tcPr>
          <w:p w14:paraId="4FC93622" w14:textId="77777777" w:rsidR="00610F86" w:rsidRPr="0024177B" w:rsidRDefault="00610F86" w:rsidP="00F35B9A">
            <w:pPr>
              <w:spacing w:line="240" w:lineRule="auto"/>
              <w:jc w:val="left"/>
              <w:rPr>
                <w:lang w:val="en-US"/>
              </w:rPr>
            </w:pPr>
            <w:r w:rsidRPr="0024177B">
              <w:rPr>
                <w:lang w:val="en-US"/>
              </w:rPr>
              <w:t>Maintain records</w:t>
            </w:r>
          </w:p>
        </w:tc>
      </w:tr>
      <w:tr w:rsidR="00610F86" w:rsidRPr="0024177B" w14:paraId="2F0C2774" w14:textId="77777777" w:rsidTr="00F35B9A">
        <w:trPr>
          <w:trHeight w:val="965"/>
        </w:trPr>
        <w:tc>
          <w:tcPr>
            <w:tcW w:w="1928" w:type="dxa"/>
            <w:vMerge/>
          </w:tcPr>
          <w:p w14:paraId="4D6E534A" w14:textId="77777777" w:rsidR="00610F86" w:rsidRPr="0024177B" w:rsidRDefault="00610F86" w:rsidP="00F35B9A">
            <w:pPr>
              <w:spacing w:line="240" w:lineRule="auto"/>
              <w:rPr>
                <w:lang w:val="en-US"/>
              </w:rPr>
            </w:pPr>
          </w:p>
        </w:tc>
        <w:tc>
          <w:tcPr>
            <w:tcW w:w="6407" w:type="dxa"/>
          </w:tcPr>
          <w:p w14:paraId="1C7E0EBC" w14:textId="1168D72C" w:rsidR="00610F86" w:rsidRPr="0024177B" w:rsidRDefault="00610F86" w:rsidP="00433AFC">
            <w:pPr>
              <w:spacing w:line="240" w:lineRule="auto"/>
              <w:rPr>
                <w:lang w:val="en-US"/>
              </w:rPr>
            </w:pPr>
            <w:r w:rsidRPr="0024177B">
              <w:rPr>
                <w:lang w:val="en-US"/>
              </w:rPr>
              <w:t>E1.</w:t>
            </w:r>
            <w:r w:rsidR="00433AFC">
              <w:rPr>
                <w:lang w:val="en-US"/>
              </w:rPr>
              <w:t>6</w:t>
            </w:r>
            <w:r w:rsidRPr="0024177B">
              <w:rPr>
                <w:lang w:val="en-US"/>
              </w:rPr>
              <w:t>: Schedule/stage works to minimize the duration of stockpiling topsoil material. Vegetate stockpiles if storage required for long periods.</w:t>
            </w:r>
          </w:p>
        </w:tc>
        <w:tc>
          <w:tcPr>
            <w:tcW w:w="2126" w:type="dxa"/>
          </w:tcPr>
          <w:p w14:paraId="2B07F566" w14:textId="77777777" w:rsidR="00610F86" w:rsidRPr="0024177B" w:rsidRDefault="00610F86" w:rsidP="00F35B9A">
            <w:pPr>
              <w:spacing w:line="240" w:lineRule="auto"/>
              <w:jc w:val="left"/>
              <w:rPr>
                <w:lang w:val="en-US"/>
              </w:rPr>
            </w:pPr>
            <w:r w:rsidRPr="0024177B">
              <w:rPr>
                <w:lang w:val="en-US"/>
              </w:rPr>
              <w:t xml:space="preserve">During construction </w:t>
            </w:r>
          </w:p>
        </w:tc>
        <w:tc>
          <w:tcPr>
            <w:tcW w:w="1701" w:type="dxa"/>
          </w:tcPr>
          <w:p w14:paraId="6B5E1F3F" w14:textId="77777777" w:rsidR="00610F86" w:rsidRPr="0024177B" w:rsidRDefault="00610F86" w:rsidP="00F35B9A">
            <w:pPr>
              <w:spacing w:line="240" w:lineRule="auto"/>
              <w:jc w:val="left"/>
              <w:rPr>
                <w:lang w:val="en-US"/>
              </w:rPr>
            </w:pPr>
            <w:r w:rsidRPr="0024177B">
              <w:rPr>
                <w:lang w:val="en-US"/>
              </w:rPr>
              <w:t>All Personnel</w:t>
            </w:r>
          </w:p>
        </w:tc>
        <w:tc>
          <w:tcPr>
            <w:tcW w:w="2126" w:type="dxa"/>
          </w:tcPr>
          <w:p w14:paraId="14E1A1E2" w14:textId="77777777" w:rsidR="00610F86" w:rsidRPr="0024177B" w:rsidRDefault="00610F86" w:rsidP="00F35B9A">
            <w:pPr>
              <w:spacing w:line="240" w:lineRule="auto"/>
              <w:jc w:val="left"/>
              <w:rPr>
                <w:lang w:val="en-US"/>
              </w:rPr>
            </w:pPr>
            <w:r w:rsidRPr="0024177B">
              <w:rPr>
                <w:lang w:val="en-US"/>
              </w:rPr>
              <w:t>Maintain records</w:t>
            </w:r>
          </w:p>
        </w:tc>
      </w:tr>
      <w:tr w:rsidR="00610F86" w:rsidRPr="0024177B" w14:paraId="66755322" w14:textId="77777777" w:rsidTr="00F35B9A">
        <w:trPr>
          <w:trHeight w:val="965"/>
        </w:trPr>
        <w:tc>
          <w:tcPr>
            <w:tcW w:w="1928" w:type="dxa"/>
            <w:vMerge/>
          </w:tcPr>
          <w:p w14:paraId="00526A81" w14:textId="77777777" w:rsidR="00610F86" w:rsidRPr="0024177B" w:rsidRDefault="00610F86" w:rsidP="00F35B9A">
            <w:pPr>
              <w:spacing w:line="240" w:lineRule="auto"/>
              <w:rPr>
                <w:lang w:val="en-US"/>
              </w:rPr>
            </w:pPr>
          </w:p>
        </w:tc>
        <w:tc>
          <w:tcPr>
            <w:tcW w:w="6407" w:type="dxa"/>
          </w:tcPr>
          <w:p w14:paraId="74CC96C6" w14:textId="53A8303E" w:rsidR="00610F86" w:rsidRPr="0024177B" w:rsidRDefault="00433AFC" w:rsidP="00F35B9A">
            <w:pPr>
              <w:spacing w:line="240" w:lineRule="auto"/>
              <w:rPr>
                <w:lang w:val="en-US"/>
              </w:rPr>
            </w:pPr>
            <w:r>
              <w:rPr>
                <w:lang w:val="en-US"/>
              </w:rPr>
              <w:t>E1.7</w:t>
            </w:r>
            <w:r w:rsidR="00610F86" w:rsidRPr="0024177B">
              <w:rPr>
                <w:lang w:val="en-US"/>
              </w:rPr>
              <w:t>: Locate stockpile areas away from drainage pathways, waterways and sensitive locations.</w:t>
            </w:r>
          </w:p>
        </w:tc>
        <w:tc>
          <w:tcPr>
            <w:tcW w:w="2126" w:type="dxa"/>
          </w:tcPr>
          <w:p w14:paraId="67C127CF" w14:textId="77777777" w:rsidR="00610F86" w:rsidRPr="0024177B" w:rsidRDefault="00610F86" w:rsidP="00F35B9A">
            <w:pPr>
              <w:spacing w:line="240" w:lineRule="auto"/>
              <w:jc w:val="left"/>
              <w:rPr>
                <w:lang w:val="en-US"/>
              </w:rPr>
            </w:pPr>
            <w:r w:rsidRPr="0024177B">
              <w:rPr>
                <w:lang w:val="en-US"/>
              </w:rPr>
              <w:t>Pre and during construction</w:t>
            </w:r>
          </w:p>
        </w:tc>
        <w:tc>
          <w:tcPr>
            <w:tcW w:w="1701" w:type="dxa"/>
          </w:tcPr>
          <w:p w14:paraId="78211E6A" w14:textId="77777777" w:rsidR="00610F86" w:rsidRPr="0024177B" w:rsidRDefault="00610F86" w:rsidP="00F35B9A">
            <w:pPr>
              <w:spacing w:line="240" w:lineRule="auto"/>
              <w:jc w:val="left"/>
              <w:rPr>
                <w:lang w:val="en-US"/>
              </w:rPr>
            </w:pPr>
            <w:r w:rsidRPr="0024177B">
              <w:rPr>
                <w:lang w:val="en-US"/>
              </w:rPr>
              <w:t>Contractor</w:t>
            </w:r>
          </w:p>
        </w:tc>
        <w:tc>
          <w:tcPr>
            <w:tcW w:w="2126" w:type="dxa"/>
          </w:tcPr>
          <w:p w14:paraId="2998D021" w14:textId="77777777" w:rsidR="00610F86" w:rsidRPr="0024177B" w:rsidRDefault="00610F86" w:rsidP="00F35B9A">
            <w:pPr>
              <w:spacing w:line="240" w:lineRule="auto"/>
              <w:jc w:val="left"/>
              <w:rPr>
                <w:lang w:val="en-US"/>
              </w:rPr>
            </w:pPr>
            <w:r w:rsidRPr="0024177B">
              <w:rPr>
                <w:lang w:val="en-US"/>
              </w:rPr>
              <w:t>Maintain records</w:t>
            </w:r>
          </w:p>
        </w:tc>
      </w:tr>
    </w:tbl>
    <w:p w14:paraId="3E0334B1" w14:textId="77777777" w:rsidR="00610F86" w:rsidRPr="0024177B" w:rsidRDefault="00610F86" w:rsidP="00610F86">
      <w:pPr>
        <w:spacing w:line="240" w:lineRule="auto"/>
        <w:rPr>
          <w:highlight w:val="yellow"/>
          <w:lang w:val="en-US"/>
        </w:rPr>
      </w:pPr>
      <w:r w:rsidRPr="0024177B">
        <w:rPr>
          <w:highlight w:val="yellow"/>
          <w:lang w:val="en-US"/>
        </w:rPr>
        <w:br w:type="page"/>
      </w:r>
    </w:p>
    <w:tbl>
      <w:tblPr>
        <w:tblW w:w="14288" w:type="dxa"/>
        <w:tblLayout w:type="fixed"/>
        <w:tblLook w:val="04A0" w:firstRow="1" w:lastRow="0" w:firstColumn="1" w:lastColumn="0" w:noHBand="0" w:noVBand="1"/>
      </w:tblPr>
      <w:tblGrid>
        <w:gridCol w:w="1928"/>
        <w:gridCol w:w="6407"/>
        <w:gridCol w:w="2126"/>
        <w:gridCol w:w="1701"/>
        <w:gridCol w:w="2126"/>
      </w:tblGrid>
      <w:tr w:rsidR="00610F86" w:rsidRPr="0024177B" w14:paraId="53CCC6B7" w14:textId="77777777" w:rsidTr="00F35B9A">
        <w:tc>
          <w:tcPr>
            <w:tcW w:w="1928" w:type="dxa"/>
            <w:shd w:val="clear" w:color="auto" w:fill="9CC2E5" w:themeFill="accent1" w:themeFillTint="99"/>
          </w:tcPr>
          <w:p w14:paraId="1C092F03" w14:textId="77777777" w:rsidR="00610F86" w:rsidRPr="0024177B" w:rsidRDefault="00610F86" w:rsidP="00F35B9A">
            <w:pPr>
              <w:spacing w:line="240" w:lineRule="auto"/>
              <w:rPr>
                <w:b/>
                <w:lang w:val="en-US"/>
              </w:rPr>
            </w:pPr>
            <w:r w:rsidRPr="0024177B">
              <w:rPr>
                <w:b/>
                <w:lang w:val="en-US"/>
              </w:rPr>
              <w:lastRenderedPageBreak/>
              <w:t>Issue</w:t>
            </w:r>
          </w:p>
        </w:tc>
        <w:tc>
          <w:tcPr>
            <w:tcW w:w="6407" w:type="dxa"/>
            <w:shd w:val="clear" w:color="auto" w:fill="9CC2E5" w:themeFill="accent1" w:themeFillTint="99"/>
          </w:tcPr>
          <w:p w14:paraId="275D4F39" w14:textId="77777777" w:rsidR="00610F86" w:rsidRPr="0024177B" w:rsidRDefault="00610F86" w:rsidP="00F35B9A">
            <w:pPr>
              <w:spacing w:line="240" w:lineRule="auto"/>
              <w:rPr>
                <w:b/>
                <w:lang w:val="en-US"/>
              </w:rPr>
            </w:pPr>
            <w:r w:rsidRPr="0024177B">
              <w:rPr>
                <w:b/>
                <w:lang w:val="en-US"/>
              </w:rPr>
              <w:t>Control activity (and source)</w:t>
            </w:r>
          </w:p>
        </w:tc>
        <w:tc>
          <w:tcPr>
            <w:tcW w:w="2126" w:type="dxa"/>
            <w:shd w:val="clear" w:color="auto" w:fill="9CC2E5" w:themeFill="accent1" w:themeFillTint="99"/>
          </w:tcPr>
          <w:p w14:paraId="41B4FBF9" w14:textId="77777777" w:rsidR="00610F86" w:rsidRPr="0024177B" w:rsidRDefault="00610F86" w:rsidP="00F35B9A">
            <w:pPr>
              <w:spacing w:line="240" w:lineRule="auto"/>
              <w:rPr>
                <w:b/>
                <w:lang w:val="en-US"/>
              </w:rPr>
            </w:pPr>
            <w:r w:rsidRPr="0024177B">
              <w:rPr>
                <w:b/>
                <w:lang w:val="en-US"/>
              </w:rPr>
              <w:t>Action timing</w:t>
            </w:r>
          </w:p>
        </w:tc>
        <w:tc>
          <w:tcPr>
            <w:tcW w:w="1701" w:type="dxa"/>
            <w:shd w:val="clear" w:color="auto" w:fill="9CC2E5" w:themeFill="accent1" w:themeFillTint="99"/>
          </w:tcPr>
          <w:p w14:paraId="5733571F" w14:textId="77777777" w:rsidR="00610F86" w:rsidRPr="0024177B" w:rsidRDefault="00610F86" w:rsidP="00F35B9A">
            <w:pPr>
              <w:spacing w:line="240" w:lineRule="auto"/>
              <w:rPr>
                <w:b/>
                <w:lang w:val="en-US"/>
              </w:rPr>
            </w:pPr>
            <w:r w:rsidRPr="0024177B">
              <w:rPr>
                <w:b/>
                <w:lang w:val="en-US"/>
              </w:rPr>
              <w:t>Responsibility</w:t>
            </w:r>
          </w:p>
        </w:tc>
        <w:tc>
          <w:tcPr>
            <w:tcW w:w="2126" w:type="dxa"/>
            <w:shd w:val="clear" w:color="auto" w:fill="9CC2E5" w:themeFill="accent1" w:themeFillTint="99"/>
          </w:tcPr>
          <w:p w14:paraId="67A22E08" w14:textId="77777777" w:rsidR="00610F86" w:rsidRPr="0024177B" w:rsidRDefault="00610F86" w:rsidP="00F35B9A">
            <w:pPr>
              <w:spacing w:line="240" w:lineRule="auto"/>
              <w:rPr>
                <w:b/>
                <w:lang w:val="en-US"/>
              </w:rPr>
            </w:pPr>
            <w:r w:rsidRPr="0024177B">
              <w:rPr>
                <w:b/>
                <w:lang w:val="en-US"/>
              </w:rPr>
              <w:t>Monitoring &amp; reporting</w:t>
            </w:r>
          </w:p>
        </w:tc>
      </w:tr>
      <w:tr w:rsidR="00610F86" w:rsidRPr="0024177B" w14:paraId="1C2CA591" w14:textId="77777777" w:rsidTr="00F35B9A">
        <w:tc>
          <w:tcPr>
            <w:tcW w:w="1928" w:type="dxa"/>
            <w:vMerge w:val="restart"/>
          </w:tcPr>
          <w:p w14:paraId="71F04434" w14:textId="77777777" w:rsidR="00610F86" w:rsidRPr="0024177B" w:rsidRDefault="00610F86" w:rsidP="00F35B9A">
            <w:pPr>
              <w:spacing w:line="240" w:lineRule="auto"/>
              <w:rPr>
                <w:lang w:val="en-US"/>
              </w:rPr>
            </w:pPr>
            <w:r w:rsidRPr="0024177B">
              <w:rPr>
                <w:lang w:val="en-US"/>
              </w:rPr>
              <w:t>E1: Loss of soil material and sedimentation to the surface and/or groundwater systems from site due to earthwork activities</w:t>
            </w:r>
          </w:p>
        </w:tc>
        <w:tc>
          <w:tcPr>
            <w:tcW w:w="6407" w:type="dxa"/>
          </w:tcPr>
          <w:p w14:paraId="2975640C" w14:textId="77777777" w:rsidR="00610F86" w:rsidRPr="0024177B" w:rsidRDefault="00610F86" w:rsidP="00F35B9A">
            <w:pPr>
              <w:spacing w:line="240" w:lineRule="auto"/>
              <w:rPr>
                <w:lang w:val="en-US"/>
              </w:rPr>
            </w:pPr>
            <w:r w:rsidRPr="0024177B">
              <w:rPr>
                <w:lang w:val="en-US"/>
              </w:rPr>
              <w:t>E1.9: Design stormwater management measures to reduce flow velocities and avoid concentrating runoff.</w:t>
            </w:r>
          </w:p>
        </w:tc>
        <w:tc>
          <w:tcPr>
            <w:tcW w:w="2126" w:type="dxa"/>
          </w:tcPr>
          <w:p w14:paraId="178BDC3B" w14:textId="77777777" w:rsidR="00610F86" w:rsidRPr="0024177B" w:rsidRDefault="00610F86" w:rsidP="00F35B9A">
            <w:pPr>
              <w:spacing w:line="240" w:lineRule="auto"/>
              <w:rPr>
                <w:lang w:val="en-US"/>
              </w:rPr>
            </w:pPr>
            <w:r w:rsidRPr="0024177B">
              <w:rPr>
                <w:lang w:val="en-US"/>
              </w:rPr>
              <w:t>Pre and during construction</w:t>
            </w:r>
          </w:p>
        </w:tc>
        <w:tc>
          <w:tcPr>
            <w:tcW w:w="1701" w:type="dxa"/>
          </w:tcPr>
          <w:p w14:paraId="6B8C7BED" w14:textId="77777777" w:rsidR="00610F86" w:rsidRPr="0024177B" w:rsidRDefault="00610F86" w:rsidP="00F35B9A">
            <w:pPr>
              <w:spacing w:line="240" w:lineRule="auto"/>
              <w:rPr>
                <w:lang w:val="en-US"/>
              </w:rPr>
            </w:pPr>
            <w:r w:rsidRPr="0024177B">
              <w:rPr>
                <w:lang w:val="en-US"/>
              </w:rPr>
              <w:t>Contractor</w:t>
            </w:r>
          </w:p>
        </w:tc>
        <w:tc>
          <w:tcPr>
            <w:tcW w:w="2126" w:type="dxa"/>
          </w:tcPr>
          <w:p w14:paraId="077B31A8" w14:textId="77777777" w:rsidR="00610F86" w:rsidRPr="0024177B" w:rsidRDefault="00610F86" w:rsidP="00F35B9A">
            <w:pPr>
              <w:spacing w:line="240" w:lineRule="auto"/>
              <w:rPr>
                <w:lang w:val="en-US"/>
              </w:rPr>
            </w:pPr>
            <w:r w:rsidRPr="0024177B">
              <w:rPr>
                <w:lang w:val="en-US"/>
              </w:rPr>
              <w:t>Maintain records</w:t>
            </w:r>
          </w:p>
        </w:tc>
      </w:tr>
      <w:tr w:rsidR="00610F86" w:rsidRPr="0024177B" w14:paraId="026859DA" w14:textId="77777777" w:rsidTr="00F35B9A">
        <w:tc>
          <w:tcPr>
            <w:tcW w:w="1928" w:type="dxa"/>
            <w:vMerge/>
          </w:tcPr>
          <w:p w14:paraId="77D8739B" w14:textId="77777777" w:rsidR="00610F86" w:rsidRPr="0024177B" w:rsidRDefault="00610F86" w:rsidP="00F35B9A">
            <w:pPr>
              <w:spacing w:line="240" w:lineRule="auto"/>
              <w:rPr>
                <w:lang w:val="en-US"/>
              </w:rPr>
            </w:pPr>
          </w:p>
        </w:tc>
        <w:tc>
          <w:tcPr>
            <w:tcW w:w="6407" w:type="dxa"/>
          </w:tcPr>
          <w:p w14:paraId="45D7E989" w14:textId="77777777" w:rsidR="00610F86" w:rsidRPr="0024177B" w:rsidRDefault="00610F86" w:rsidP="00F35B9A">
            <w:pPr>
              <w:spacing w:line="240" w:lineRule="auto"/>
              <w:rPr>
                <w:lang w:val="en-US"/>
              </w:rPr>
            </w:pPr>
            <w:r w:rsidRPr="0024177B">
              <w:rPr>
                <w:lang w:val="en-US"/>
              </w:rPr>
              <w:t>E1.10: Include check dams in drainage lines where necessary to reduce flow velocities and provide some filtration of sediment. Regularly inspect and maintain check dams.</w:t>
            </w:r>
          </w:p>
        </w:tc>
        <w:tc>
          <w:tcPr>
            <w:tcW w:w="2126" w:type="dxa"/>
          </w:tcPr>
          <w:p w14:paraId="0726F9BA" w14:textId="77777777" w:rsidR="00610F86" w:rsidRPr="0024177B" w:rsidRDefault="00610F86" w:rsidP="00F35B9A">
            <w:pPr>
              <w:spacing w:line="240" w:lineRule="auto"/>
              <w:rPr>
                <w:lang w:val="en-US"/>
              </w:rPr>
            </w:pPr>
            <w:r w:rsidRPr="0024177B">
              <w:rPr>
                <w:lang w:val="en-US"/>
              </w:rPr>
              <w:t>Pre and during construction</w:t>
            </w:r>
          </w:p>
        </w:tc>
        <w:tc>
          <w:tcPr>
            <w:tcW w:w="1701" w:type="dxa"/>
          </w:tcPr>
          <w:p w14:paraId="7D46F696" w14:textId="77777777" w:rsidR="00610F86" w:rsidRPr="0024177B" w:rsidRDefault="00610F86" w:rsidP="00F35B9A">
            <w:pPr>
              <w:spacing w:line="240" w:lineRule="auto"/>
              <w:rPr>
                <w:lang w:val="en-US"/>
              </w:rPr>
            </w:pPr>
            <w:r w:rsidRPr="0024177B">
              <w:rPr>
                <w:lang w:val="en-US"/>
              </w:rPr>
              <w:t>Contractor</w:t>
            </w:r>
          </w:p>
        </w:tc>
        <w:tc>
          <w:tcPr>
            <w:tcW w:w="2126" w:type="dxa"/>
          </w:tcPr>
          <w:p w14:paraId="266EC42B" w14:textId="77777777" w:rsidR="00610F86" w:rsidRPr="0024177B" w:rsidRDefault="00610F86" w:rsidP="00F35B9A">
            <w:pPr>
              <w:spacing w:line="240" w:lineRule="auto"/>
              <w:rPr>
                <w:lang w:val="en-US"/>
              </w:rPr>
            </w:pPr>
            <w:r w:rsidRPr="0024177B">
              <w:rPr>
                <w:lang w:val="en-US"/>
              </w:rPr>
              <w:t>Maintain records</w:t>
            </w:r>
          </w:p>
        </w:tc>
      </w:tr>
      <w:tr w:rsidR="00610F86" w:rsidRPr="0024177B" w14:paraId="29B8BB7C" w14:textId="77777777" w:rsidTr="00F35B9A">
        <w:tc>
          <w:tcPr>
            <w:tcW w:w="1928" w:type="dxa"/>
            <w:vMerge/>
          </w:tcPr>
          <w:p w14:paraId="784BA475" w14:textId="77777777" w:rsidR="00610F86" w:rsidRPr="0024177B" w:rsidRDefault="00610F86" w:rsidP="00F35B9A">
            <w:pPr>
              <w:spacing w:line="240" w:lineRule="auto"/>
              <w:rPr>
                <w:lang w:val="en-US"/>
              </w:rPr>
            </w:pPr>
          </w:p>
        </w:tc>
        <w:tc>
          <w:tcPr>
            <w:tcW w:w="6407" w:type="dxa"/>
            <w:shd w:val="clear" w:color="auto" w:fill="FFFFFF" w:themeFill="background1"/>
          </w:tcPr>
          <w:p w14:paraId="08F1196A" w14:textId="77777777" w:rsidR="00610F86" w:rsidRPr="0024177B" w:rsidRDefault="00610F86" w:rsidP="00F35B9A">
            <w:pPr>
              <w:spacing w:line="240" w:lineRule="auto"/>
              <w:rPr>
                <w:lang w:val="en-US"/>
              </w:rPr>
            </w:pPr>
            <w:r w:rsidRPr="0024177B">
              <w:rPr>
                <w:lang w:val="en-US"/>
              </w:rPr>
              <w:t>E1.11: Mulching shall be used as a form of erosion and sediment control and where used on any slopes (dependent on-site selection), include extra sediment fencing during high rainfall.</w:t>
            </w:r>
          </w:p>
        </w:tc>
        <w:tc>
          <w:tcPr>
            <w:tcW w:w="2126" w:type="dxa"/>
            <w:shd w:val="clear" w:color="auto" w:fill="FFFFFF" w:themeFill="background1"/>
          </w:tcPr>
          <w:p w14:paraId="2468BA1F" w14:textId="77777777" w:rsidR="00610F86" w:rsidRPr="0024177B" w:rsidRDefault="00610F86" w:rsidP="00F35B9A">
            <w:pPr>
              <w:spacing w:line="240" w:lineRule="auto"/>
              <w:rPr>
                <w:lang w:val="en-US"/>
              </w:rPr>
            </w:pPr>
            <w:r w:rsidRPr="0024177B">
              <w:rPr>
                <w:lang w:val="en-US"/>
              </w:rPr>
              <w:t xml:space="preserve">During construction </w:t>
            </w:r>
          </w:p>
        </w:tc>
        <w:tc>
          <w:tcPr>
            <w:tcW w:w="1701" w:type="dxa"/>
            <w:shd w:val="clear" w:color="auto" w:fill="FFFFFF" w:themeFill="background1"/>
          </w:tcPr>
          <w:p w14:paraId="60B8FD18" w14:textId="77777777" w:rsidR="00610F86" w:rsidRPr="0024177B" w:rsidRDefault="00610F86" w:rsidP="00F35B9A">
            <w:pPr>
              <w:spacing w:line="240" w:lineRule="auto"/>
              <w:rPr>
                <w:lang w:val="en-US"/>
              </w:rPr>
            </w:pPr>
            <w:r w:rsidRPr="0024177B">
              <w:rPr>
                <w:lang w:val="en-US"/>
              </w:rPr>
              <w:t>All Personnel</w:t>
            </w:r>
          </w:p>
        </w:tc>
        <w:tc>
          <w:tcPr>
            <w:tcW w:w="2126" w:type="dxa"/>
            <w:shd w:val="clear" w:color="auto" w:fill="FFFFFF" w:themeFill="background1"/>
          </w:tcPr>
          <w:p w14:paraId="33D266A6" w14:textId="77777777" w:rsidR="00610F86" w:rsidRPr="0024177B" w:rsidRDefault="00610F86" w:rsidP="00F35B9A">
            <w:pPr>
              <w:spacing w:line="240" w:lineRule="auto"/>
              <w:rPr>
                <w:lang w:val="en-US"/>
              </w:rPr>
            </w:pPr>
            <w:r w:rsidRPr="0024177B">
              <w:rPr>
                <w:lang w:val="en-US"/>
              </w:rPr>
              <w:t>Maintain records</w:t>
            </w:r>
          </w:p>
        </w:tc>
      </w:tr>
      <w:tr w:rsidR="00610F86" w:rsidRPr="0024177B" w14:paraId="1802C9C2" w14:textId="77777777" w:rsidTr="00F35B9A">
        <w:tc>
          <w:tcPr>
            <w:tcW w:w="1928" w:type="dxa"/>
            <w:vMerge/>
          </w:tcPr>
          <w:p w14:paraId="2EFD3AF8" w14:textId="77777777" w:rsidR="00610F86" w:rsidRPr="0024177B" w:rsidRDefault="00610F86" w:rsidP="00F35B9A">
            <w:pPr>
              <w:spacing w:line="240" w:lineRule="auto"/>
              <w:rPr>
                <w:lang w:val="en-US"/>
              </w:rPr>
            </w:pPr>
          </w:p>
        </w:tc>
        <w:tc>
          <w:tcPr>
            <w:tcW w:w="6407" w:type="dxa"/>
            <w:shd w:val="clear" w:color="auto" w:fill="FFFFFF" w:themeFill="background1"/>
          </w:tcPr>
          <w:p w14:paraId="43CC1B67" w14:textId="77777777" w:rsidR="00610F86" w:rsidRPr="0024177B" w:rsidRDefault="00610F86" w:rsidP="00F35B9A">
            <w:pPr>
              <w:spacing w:line="240" w:lineRule="auto"/>
              <w:rPr>
                <w:lang w:val="en-US"/>
              </w:rPr>
            </w:pPr>
            <w:r w:rsidRPr="0024177B">
              <w:rPr>
                <w:lang w:val="en-US"/>
              </w:rPr>
              <w:t>E1.12: Bunding shall be used either within watercourses or around sensitive/dangerous goods as necessary.</w:t>
            </w:r>
          </w:p>
        </w:tc>
        <w:tc>
          <w:tcPr>
            <w:tcW w:w="2126" w:type="dxa"/>
            <w:shd w:val="clear" w:color="auto" w:fill="FFFFFF" w:themeFill="background1"/>
          </w:tcPr>
          <w:p w14:paraId="08441A0F" w14:textId="77777777" w:rsidR="00610F86" w:rsidRPr="0024177B" w:rsidRDefault="00610F86" w:rsidP="00F35B9A">
            <w:pPr>
              <w:spacing w:line="240" w:lineRule="auto"/>
              <w:rPr>
                <w:lang w:val="en-US"/>
              </w:rPr>
            </w:pPr>
            <w:r w:rsidRPr="0024177B">
              <w:rPr>
                <w:lang w:val="en-US"/>
              </w:rPr>
              <w:t xml:space="preserve">During construction </w:t>
            </w:r>
          </w:p>
        </w:tc>
        <w:tc>
          <w:tcPr>
            <w:tcW w:w="1701" w:type="dxa"/>
            <w:shd w:val="clear" w:color="auto" w:fill="FFFFFF" w:themeFill="background1"/>
          </w:tcPr>
          <w:p w14:paraId="37A86A8C" w14:textId="77777777" w:rsidR="00610F86" w:rsidRPr="0024177B" w:rsidRDefault="00610F86" w:rsidP="00F35B9A">
            <w:pPr>
              <w:spacing w:line="240" w:lineRule="auto"/>
              <w:rPr>
                <w:lang w:val="en-US"/>
              </w:rPr>
            </w:pPr>
            <w:r w:rsidRPr="0024177B">
              <w:rPr>
                <w:lang w:val="en-US"/>
              </w:rPr>
              <w:t>All Personnel</w:t>
            </w:r>
          </w:p>
        </w:tc>
        <w:tc>
          <w:tcPr>
            <w:tcW w:w="2126" w:type="dxa"/>
            <w:shd w:val="clear" w:color="auto" w:fill="FFFFFF" w:themeFill="background1"/>
          </w:tcPr>
          <w:p w14:paraId="530C4012" w14:textId="77777777" w:rsidR="00610F86" w:rsidRPr="0024177B" w:rsidRDefault="00610F86" w:rsidP="00F35B9A">
            <w:pPr>
              <w:spacing w:line="240" w:lineRule="auto"/>
              <w:rPr>
                <w:lang w:val="en-US"/>
              </w:rPr>
            </w:pPr>
            <w:r w:rsidRPr="0024177B">
              <w:rPr>
                <w:lang w:val="en-US"/>
              </w:rPr>
              <w:t>Maintain records</w:t>
            </w:r>
          </w:p>
        </w:tc>
      </w:tr>
      <w:tr w:rsidR="00610F86" w:rsidRPr="0024177B" w14:paraId="70B6884F" w14:textId="77777777" w:rsidTr="00F35B9A">
        <w:tc>
          <w:tcPr>
            <w:tcW w:w="1928" w:type="dxa"/>
            <w:vMerge/>
          </w:tcPr>
          <w:p w14:paraId="3E02DB70" w14:textId="77777777" w:rsidR="00610F86" w:rsidRPr="0024177B" w:rsidRDefault="00610F86" w:rsidP="00F35B9A">
            <w:pPr>
              <w:spacing w:line="240" w:lineRule="auto"/>
              <w:rPr>
                <w:lang w:val="en-US"/>
              </w:rPr>
            </w:pPr>
          </w:p>
        </w:tc>
        <w:tc>
          <w:tcPr>
            <w:tcW w:w="6407" w:type="dxa"/>
            <w:shd w:val="clear" w:color="auto" w:fill="FFFFFF" w:themeFill="background1"/>
          </w:tcPr>
          <w:p w14:paraId="0EA927DD" w14:textId="77777777" w:rsidR="00610F86" w:rsidRPr="0024177B" w:rsidRDefault="00610F86" w:rsidP="00F35B9A">
            <w:pPr>
              <w:spacing w:line="240" w:lineRule="auto"/>
              <w:rPr>
                <w:lang w:val="en-US"/>
              </w:rPr>
            </w:pPr>
            <w:r w:rsidRPr="0024177B">
              <w:rPr>
                <w:lang w:val="en-US"/>
              </w:rPr>
              <w:t>E1.13: Grassed buffer strips shall be incorporated where necessary during construction to reduce water velocity.</w:t>
            </w:r>
          </w:p>
        </w:tc>
        <w:tc>
          <w:tcPr>
            <w:tcW w:w="2126" w:type="dxa"/>
            <w:shd w:val="clear" w:color="auto" w:fill="FFFFFF" w:themeFill="background1"/>
          </w:tcPr>
          <w:p w14:paraId="0A6B0A67" w14:textId="77777777" w:rsidR="00610F86" w:rsidRPr="0024177B" w:rsidRDefault="00610F86" w:rsidP="00F35B9A">
            <w:pPr>
              <w:spacing w:line="240" w:lineRule="auto"/>
              <w:rPr>
                <w:lang w:val="en-US"/>
              </w:rPr>
            </w:pPr>
            <w:r w:rsidRPr="0024177B">
              <w:rPr>
                <w:lang w:val="en-US"/>
              </w:rPr>
              <w:t xml:space="preserve">During construction </w:t>
            </w:r>
          </w:p>
        </w:tc>
        <w:tc>
          <w:tcPr>
            <w:tcW w:w="1701" w:type="dxa"/>
            <w:shd w:val="clear" w:color="auto" w:fill="FFFFFF" w:themeFill="background1"/>
          </w:tcPr>
          <w:p w14:paraId="477ABEF9" w14:textId="65D62723" w:rsidR="00610F86" w:rsidRPr="0024177B" w:rsidRDefault="00433AFC" w:rsidP="00F35B9A">
            <w:pPr>
              <w:spacing w:line="240" w:lineRule="auto"/>
              <w:rPr>
                <w:lang w:val="en-US"/>
              </w:rPr>
            </w:pPr>
            <w:r>
              <w:rPr>
                <w:lang w:val="en-US"/>
              </w:rPr>
              <w:t>Construction Site Supervisor</w:t>
            </w:r>
          </w:p>
        </w:tc>
        <w:tc>
          <w:tcPr>
            <w:tcW w:w="2126" w:type="dxa"/>
            <w:shd w:val="clear" w:color="auto" w:fill="FFFFFF" w:themeFill="background1"/>
          </w:tcPr>
          <w:p w14:paraId="4AFD4114" w14:textId="77777777" w:rsidR="00610F86" w:rsidRPr="0024177B" w:rsidRDefault="00610F86" w:rsidP="00F35B9A">
            <w:pPr>
              <w:spacing w:line="240" w:lineRule="auto"/>
              <w:rPr>
                <w:lang w:val="en-US"/>
              </w:rPr>
            </w:pPr>
            <w:r w:rsidRPr="0024177B">
              <w:rPr>
                <w:lang w:val="en-US"/>
              </w:rPr>
              <w:t>Maintain records</w:t>
            </w:r>
          </w:p>
        </w:tc>
      </w:tr>
      <w:tr w:rsidR="00610F86" w:rsidRPr="0024177B" w14:paraId="28F4BDC9" w14:textId="77777777" w:rsidTr="00F35B9A">
        <w:tc>
          <w:tcPr>
            <w:tcW w:w="1928" w:type="dxa"/>
            <w:vMerge/>
          </w:tcPr>
          <w:p w14:paraId="25983C0E" w14:textId="77777777" w:rsidR="00610F86" w:rsidRPr="0024177B" w:rsidRDefault="00610F86" w:rsidP="00F35B9A">
            <w:pPr>
              <w:spacing w:line="240" w:lineRule="auto"/>
              <w:rPr>
                <w:lang w:val="en-US"/>
              </w:rPr>
            </w:pPr>
          </w:p>
        </w:tc>
        <w:tc>
          <w:tcPr>
            <w:tcW w:w="6407" w:type="dxa"/>
            <w:shd w:val="clear" w:color="auto" w:fill="FFFFFF" w:themeFill="background1"/>
          </w:tcPr>
          <w:p w14:paraId="5C44BA94" w14:textId="77777777" w:rsidR="00610F86" w:rsidRPr="0024177B" w:rsidRDefault="00610F86" w:rsidP="00F35B9A">
            <w:pPr>
              <w:spacing w:line="240" w:lineRule="auto"/>
              <w:rPr>
                <w:lang w:val="en-US"/>
              </w:rPr>
            </w:pPr>
            <w:r w:rsidRPr="0024177B">
              <w:rPr>
                <w:lang w:val="en-US"/>
              </w:rPr>
              <w:t>E1.14: Silt fences or similar structures to be installed to protect from increased sediment loads.</w:t>
            </w:r>
          </w:p>
        </w:tc>
        <w:tc>
          <w:tcPr>
            <w:tcW w:w="2126" w:type="dxa"/>
            <w:shd w:val="clear" w:color="auto" w:fill="FFFFFF" w:themeFill="background1"/>
          </w:tcPr>
          <w:p w14:paraId="53B6A345" w14:textId="77777777" w:rsidR="00610F86" w:rsidRPr="0024177B" w:rsidRDefault="00610F86" w:rsidP="00F35B9A">
            <w:pPr>
              <w:spacing w:line="240" w:lineRule="auto"/>
              <w:rPr>
                <w:lang w:val="en-US"/>
              </w:rPr>
            </w:pPr>
            <w:r w:rsidRPr="0024177B">
              <w:rPr>
                <w:lang w:val="en-US"/>
              </w:rPr>
              <w:t xml:space="preserve">During construction </w:t>
            </w:r>
          </w:p>
        </w:tc>
        <w:tc>
          <w:tcPr>
            <w:tcW w:w="1701" w:type="dxa"/>
            <w:shd w:val="clear" w:color="auto" w:fill="FFFFFF" w:themeFill="background1"/>
          </w:tcPr>
          <w:p w14:paraId="20A2704D" w14:textId="4B6D96A7" w:rsidR="00610F86" w:rsidRPr="0024177B" w:rsidRDefault="00433AFC" w:rsidP="00F35B9A">
            <w:pPr>
              <w:spacing w:line="240" w:lineRule="auto"/>
              <w:rPr>
                <w:lang w:val="en-US"/>
              </w:rPr>
            </w:pPr>
            <w:r>
              <w:rPr>
                <w:lang w:val="en-US"/>
              </w:rPr>
              <w:t>Construction Site Supervisor</w:t>
            </w:r>
            <w:r w:rsidR="00610F86" w:rsidRPr="0024177B">
              <w:rPr>
                <w:lang w:val="en-US"/>
              </w:rPr>
              <w:t>s</w:t>
            </w:r>
          </w:p>
        </w:tc>
        <w:tc>
          <w:tcPr>
            <w:tcW w:w="2126" w:type="dxa"/>
            <w:shd w:val="clear" w:color="auto" w:fill="FFFFFF" w:themeFill="background1"/>
          </w:tcPr>
          <w:p w14:paraId="12BAF279" w14:textId="77777777" w:rsidR="00610F86" w:rsidRPr="0024177B" w:rsidRDefault="00610F86" w:rsidP="00F35B9A">
            <w:pPr>
              <w:spacing w:line="240" w:lineRule="auto"/>
              <w:rPr>
                <w:lang w:val="en-US"/>
              </w:rPr>
            </w:pPr>
            <w:r w:rsidRPr="0024177B">
              <w:rPr>
                <w:lang w:val="en-US"/>
              </w:rPr>
              <w:t>Maintain records</w:t>
            </w:r>
          </w:p>
        </w:tc>
      </w:tr>
      <w:tr w:rsidR="00610F86" w:rsidRPr="0024177B" w14:paraId="5C2666B0" w14:textId="77777777" w:rsidTr="00F35B9A">
        <w:tc>
          <w:tcPr>
            <w:tcW w:w="1928" w:type="dxa"/>
            <w:vMerge/>
          </w:tcPr>
          <w:p w14:paraId="502199D7" w14:textId="77777777" w:rsidR="00610F86" w:rsidRPr="0024177B" w:rsidRDefault="00610F86" w:rsidP="00F35B9A">
            <w:pPr>
              <w:spacing w:line="240" w:lineRule="auto"/>
              <w:rPr>
                <w:lang w:val="en-US"/>
              </w:rPr>
            </w:pPr>
          </w:p>
        </w:tc>
        <w:tc>
          <w:tcPr>
            <w:tcW w:w="6407" w:type="dxa"/>
            <w:shd w:val="clear" w:color="auto" w:fill="FFFFFF" w:themeFill="background1"/>
          </w:tcPr>
          <w:p w14:paraId="3417B46F" w14:textId="77777777" w:rsidR="00610F86" w:rsidRPr="0024177B" w:rsidRDefault="00610F86" w:rsidP="00F35B9A">
            <w:pPr>
              <w:spacing w:line="240" w:lineRule="auto"/>
              <w:rPr>
                <w:lang w:val="en-US"/>
              </w:rPr>
            </w:pPr>
            <w:r w:rsidRPr="0024177B">
              <w:rPr>
                <w:lang w:val="en-US"/>
              </w:rPr>
              <w:t>E1.15: Excess sediment in all erosion and sediment control structures (for example sediment basins, check dams) shall be removed when necessary to allow for adequate holding capacity.</w:t>
            </w:r>
          </w:p>
        </w:tc>
        <w:tc>
          <w:tcPr>
            <w:tcW w:w="2126" w:type="dxa"/>
            <w:shd w:val="clear" w:color="auto" w:fill="FFFFFF" w:themeFill="background1"/>
          </w:tcPr>
          <w:p w14:paraId="0C71CC50" w14:textId="77777777" w:rsidR="00610F86" w:rsidRPr="0024177B" w:rsidRDefault="00610F86" w:rsidP="00F35B9A">
            <w:pPr>
              <w:spacing w:line="240" w:lineRule="auto"/>
              <w:rPr>
                <w:lang w:val="en-US"/>
              </w:rPr>
            </w:pPr>
            <w:r w:rsidRPr="0024177B">
              <w:rPr>
                <w:lang w:val="en-US"/>
              </w:rPr>
              <w:t xml:space="preserve">During construction </w:t>
            </w:r>
          </w:p>
        </w:tc>
        <w:tc>
          <w:tcPr>
            <w:tcW w:w="1701" w:type="dxa"/>
            <w:shd w:val="clear" w:color="auto" w:fill="FFFFFF" w:themeFill="background1"/>
          </w:tcPr>
          <w:p w14:paraId="04B7BF34" w14:textId="204D8586" w:rsidR="00610F86" w:rsidRPr="0024177B" w:rsidRDefault="00433AFC" w:rsidP="00F35B9A">
            <w:pPr>
              <w:spacing w:line="240" w:lineRule="auto"/>
              <w:rPr>
                <w:lang w:val="en-US"/>
              </w:rPr>
            </w:pPr>
            <w:r>
              <w:rPr>
                <w:lang w:val="en-US"/>
              </w:rPr>
              <w:t>Construction Site Supervisor</w:t>
            </w:r>
            <w:r w:rsidR="00610F86" w:rsidRPr="0024177B">
              <w:rPr>
                <w:lang w:val="en-US"/>
              </w:rPr>
              <w:t>s</w:t>
            </w:r>
          </w:p>
        </w:tc>
        <w:tc>
          <w:tcPr>
            <w:tcW w:w="2126" w:type="dxa"/>
            <w:shd w:val="clear" w:color="auto" w:fill="FFFFFF" w:themeFill="background1"/>
          </w:tcPr>
          <w:p w14:paraId="182EF2D4" w14:textId="77777777" w:rsidR="00610F86" w:rsidRPr="0024177B" w:rsidRDefault="00610F86" w:rsidP="00F35B9A">
            <w:pPr>
              <w:spacing w:line="240" w:lineRule="auto"/>
              <w:rPr>
                <w:lang w:val="en-US"/>
              </w:rPr>
            </w:pPr>
            <w:r w:rsidRPr="0024177B">
              <w:rPr>
                <w:lang w:val="en-US"/>
              </w:rPr>
              <w:t>Maintain records</w:t>
            </w:r>
          </w:p>
        </w:tc>
      </w:tr>
      <w:tr w:rsidR="00610F86" w:rsidRPr="0024177B" w14:paraId="5B9BEF12" w14:textId="77777777" w:rsidTr="00F35B9A">
        <w:trPr>
          <w:trHeight w:val="2013"/>
        </w:trPr>
        <w:tc>
          <w:tcPr>
            <w:tcW w:w="1928" w:type="dxa"/>
            <w:shd w:val="clear" w:color="auto" w:fill="auto"/>
          </w:tcPr>
          <w:p w14:paraId="483E4634" w14:textId="77777777" w:rsidR="00610F86" w:rsidRPr="0024177B" w:rsidRDefault="00610F86" w:rsidP="00F35B9A">
            <w:pPr>
              <w:spacing w:line="240" w:lineRule="auto"/>
              <w:jc w:val="left"/>
              <w:rPr>
                <w:lang w:val="en-US"/>
              </w:rPr>
            </w:pPr>
            <w:r w:rsidRPr="0024177B">
              <w:rPr>
                <w:lang w:val="en-US"/>
              </w:rPr>
              <w:t>E2: Soil Contamination</w:t>
            </w:r>
          </w:p>
        </w:tc>
        <w:tc>
          <w:tcPr>
            <w:tcW w:w="6407" w:type="dxa"/>
            <w:shd w:val="clear" w:color="auto" w:fill="auto"/>
          </w:tcPr>
          <w:p w14:paraId="181811AF" w14:textId="77777777" w:rsidR="00610F86" w:rsidRPr="0024177B" w:rsidRDefault="00610F86" w:rsidP="00F35B9A">
            <w:pPr>
              <w:spacing w:line="240" w:lineRule="auto"/>
              <w:rPr>
                <w:lang w:val="en-US"/>
              </w:rPr>
            </w:pPr>
            <w:r w:rsidRPr="0024177B">
              <w:rPr>
                <w:lang w:val="en-US"/>
              </w:rPr>
              <w:t>E2.1: If contamination is uncovered or suspected (outside of the MIMIP footprints), undertake a Stage 1 preliminary site contamination investigation. The contractor should cease work if previously unidentified contamination is encountered and activate management procedures and obtain advice/permits/approval (as required).</w:t>
            </w:r>
          </w:p>
        </w:tc>
        <w:tc>
          <w:tcPr>
            <w:tcW w:w="2126" w:type="dxa"/>
          </w:tcPr>
          <w:p w14:paraId="6E6B236A" w14:textId="77777777" w:rsidR="00610F86" w:rsidRPr="0024177B" w:rsidRDefault="00610F86" w:rsidP="00F35B9A">
            <w:pPr>
              <w:spacing w:line="240" w:lineRule="auto"/>
              <w:rPr>
                <w:lang w:val="en-US"/>
              </w:rPr>
            </w:pPr>
            <w:r w:rsidRPr="0024177B">
              <w:rPr>
                <w:lang w:val="en-US"/>
              </w:rPr>
              <w:t>Construction phase</w:t>
            </w:r>
          </w:p>
        </w:tc>
        <w:tc>
          <w:tcPr>
            <w:tcW w:w="1701" w:type="dxa"/>
          </w:tcPr>
          <w:p w14:paraId="1F3A863B" w14:textId="77777777" w:rsidR="00610F86" w:rsidRPr="0024177B" w:rsidRDefault="00610F86" w:rsidP="00F35B9A">
            <w:pPr>
              <w:spacing w:line="240" w:lineRule="auto"/>
              <w:rPr>
                <w:lang w:val="en-US"/>
              </w:rPr>
            </w:pPr>
            <w:r w:rsidRPr="0024177B">
              <w:rPr>
                <w:lang w:val="en-US"/>
              </w:rPr>
              <w:t>All Personnel</w:t>
            </w:r>
          </w:p>
        </w:tc>
        <w:tc>
          <w:tcPr>
            <w:tcW w:w="2126" w:type="dxa"/>
          </w:tcPr>
          <w:p w14:paraId="233C4E7E" w14:textId="77777777" w:rsidR="00610F86" w:rsidRPr="0024177B" w:rsidRDefault="00610F86" w:rsidP="00F35B9A">
            <w:pPr>
              <w:spacing w:line="240" w:lineRule="auto"/>
              <w:rPr>
                <w:lang w:val="en-US"/>
              </w:rPr>
            </w:pPr>
            <w:r w:rsidRPr="0024177B">
              <w:rPr>
                <w:lang w:val="en-US"/>
              </w:rPr>
              <w:t>Daily and maintain records</w:t>
            </w:r>
          </w:p>
        </w:tc>
      </w:tr>
    </w:tbl>
    <w:p w14:paraId="082F6154" w14:textId="77777777" w:rsidR="00610F86" w:rsidRPr="0024177B" w:rsidRDefault="00610F86" w:rsidP="00610F86">
      <w:pPr>
        <w:spacing w:before="0" w:after="160" w:line="240" w:lineRule="auto"/>
        <w:jc w:val="left"/>
        <w:rPr>
          <w:highlight w:val="yellow"/>
          <w:lang w:val="en-US"/>
        </w:rPr>
      </w:pPr>
      <w:r w:rsidRPr="0024177B">
        <w:rPr>
          <w:highlight w:val="yellow"/>
          <w:lang w:val="en-US"/>
        </w:rPr>
        <w:br w:type="page"/>
      </w:r>
    </w:p>
    <w:tbl>
      <w:tblPr>
        <w:tblW w:w="14288" w:type="dxa"/>
        <w:tblLayout w:type="fixed"/>
        <w:tblLook w:val="04A0" w:firstRow="1" w:lastRow="0" w:firstColumn="1" w:lastColumn="0" w:noHBand="0" w:noVBand="1"/>
      </w:tblPr>
      <w:tblGrid>
        <w:gridCol w:w="1928"/>
        <w:gridCol w:w="6407"/>
        <w:gridCol w:w="2126"/>
        <w:gridCol w:w="1701"/>
        <w:gridCol w:w="2126"/>
      </w:tblGrid>
      <w:tr w:rsidR="00610F86" w:rsidRPr="0024177B" w14:paraId="2BFF8EE7" w14:textId="77777777" w:rsidTr="00F35B9A">
        <w:tc>
          <w:tcPr>
            <w:tcW w:w="1928" w:type="dxa"/>
            <w:shd w:val="clear" w:color="auto" w:fill="9CC2E5" w:themeFill="accent1" w:themeFillTint="99"/>
          </w:tcPr>
          <w:p w14:paraId="1CB59A8D" w14:textId="77777777" w:rsidR="00610F86" w:rsidRPr="0024177B" w:rsidRDefault="00610F86" w:rsidP="00F35B9A">
            <w:pPr>
              <w:spacing w:before="0" w:after="0" w:line="240" w:lineRule="auto"/>
              <w:jc w:val="left"/>
              <w:rPr>
                <w:rFonts w:cs="Arial"/>
                <w:b/>
                <w:lang w:val="en-US"/>
              </w:rPr>
            </w:pPr>
            <w:r w:rsidRPr="0024177B">
              <w:rPr>
                <w:rFonts w:cs="Arial"/>
                <w:b/>
                <w:lang w:val="en-US"/>
              </w:rPr>
              <w:lastRenderedPageBreak/>
              <w:t>Issue</w:t>
            </w:r>
          </w:p>
        </w:tc>
        <w:tc>
          <w:tcPr>
            <w:tcW w:w="6407" w:type="dxa"/>
            <w:shd w:val="clear" w:color="auto" w:fill="9CC2E5" w:themeFill="accent1" w:themeFillTint="99"/>
          </w:tcPr>
          <w:p w14:paraId="7DF6CE30" w14:textId="77777777" w:rsidR="00610F86" w:rsidRPr="0024177B" w:rsidRDefault="00610F86" w:rsidP="00F35B9A">
            <w:pPr>
              <w:spacing w:before="0" w:after="0" w:line="240" w:lineRule="auto"/>
              <w:rPr>
                <w:rFonts w:cs="Arial"/>
                <w:b/>
                <w:lang w:val="en-US"/>
              </w:rPr>
            </w:pPr>
            <w:r w:rsidRPr="0024177B">
              <w:rPr>
                <w:rFonts w:cs="Arial"/>
                <w:b/>
                <w:lang w:val="en-US"/>
              </w:rPr>
              <w:t>Control activity (and source)</w:t>
            </w:r>
          </w:p>
        </w:tc>
        <w:tc>
          <w:tcPr>
            <w:tcW w:w="2126" w:type="dxa"/>
            <w:shd w:val="clear" w:color="auto" w:fill="9CC2E5" w:themeFill="accent1" w:themeFillTint="99"/>
          </w:tcPr>
          <w:p w14:paraId="005105C5" w14:textId="77777777" w:rsidR="00610F86" w:rsidRPr="0024177B" w:rsidRDefault="00610F86" w:rsidP="00F35B9A">
            <w:pPr>
              <w:spacing w:before="0" w:after="0" w:line="240" w:lineRule="auto"/>
              <w:jc w:val="left"/>
              <w:rPr>
                <w:rFonts w:cs="Arial"/>
                <w:b/>
                <w:lang w:val="en-US"/>
              </w:rPr>
            </w:pPr>
            <w:r w:rsidRPr="0024177B">
              <w:rPr>
                <w:rFonts w:cs="Arial"/>
                <w:b/>
                <w:lang w:val="en-US"/>
              </w:rPr>
              <w:t>Action timing</w:t>
            </w:r>
          </w:p>
        </w:tc>
        <w:tc>
          <w:tcPr>
            <w:tcW w:w="1701" w:type="dxa"/>
            <w:shd w:val="clear" w:color="auto" w:fill="9CC2E5" w:themeFill="accent1" w:themeFillTint="99"/>
          </w:tcPr>
          <w:p w14:paraId="3F5713A2" w14:textId="77777777" w:rsidR="00610F86" w:rsidRPr="0024177B" w:rsidRDefault="00610F86" w:rsidP="00F35B9A">
            <w:pPr>
              <w:spacing w:before="0" w:after="0" w:line="240" w:lineRule="auto"/>
              <w:jc w:val="left"/>
              <w:rPr>
                <w:rFonts w:cs="Arial"/>
                <w:b/>
                <w:lang w:val="en-US"/>
              </w:rPr>
            </w:pPr>
            <w:r w:rsidRPr="0024177B">
              <w:rPr>
                <w:rFonts w:cs="Arial"/>
                <w:b/>
                <w:lang w:val="en-US"/>
              </w:rPr>
              <w:t>Responsibility</w:t>
            </w:r>
          </w:p>
        </w:tc>
        <w:tc>
          <w:tcPr>
            <w:tcW w:w="2126" w:type="dxa"/>
            <w:shd w:val="clear" w:color="auto" w:fill="9CC2E5" w:themeFill="accent1" w:themeFillTint="99"/>
          </w:tcPr>
          <w:p w14:paraId="0A99091F" w14:textId="77777777" w:rsidR="00610F86" w:rsidRPr="0024177B" w:rsidRDefault="00610F86" w:rsidP="00F35B9A">
            <w:pPr>
              <w:spacing w:before="0" w:after="0" w:line="240" w:lineRule="auto"/>
              <w:jc w:val="center"/>
              <w:rPr>
                <w:rFonts w:cs="Arial"/>
                <w:b/>
                <w:lang w:val="en-US"/>
              </w:rPr>
            </w:pPr>
            <w:r w:rsidRPr="0024177B">
              <w:rPr>
                <w:rFonts w:cs="Arial"/>
                <w:b/>
                <w:lang w:val="en-US"/>
              </w:rPr>
              <w:t>Monitoring &amp; reporting</w:t>
            </w:r>
          </w:p>
        </w:tc>
      </w:tr>
      <w:tr w:rsidR="00610F86" w:rsidRPr="0024177B" w14:paraId="05176120" w14:textId="77777777" w:rsidTr="00F35B9A">
        <w:tc>
          <w:tcPr>
            <w:tcW w:w="1928" w:type="dxa"/>
            <w:vMerge w:val="restart"/>
          </w:tcPr>
          <w:p w14:paraId="061A06F1" w14:textId="77777777" w:rsidR="00610F86" w:rsidRPr="0024177B" w:rsidRDefault="00610F86" w:rsidP="00F35B9A">
            <w:pPr>
              <w:spacing w:before="0" w:after="0" w:line="240" w:lineRule="auto"/>
              <w:jc w:val="left"/>
              <w:rPr>
                <w:rFonts w:cs="Arial"/>
                <w:lang w:val="en-US"/>
              </w:rPr>
            </w:pPr>
            <w:r w:rsidRPr="0024177B">
              <w:rPr>
                <w:lang w:val="en-US"/>
              </w:rPr>
              <w:t>E2: Soil Contamination</w:t>
            </w:r>
          </w:p>
        </w:tc>
        <w:tc>
          <w:tcPr>
            <w:tcW w:w="6407" w:type="dxa"/>
          </w:tcPr>
          <w:p w14:paraId="2F8908EB" w14:textId="77777777" w:rsidR="00610F86" w:rsidRPr="0024177B" w:rsidRDefault="00610F86" w:rsidP="00F35B9A">
            <w:pPr>
              <w:spacing w:line="240" w:lineRule="auto"/>
              <w:rPr>
                <w:rFonts w:cs="Arial"/>
                <w:lang w:val="en-US"/>
              </w:rPr>
            </w:pPr>
            <w:r w:rsidRPr="0024177B">
              <w:rPr>
                <w:rFonts w:cs="Arial"/>
                <w:lang w:val="en-US"/>
              </w:rPr>
              <w:t>E2.3: Drainage control measures to ensure runoff does not contact contaminated areas (including contaminated material within the MIMIP footprints) and is directed/diverted to stable areas for release.</w:t>
            </w:r>
          </w:p>
        </w:tc>
        <w:tc>
          <w:tcPr>
            <w:tcW w:w="2126" w:type="dxa"/>
          </w:tcPr>
          <w:p w14:paraId="3727F025" w14:textId="77777777" w:rsidR="00610F86" w:rsidRPr="0024177B" w:rsidRDefault="00610F86" w:rsidP="00F35B9A">
            <w:pPr>
              <w:spacing w:line="240" w:lineRule="auto"/>
              <w:jc w:val="left"/>
              <w:rPr>
                <w:rFonts w:cs="Arial"/>
                <w:lang w:val="en-US"/>
              </w:rPr>
            </w:pPr>
            <w:r w:rsidRPr="0024177B">
              <w:rPr>
                <w:rFonts w:cs="Arial"/>
                <w:lang w:val="en-US"/>
              </w:rPr>
              <w:t>Construction phase</w:t>
            </w:r>
          </w:p>
        </w:tc>
        <w:tc>
          <w:tcPr>
            <w:tcW w:w="1701" w:type="dxa"/>
          </w:tcPr>
          <w:p w14:paraId="12348DF1" w14:textId="77777777" w:rsidR="00610F86" w:rsidRPr="0024177B" w:rsidRDefault="00610F86" w:rsidP="00F35B9A">
            <w:pPr>
              <w:spacing w:line="240" w:lineRule="auto"/>
              <w:jc w:val="left"/>
              <w:rPr>
                <w:rFonts w:cs="Arial"/>
                <w:lang w:val="en-US"/>
              </w:rPr>
            </w:pPr>
            <w:r w:rsidRPr="0024177B">
              <w:rPr>
                <w:rFonts w:cs="Arial"/>
                <w:lang w:val="en-US"/>
              </w:rPr>
              <w:t>All Personnel</w:t>
            </w:r>
          </w:p>
        </w:tc>
        <w:tc>
          <w:tcPr>
            <w:tcW w:w="2126" w:type="dxa"/>
          </w:tcPr>
          <w:p w14:paraId="05360982" w14:textId="77777777" w:rsidR="00610F86" w:rsidRPr="0024177B" w:rsidRDefault="00610F86" w:rsidP="00F35B9A">
            <w:pPr>
              <w:spacing w:line="240" w:lineRule="auto"/>
              <w:jc w:val="left"/>
              <w:rPr>
                <w:rFonts w:cs="Arial"/>
                <w:lang w:val="en-US"/>
              </w:rPr>
            </w:pPr>
            <w:r w:rsidRPr="0024177B">
              <w:rPr>
                <w:rFonts w:cs="Arial"/>
                <w:lang w:val="en-US"/>
              </w:rPr>
              <w:t>Daily and maintain records</w:t>
            </w:r>
          </w:p>
        </w:tc>
      </w:tr>
      <w:tr w:rsidR="00610F86" w:rsidRPr="0024177B" w14:paraId="0CD5BECD" w14:textId="77777777" w:rsidTr="00F35B9A">
        <w:tc>
          <w:tcPr>
            <w:tcW w:w="1928" w:type="dxa"/>
            <w:vMerge/>
          </w:tcPr>
          <w:p w14:paraId="6CF5B222" w14:textId="77777777" w:rsidR="00610F86" w:rsidRPr="0024177B" w:rsidRDefault="00610F86" w:rsidP="00F35B9A">
            <w:pPr>
              <w:spacing w:before="0" w:after="0" w:line="240" w:lineRule="auto"/>
              <w:jc w:val="left"/>
              <w:rPr>
                <w:rFonts w:cs="Arial"/>
                <w:lang w:val="en-US"/>
              </w:rPr>
            </w:pPr>
          </w:p>
        </w:tc>
        <w:tc>
          <w:tcPr>
            <w:tcW w:w="6407" w:type="dxa"/>
          </w:tcPr>
          <w:p w14:paraId="28BFB452" w14:textId="77777777" w:rsidR="00610F86" w:rsidRPr="0024177B" w:rsidRDefault="00610F86" w:rsidP="00F35B9A">
            <w:pPr>
              <w:spacing w:line="240" w:lineRule="auto"/>
              <w:rPr>
                <w:rFonts w:cs="Arial"/>
                <w:lang w:val="en-US"/>
              </w:rPr>
            </w:pPr>
            <w:r w:rsidRPr="0024177B">
              <w:rPr>
                <w:rFonts w:cs="Arial"/>
                <w:lang w:val="en-US"/>
              </w:rPr>
              <w:t>E2.4: Avoid importing fill that may result in site contamination and lacks accompanying certification/documentation. Where fill is not available through on-site cut, it must be tested in accordance with geotechnical specifications.</w:t>
            </w:r>
          </w:p>
        </w:tc>
        <w:tc>
          <w:tcPr>
            <w:tcW w:w="2126" w:type="dxa"/>
          </w:tcPr>
          <w:p w14:paraId="5D756BE7" w14:textId="77777777" w:rsidR="00610F86" w:rsidRPr="0024177B" w:rsidRDefault="00610F86" w:rsidP="00F35B9A">
            <w:pPr>
              <w:spacing w:line="240" w:lineRule="auto"/>
              <w:jc w:val="left"/>
              <w:rPr>
                <w:rFonts w:cs="Arial"/>
                <w:lang w:val="en-US"/>
              </w:rPr>
            </w:pPr>
            <w:r w:rsidRPr="0024177B">
              <w:rPr>
                <w:rFonts w:cs="Arial"/>
                <w:lang w:val="en-US"/>
              </w:rPr>
              <w:t>Construction phase</w:t>
            </w:r>
          </w:p>
        </w:tc>
        <w:tc>
          <w:tcPr>
            <w:tcW w:w="1701" w:type="dxa"/>
          </w:tcPr>
          <w:p w14:paraId="7CB96D02" w14:textId="77777777" w:rsidR="00610F86" w:rsidRPr="0024177B" w:rsidRDefault="00610F86" w:rsidP="00F35B9A">
            <w:pPr>
              <w:spacing w:line="240" w:lineRule="auto"/>
              <w:jc w:val="left"/>
              <w:rPr>
                <w:rFonts w:cs="Arial"/>
                <w:lang w:val="en-US"/>
              </w:rPr>
            </w:pPr>
            <w:r w:rsidRPr="0024177B">
              <w:rPr>
                <w:rFonts w:cs="Arial"/>
                <w:lang w:val="en-US"/>
              </w:rPr>
              <w:t>All Personnel</w:t>
            </w:r>
          </w:p>
        </w:tc>
        <w:tc>
          <w:tcPr>
            <w:tcW w:w="2126" w:type="dxa"/>
          </w:tcPr>
          <w:p w14:paraId="7097DBBC" w14:textId="77777777" w:rsidR="00610F86" w:rsidRPr="0024177B" w:rsidRDefault="00610F86" w:rsidP="00F35B9A">
            <w:pPr>
              <w:spacing w:line="240" w:lineRule="auto"/>
              <w:jc w:val="left"/>
              <w:rPr>
                <w:rFonts w:cs="Arial"/>
                <w:lang w:val="en-US"/>
              </w:rPr>
            </w:pPr>
            <w:r w:rsidRPr="0024177B">
              <w:rPr>
                <w:rFonts w:cs="Arial"/>
                <w:lang w:val="en-US"/>
              </w:rPr>
              <w:t>Maintain records</w:t>
            </w:r>
          </w:p>
        </w:tc>
      </w:tr>
      <w:tr w:rsidR="00610F86" w:rsidRPr="0024177B" w14:paraId="751A41ED" w14:textId="77777777" w:rsidTr="00F35B9A">
        <w:tc>
          <w:tcPr>
            <w:tcW w:w="1928" w:type="dxa"/>
            <w:vMerge/>
          </w:tcPr>
          <w:p w14:paraId="7F05698E" w14:textId="77777777" w:rsidR="00610F86" w:rsidRPr="0024177B" w:rsidRDefault="00610F86" w:rsidP="00F35B9A">
            <w:pPr>
              <w:spacing w:line="240" w:lineRule="auto"/>
              <w:jc w:val="left"/>
              <w:rPr>
                <w:rFonts w:cs="Arial"/>
                <w:lang w:val="en-US"/>
              </w:rPr>
            </w:pPr>
          </w:p>
        </w:tc>
        <w:tc>
          <w:tcPr>
            <w:tcW w:w="6407" w:type="dxa"/>
          </w:tcPr>
          <w:p w14:paraId="0DAF5770" w14:textId="77777777" w:rsidR="00610F86" w:rsidRPr="0024177B" w:rsidRDefault="00610F86" w:rsidP="00F35B9A">
            <w:pPr>
              <w:spacing w:line="240" w:lineRule="auto"/>
              <w:rPr>
                <w:rFonts w:cs="Arial"/>
                <w:lang w:val="en-US"/>
              </w:rPr>
            </w:pPr>
            <w:r w:rsidRPr="0024177B">
              <w:rPr>
                <w:rFonts w:cs="Arial"/>
                <w:lang w:val="en-US"/>
              </w:rPr>
              <w:t>E2.5: Remediate areas of contamination under the guidance of an appropriately qualified and experienced professional.</w:t>
            </w:r>
          </w:p>
        </w:tc>
        <w:tc>
          <w:tcPr>
            <w:tcW w:w="2126" w:type="dxa"/>
          </w:tcPr>
          <w:p w14:paraId="1ABA1811" w14:textId="77777777" w:rsidR="00610F86" w:rsidRPr="0024177B" w:rsidRDefault="00610F86" w:rsidP="00F35B9A">
            <w:pPr>
              <w:spacing w:line="240" w:lineRule="auto"/>
              <w:jc w:val="left"/>
              <w:rPr>
                <w:rFonts w:cs="Arial"/>
                <w:lang w:val="en-US"/>
              </w:rPr>
            </w:pPr>
            <w:r w:rsidRPr="0024177B">
              <w:rPr>
                <w:rFonts w:cs="Arial"/>
                <w:lang w:val="en-US"/>
              </w:rPr>
              <w:t>Construction phase</w:t>
            </w:r>
          </w:p>
        </w:tc>
        <w:tc>
          <w:tcPr>
            <w:tcW w:w="1701" w:type="dxa"/>
          </w:tcPr>
          <w:p w14:paraId="7039F660" w14:textId="295A86F1" w:rsidR="00610F86" w:rsidRPr="0024177B" w:rsidRDefault="00433AFC" w:rsidP="00F35B9A">
            <w:pPr>
              <w:spacing w:line="240" w:lineRule="auto"/>
              <w:jc w:val="left"/>
              <w:rPr>
                <w:rFonts w:cs="Arial"/>
                <w:lang w:val="en-US"/>
              </w:rPr>
            </w:pPr>
            <w:r>
              <w:rPr>
                <w:rFonts w:cs="Arial"/>
                <w:lang w:val="en-US"/>
              </w:rPr>
              <w:t>Construction Site Supervisor</w:t>
            </w:r>
            <w:r w:rsidR="00610F86" w:rsidRPr="0024177B">
              <w:rPr>
                <w:rFonts w:cs="Arial"/>
                <w:lang w:val="en-US"/>
              </w:rPr>
              <w:t xml:space="preserve"> / </w:t>
            </w:r>
            <w:r w:rsidR="00CF17C3">
              <w:rPr>
                <w:rFonts w:cs="Arial"/>
                <w:lang w:val="en-US"/>
              </w:rPr>
              <w:t>RMIPA</w:t>
            </w:r>
          </w:p>
        </w:tc>
        <w:tc>
          <w:tcPr>
            <w:tcW w:w="2126" w:type="dxa"/>
          </w:tcPr>
          <w:p w14:paraId="7AADB589" w14:textId="77777777" w:rsidR="00610F86" w:rsidRPr="0024177B" w:rsidRDefault="00610F86" w:rsidP="00F35B9A">
            <w:pPr>
              <w:spacing w:line="240" w:lineRule="auto"/>
              <w:jc w:val="left"/>
              <w:rPr>
                <w:rFonts w:cs="Arial"/>
                <w:lang w:val="en-US"/>
              </w:rPr>
            </w:pPr>
            <w:r w:rsidRPr="0024177B">
              <w:rPr>
                <w:rFonts w:cs="Arial"/>
                <w:lang w:val="en-US"/>
              </w:rPr>
              <w:t>Maintain records</w:t>
            </w:r>
          </w:p>
        </w:tc>
      </w:tr>
      <w:tr w:rsidR="00AB37E1" w:rsidRPr="0024177B" w14:paraId="57A5F021" w14:textId="77777777" w:rsidTr="00AB37E1">
        <w:trPr>
          <w:trHeight w:val="811"/>
        </w:trPr>
        <w:tc>
          <w:tcPr>
            <w:tcW w:w="1928" w:type="dxa"/>
            <w:vMerge w:val="restart"/>
          </w:tcPr>
          <w:p w14:paraId="0B60165D" w14:textId="77777777" w:rsidR="00AB37E1" w:rsidRPr="0024177B" w:rsidRDefault="00AB37E1" w:rsidP="00F35B9A">
            <w:pPr>
              <w:spacing w:line="240" w:lineRule="auto"/>
              <w:jc w:val="left"/>
              <w:rPr>
                <w:rFonts w:cs="Arial"/>
                <w:lang w:val="en-US"/>
              </w:rPr>
            </w:pPr>
            <w:r w:rsidRPr="0024177B">
              <w:rPr>
                <w:rFonts w:cs="Arial"/>
                <w:lang w:val="en-US"/>
              </w:rPr>
              <w:t>E3. Poor maintenance of ESCs</w:t>
            </w:r>
          </w:p>
        </w:tc>
        <w:tc>
          <w:tcPr>
            <w:tcW w:w="6407" w:type="dxa"/>
          </w:tcPr>
          <w:p w14:paraId="3232072A" w14:textId="7AF3A523" w:rsidR="00AB37E1" w:rsidRPr="0024177B" w:rsidRDefault="00AB37E1" w:rsidP="00AB37E1">
            <w:pPr>
              <w:spacing w:line="240" w:lineRule="auto"/>
              <w:rPr>
                <w:rFonts w:cs="Arial"/>
                <w:lang w:val="en-US"/>
              </w:rPr>
            </w:pPr>
            <w:r>
              <w:rPr>
                <w:rFonts w:cs="Arial"/>
                <w:lang w:val="en-US"/>
              </w:rPr>
              <w:t>E3.1: R</w:t>
            </w:r>
            <w:r w:rsidRPr="0024177B">
              <w:rPr>
                <w:rFonts w:cs="Arial"/>
                <w:lang w:val="en-US"/>
              </w:rPr>
              <w:t>egularly check and clear debris from trash racks/drain grates</w:t>
            </w:r>
          </w:p>
        </w:tc>
        <w:tc>
          <w:tcPr>
            <w:tcW w:w="2126" w:type="dxa"/>
          </w:tcPr>
          <w:p w14:paraId="4449B664" w14:textId="77777777" w:rsidR="00AB37E1" w:rsidRPr="0024177B" w:rsidRDefault="00AB37E1" w:rsidP="00F35B9A">
            <w:pPr>
              <w:spacing w:line="240" w:lineRule="auto"/>
              <w:jc w:val="left"/>
              <w:rPr>
                <w:rFonts w:cs="Arial"/>
                <w:lang w:val="en-US"/>
              </w:rPr>
            </w:pPr>
            <w:r w:rsidRPr="0024177B">
              <w:rPr>
                <w:rFonts w:cs="Arial"/>
                <w:lang w:val="en-US"/>
              </w:rPr>
              <w:t>Construction and Operation phase</w:t>
            </w:r>
          </w:p>
        </w:tc>
        <w:tc>
          <w:tcPr>
            <w:tcW w:w="1701" w:type="dxa"/>
          </w:tcPr>
          <w:p w14:paraId="5AE70447" w14:textId="06B648D5" w:rsidR="00AB37E1" w:rsidRPr="0024177B" w:rsidRDefault="00AB37E1" w:rsidP="00F35B9A">
            <w:pPr>
              <w:spacing w:line="240" w:lineRule="auto"/>
              <w:jc w:val="left"/>
              <w:rPr>
                <w:rFonts w:cs="Arial"/>
                <w:lang w:val="en-US"/>
              </w:rPr>
            </w:pPr>
            <w:r>
              <w:rPr>
                <w:rFonts w:cs="Arial"/>
                <w:lang w:val="en-US"/>
              </w:rPr>
              <w:t>Construction Site Supervisor</w:t>
            </w:r>
            <w:r w:rsidRPr="0024177B">
              <w:rPr>
                <w:rFonts w:cs="Arial"/>
                <w:lang w:val="en-US"/>
              </w:rPr>
              <w:t xml:space="preserve"> / Operator</w:t>
            </w:r>
          </w:p>
        </w:tc>
        <w:tc>
          <w:tcPr>
            <w:tcW w:w="2126" w:type="dxa"/>
          </w:tcPr>
          <w:p w14:paraId="6B9BEB7C" w14:textId="77777777" w:rsidR="00AB37E1" w:rsidRPr="0024177B" w:rsidRDefault="00AB37E1" w:rsidP="00F35B9A">
            <w:pPr>
              <w:spacing w:line="240" w:lineRule="auto"/>
              <w:jc w:val="left"/>
              <w:rPr>
                <w:rFonts w:cs="Arial"/>
                <w:lang w:val="en-US"/>
              </w:rPr>
            </w:pPr>
            <w:r w:rsidRPr="0024177B">
              <w:rPr>
                <w:rFonts w:cs="Arial"/>
                <w:lang w:val="en-US"/>
              </w:rPr>
              <w:t>Maintain records</w:t>
            </w:r>
          </w:p>
        </w:tc>
      </w:tr>
      <w:tr w:rsidR="00AB37E1" w:rsidRPr="0024177B" w14:paraId="2260039B" w14:textId="77777777" w:rsidTr="00F35B9A">
        <w:tc>
          <w:tcPr>
            <w:tcW w:w="1928" w:type="dxa"/>
            <w:vMerge/>
          </w:tcPr>
          <w:p w14:paraId="480260DA" w14:textId="77777777" w:rsidR="00AB37E1" w:rsidRPr="0024177B" w:rsidRDefault="00AB37E1" w:rsidP="00F35B9A">
            <w:pPr>
              <w:spacing w:line="240" w:lineRule="auto"/>
              <w:jc w:val="left"/>
              <w:rPr>
                <w:rFonts w:cs="Arial"/>
                <w:lang w:val="en-US"/>
              </w:rPr>
            </w:pPr>
          </w:p>
        </w:tc>
        <w:tc>
          <w:tcPr>
            <w:tcW w:w="6407" w:type="dxa"/>
          </w:tcPr>
          <w:p w14:paraId="1E4A54B4" w14:textId="5EDA6222" w:rsidR="00AB37E1" w:rsidRDefault="00AB37E1" w:rsidP="00F35B9A">
            <w:pPr>
              <w:spacing w:line="240" w:lineRule="auto"/>
              <w:rPr>
                <w:rFonts w:cs="Arial"/>
                <w:lang w:val="en-US"/>
              </w:rPr>
            </w:pPr>
            <w:r>
              <w:rPr>
                <w:rFonts w:cs="Arial"/>
                <w:lang w:val="en-US"/>
              </w:rPr>
              <w:t>E3.2: R</w:t>
            </w:r>
            <w:r w:rsidRPr="0024177B">
              <w:rPr>
                <w:rFonts w:cs="Arial"/>
                <w:lang w:val="en-US"/>
              </w:rPr>
              <w:t>egularly inspect all pits and oil/sediment traps for sediment accumulation and remove as necessary.</w:t>
            </w:r>
          </w:p>
        </w:tc>
        <w:tc>
          <w:tcPr>
            <w:tcW w:w="2126" w:type="dxa"/>
          </w:tcPr>
          <w:p w14:paraId="24A03823" w14:textId="70133A68" w:rsidR="00AB37E1" w:rsidRPr="0024177B" w:rsidRDefault="00AB37E1" w:rsidP="00F35B9A">
            <w:pPr>
              <w:spacing w:line="240" w:lineRule="auto"/>
              <w:jc w:val="left"/>
              <w:rPr>
                <w:rFonts w:cs="Arial"/>
                <w:lang w:val="en-US"/>
              </w:rPr>
            </w:pPr>
            <w:r>
              <w:rPr>
                <w:rFonts w:cs="Arial"/>
                <w:lang w:val="en-US"/>
              </w:rPr>
              <w:t>Operation</w:t>
            </w:r>
          </w:p>
        </w:tc>
        <w:tc>
          <w:tcPr>
            <w:tcW w:w="1701" w:type="dxa"/>
          </w:tcPr>
          <w:p w14:paraId="319659C7" w14:textId="2CB48A04" w:rsidR="00AB37E1" w:rsidRDefault="00AB37E1" w:rsidP="00F35B9A">
            <w:pPr>
              <w:spacing w:line="240" w:lineRule="auto"/>
              <w:jc w:val="left"/>
              <w:rPr>
                <w:rFonts w:cs="Arial"/>
                <w:lang w:val="en-US"/>
              </w:rPr>
            </w:pPr>
            <w:r>
              <w:rPr>
                <w:rFonts w:cs="Arial"/>
                <w:lang w:val="en-US"/>
              </w:rPr>
              <w:t>RMIPA</w:t>
            </w:r>
          </w:p>
        </w:tc>
        <w:tc>
          <w:tcPr>
            <w:tcW w:w="2126" w:type="dxa"/>
          </w:tcPr>
          <w:p w14:paraId="6FFEF092" w14:textId="251F7407" w:rsidR="00AB37E1" w:rsidRPr="0024177B" w:rsidRDefault="00AB37E1" w:rsidP="00F35B9A">
            <w:pPr>
              <w:spacing w:line="240" w:lineRule="auto"/>
              <w:jc w:val="left"/>
              <w:rPr>
                <w:rFonts w:cs="Arial"/>
                <w:lang w:val="en-US"/>
              </w:rPr>
            </w:pPr>
            <w:r>
              <w:rPr>
                <w:rFonts w:cs="Arial"/>
                <w:lang w:val="en-US"/>
              </w:rPr>
              <w:t>Monthly</w:t>
            </w:r>
          </w:p>
        </w:tc>
      </w:tr>
    </w:tbl>
    <w:p w14:paraId="13F9F40A" w14:textId="77777777" w:rsidR="00610F86" w:rsidRPr="0024177B" w:rsidRDefault="00610F86" w:rsidP="00610F86">
      <w:pPr>
        <w:spacing w:line="240" w:lineRule="auto"/>
        <w:rPr>
          <w:highlight w:val="yellow"/>
          <w:lang w:val="en-US"/>
        </w:rPr>
      </w:pPr>
    </w:p>
    <w:p w14:paraId="7713D322" w14:textId="77777777" w:rsidR="00610F86" w:rsidRPr="0024177B" w:rsidRDefault="00610F86" w:rsidP="00610F86">
      <w:pPr>
        <w:pStyle w:val="Heading2"/>
        <w:numPr>
          <w:ilvl w:val="0"/>
          <w:numId w:val="0"/>
        </w:numPr>
        <w:rPr>
          <w:lang w:val="en-US"/>
        </w:rPr>
        <w:sectPr w:rsidR="00610F86" w:rsidRPr="0024177B" w:rsidSect="001515BA">
          <w:pgSz w:w="15840" w:h="12240" w:orient="landscape" w:code="1"/>
          <w:pgMar w:top="1440" w:right="1440" w:bottom="1440" w:left="1440" w:header="709" w:footer="567" w:gutter="0"/>
          <w:cols w:space="708"/>
          <w:docGrid w:linePitch="360"/>
        </w:sectPr>
      </w:pPr>
    </w:p>
    <w:p w14:paraId="4E97C5B3" w14:textId="2FA8D995" w:rsidR="00610F86" w:rsidRPr="0024177B" w:rsidRDefault="00610F86" w:rsidP="00610F86">
      <w:pPr>
        <w:pStyle w:val="Heading2"/>
        <w:rPr>
          <w:lang w:val="en-US"/>
        </w:rPr>
      </w:pPr>
      <w:bookmarkStart w:id="96" w:name="_Toc3492499"/>
      <w:r w:rsidRPr="0024177B">
        <w:rPr>
          <w:lang w:val="en-US"/>
        </w:rPr>
        <w:lastRenderedPageBreak/>
        <w:t>Unexploded Ordinance</w:t>
      </w:r>
      <w:bookmarkEnd w:id="96"/>
    </w:p>
    <w:p w14:paraId="2F8831BB" w14:textId="4B46243F" w:rsidR="00610F86" w:rsidRPr="0024177B" w:rsidRDefault="00610F86" w:rsidP="001F5C07">
      <w:pPr>
        <w:pStyle w:val="Heading3"/>
      </w:pPr>
      <w:bookmarkStart w:id="97" w:name="_Toc2021869"/>
      <w:bookmarkStart w:id="98" w:name="_Toc3492500"/>
      <w:r w:rsidRPr="0024177B">
        <w:t>Background</w:t>
      </w:r>
      <w:bookmarkEnd w:id="97"/>
      <w:bookmarkEnd w:id="98"/>
    </w:p>
    <w:p w14:paraId="16E89446" w14:textId="0CA43FCA" w:rsidR="00610F86" w:rsidRPr="0024177B" w:rsidRDefault="00610F86" w:rsidP="00800F40">
      <w:pPr>
        <w:pStyle w:val="BodyText1"/>
      </w:pPr>
      <w:r w:rsidRPr="0024177B">
        <w:t>RMI is known to have UXO as a result of actions in WWII. While much UXO has been cleared, some UXO remains undiscovered.</w:t>
      </w:r>
    </w:p>
    <w:p w14:paraId="738D03E3" w14:textId="77777777" w:rsidR="00610F86" w:rsidRPr="0024177B" w:rsidRDefault="00610F86" w:rsidP="00800F40">
      <w:pPr>
        <w:pStyle w:val="BodyText1"/>
      </w:pPr>
      <w:r w:rsidRPr="0024177B">
        <w:t>Due to the materials used at the time of manufacture and the passage of time, most UXO is now corroding and in an unstable state.</w:t>
      </w:r>
    </w:p>
    <w:p w14:paraId="03DB2018" w14:textId="77777777" w:rsidR="00610F86" w:rsidRPr="0024177B" w:rsidRDefault="00610F86" w:rsidP="00800F40">
      <w:pPr>
        <w:pStyle w:val="BodyText1"/>
      </w:pPr>
      <w:r w:rsidRPr="0024177B">
        <w:t>UXO is extremely dangerous and should be treated as such.</w:t>
      </w:r>
    </w:p>
    <w:p w14:paraId="086AD951" w14:textId="53EC0FF3" w:rsidR="00610F86" w:rsidRPr="0024177B" w:rsidRDefault="00610F86" w:rsidP="001F5C07">
      <w:pPr>
        <w:pStyle w:val="Heading3"/>
      </w:pPr>
      <w:bookmarkStart w:id="99" w:name="_Toc2021870"/>
      <w:bookmarkStart w:id="100" w:name="_Toc3492501"/>
      <w:r w:rsidRPr="0024177B">
        <w:t>Performance Criteria</w:t>
      </w:r>
      <w:bookmarkEnd w:id="99"/>
      <w:bookmarkEnd w:id="100"/>
    </w:p>
    <w:p w14:paraId="061FAC6E" w14:textId="77777777" w:rsidR="00610F86" w:rsidRPr="0024177B" w:rsidRDefault="00610F86" w:rsidP="00800F40">
      <w:pPr>
        <w:pStyle w:val="BodyText1"/>
      </w:pPr>
      <w:r w:rsidRPr="0024177B">
        <w:t>The following performance criteria are set for the construction of the projects:</w:t>
      </w:r>
    </w:p>
    <w:p w14:paraId="0826ADB0" w14:textId="77777777" w:rsidR="00610F86" w:rsidRPr="0024177B" w:rsidRDefault="00610F86" w:rsidP="00800F40">
      <w:pPr>
        <w:pStyle w:val="ListParagraph"/>
      </w:pPr>
      <w:r w:rsidRPr="0024177B">
        <w:t>No workers or public are exposed to UXO hazards</w:t>
      </w:r>
    </w:p>
    <w:p w14:paraId="4EE1F57B" w14:textId="77777777" w:rsidR="00610F86" w:rsidRPr="0024177B" w:rsidRDefault="00610F86" w:rsidP="00800F40">
      <w:pPr>
        <w:pStyle w:val="ListParagraph"/>
      </w:pPr>
      <w:r w:rsidRPr="0024177B">
        <w:t>Chance UXO finds are disposed of without any injuries.</w:t>
      </w:r>
    </w:p>
    <w:p w14:paraId="4D934088" w14:textId="25AF55E6" w:rsidR="00610F86" w:rsidRPr="0024177B" w:rsidRDefault="00610F86" w:rsidP="001F5C07">
      <w:pPr>
        <w:pStyle w:val="Heading3"/>
      </w:pPr>
      <w:bookmarkStart w:id="101" w:name="_Toc2021871"/>
      <w:bookmarkStart w:id="102" w:name="_Toc3492502"/>
      <w:r w:rsidRPr="0024177B">
        <w:t>Monitoring</w:t>
      </w:r>
      <w:bookmarkEnd w:id="101"/>
      <w:bookmarkEnd w:id="102"/>
    </w:p>
    <w:p w14:paraId="251F7ADF" w14:textId="77777777" w:rsidR="00610F86" w:rsidRPr="0024177B" w:rsidRDefault="00610F86" w:rsidP="00800F40">
      <w:pPr>
        <w:pStyle w:val="BodyText1"/>
      </w:pPr>
      <w:r w:rsidRPr="0024177B">
        <w:t>Job safety hazard analyses are to be undertaken prior to the commencement of any works. This is particularly important for any works involving earthworks. Permits are to be obtained prior to the commencement of any earthworks.</w:t>
      </w:r>
    </w:p>
    <w:p w14:paraId="43B99235" w14:textId="77777777" w:rsidR="00610F86" w:rsidRPr="0024177B" w:rsidRDefault="00610F86" w:rsidP="00800F40">
      <w:pPr>
        <w:pStyle w:val="BodyText1"/>
      </w:pPr>
      <w:r w:rsidRPr="0024177B">
        <w:t>An excavation observer should be present throughout earthworks operations to watch for UXO as well as provide general safety support to machinery operators.</w:t>
      </w:r>
    </w:p>
    <w:p w14:paraId="20834AD2" w14:textId="6C445612" w:rsidR="00610F86" w:rsidRPr="0024177B" w:rsidRDefault="00610F86" w:rsidP="001F5C07">
      <w:pPr>
        <w:pStyle w:val="Heading3"/>
      </w:pPr>
      <w:bookmarkStart w:id="103" w:name="_Toc2021872"/>
      <w:bookmarkStart w:id="104" w:name="_Toc3492503"/>
      <w:r w:rsidRPr="0024177B">
        <w:t>Reporting</w:t>
      </w:r>
      <w:bookmarkEnd w:id="103"/>
      <w:bookmarkEnd w:id="104"/>
    </w:p>
    <w:p w14:paraId="67DA1149" w14:textId="77777777" w:rsidR="00610F86" w:rsidRPr="0024177B" w:rsidRDefault="00610F86" w:rsidP="00800F40">
      <w:pPr>
        <w:pStyle w:val="BodyText1"/>
      </w:pPr>
      <w:r w:rsidRPr="0024177B">
        <w:t>Any UXO finds are to be reported to the Port Authority and Police immediately.</w:t>
      </w:r>
    </w:p>
    <w:p w14:paraId="33D603CC" w14:textId="77777777" w:rsidR="00610F86" w:rsidRPr="0024177B" w:rsidRDefault="00610F86" w:rsidP="00610F86">
      <w:pPr>
        <w:spacing w:line="240" w:lineRule="auto"/>
        <w:rPr>
          <w:lang w:val="en-US"/>
        </w:rPr>
      </w:pPr>
    </w:p>
    <w:p w14:paraId="345C80A0" w14:textId="77777777" w:rsidR="00610F86" w:rsidRPr="0024177B" w:rsidRDefault="00610F86" w:rsidP="00610F86">
      <w:pPr>
        <w:spacing w:line="240" w:lineRule="auto"/>
        <w:rPr>
          <w:lang w:val="en-US"/>
        </w:rPr>
      </w:pPr>
    </w:p>
    <w:p w14:paraId="5BBF59F5" w14:textId="77777777" w:rsidR="00610F86" w:rsidRPr="0024177B" w:rsidRDefault="00610F86" w:rsidP="00610F86">
      <w:pPr>
        <w:spacing w:before="0" w:after="160" w:line="240" w:lineRule="auto"/>
        <w:jc w:val="left"/>
        <w:rPr>
          <w:lang w:val="en-US"/>
        </w:rPr>
        <w:sectPr w:rsidR="00610F86" w:rsidRPr="0024177B" w:rsidSect="00DD51D1">
          <w:pgSz w:w="12240" w:h="15840" w:code="1"/>
          <w:pgMar w:top="1440" w:right="1440" w:bottom="1440" w:left="1440" w:header="709" w:footer="567" w:gutter="0"/>
          <w:cols w:space="708"/>
          <w:docGrid w:linePitch="360"/>
        </w:sectPr>
      </w:pPr>
    </w:p>
    <w:p w14:paraId="56EAF20E" w14:textId="77777777" w:rsidR="00610F86" w:rsidRPr="0024177B" w:rsidRDefault="00610F86" w:rsidP="00610F86">
      <w:pPr>
        <w:spacing w:before="0" w:after="160" w:line="240" w:lineRule="auto"/>
        <w:jc w:val="left"/>
        <w:rPr>
          <w:lang w:val="en-US"/>
        </w:rPr>
      </w:pPr>
    </w:p>
    <w:p w14:paraId="0E54EC10" w14:textId="77777777" w:rsidR="00610F86" w:rsidRPr="0024177B" w:rsidRDefault="00610F86" w:rsidP="00CC79C8">
      <w:pPr>
        <w:pStyle w:val="Caption"/>
      </w:pPr>
      <w:bookmarkStart w:id="105" w:name="_Toc3493092"/>
      <w:r w:rsidRPr="0024177B">
        <w:t xml:space="preserve">Table </w:t>
      </w:r>
      <w:r w:rsidR="00F764E7">
        <w:rPr>
          <w:noProof/>
        </w:rPr>
        <w:fldChar w:fldCharType="begin"/>
      </w:r>
      <w:r w:rsidR="00F764E7">
        <w:rPr>
          <w:noProof/>
        </w:rPr>
        <w:instrText xml:space="preserve"> SEQ Table \* ARABIC </w:instrText>
      </w:r>
      <w:r w:rsidR="00F764E7">
        <w:rPr>
          <w:noProof/>
        </w:rPr>
        <w:fldChar w:fldCharType="separate"/>
      </w:r>
      <w:r w:rsidR="00435684">
        <w:rPr>
          <w:noProof/>
        </w:rPr>
        <w:t>3</w:t>
      </w:r>
      <w:r w:rsidR="00F764E7">
        <w:rPr>
          <w:noProof/>
        </w:rPr>
        <w:fldChar w:fldCharType="end"/>
      </w:r>
      <w:r w:rsidRPr="0024177B">
        <w:t xml:space="preserve"> Unexploded Ordinance</w:t>
      </w:r>
      <w:bookmarkEnd w:id="105"/>
    </w:p>
    <w:tbl>
      <w:tblPr>
        <w:tblW w:w="13716" w:type="dxa"/>
        <w:tblLook w:val="04A0" w:firstRow="1" w:lastRow="0" w:firstColumn="1" w:lastColumn="0" w:noHBand="0" w:noVBand="1"/>
      </w:tblPr>
      <w:tblGrid>
        <w:gridCol w:w="1858"/>
        <w:gridCol w:w="6074"/>
        <w:gridCol w:w="2055"/>
        <w:gridCol w:w="1676"/>
        <w:gridCol w:w="2053"/>
      </w:tblGrid>
      <w:tr w:rsidR="00610F86" w:rsidRPr="0024177B" w14:paraId="4A6A1ADE" w14:textId="77777777" w:rsidTr="00F35B9A">
        <w:trPr>
          <w:trHeight w:val="495"/>
        </w:trPr>
        <w:tc>
          <w:tcPr>
            <w:tcW w:w="1858" w:type="dxa"/>
            <w:shd w:val="clear" w:color="auto" w:fill="9CC2E5" w:themeFill="accent1" w:themeFillTint="99"/>
          </w:tcPr>
          <w:p w14:paraId="6AF0E7A5" w14:textId="77777777" w:rsidR="00610F86" w:rsidRPr="0024177B" w:rsidRDefault="00610F86" w:rsidP="00F35B9A">
            <w:pPr>
              <w:spacing w:before="0" w:after="160" w:line="240" w:lineRule="auto"/>
              <w:jc w:val="left"/>
              <w:rPr>
                <w:b/>
                <w:lang w:val="en-US"/>
              </w:rPr>
            </w:pPr>
            <w:r w:rsidRPr="0024177B">
              <w:rPr>
                <w:b/>
                <w:lang w:val="en-US"/>
              </w:rPr>
              <w:t>Issue</w:t>
            </w:r>
          </w:p>
        </w:tc>
        <w:tc>
          <w:tcPr>
            <w:tcW w:w="6074" w:type="dxa"/>
            <w:shd w:val="clear" w:color="auto" w:fill="9CC2E5" w:themeFill="accent1" w:themeFillTint="99"/>
          </w:tcPr>
          <w:p w14:paraId="36F389DF" w14:textId="77777777" w:rsidR="00610F86" w:rsidRPr="0024177B" w:rsidRDefault="00610F86" w:rsidP="00F35B9A">
            <w:pPr>
              <w:spacing w:before="0" w:after="160" w:line="240" w:lineRule="auto"/>
              <w:jc w:val="left"/>
              <w:rPr>
                <w:b/>
                <w:lang w:val="en-US"/>
              </w:rPr>
            </w:pPr>
            <w:r w:rsidRPr="0024177B">
              <w:rPr>
                <w:b/>
                <w:lang w:val="en-US"/>
              </w:rPr>
              <w:t>Control activity (and source)</w:t>
            </w:r>
          </w:p>
        </w:tc>
        <w:tc>
          <w:tcPr>
            <w:tcW w:w="2055" w:type="dxa"/>
            <w:shd w:val="clear" w:color="auto" w:fill="9CC2E5" w:themeFill="accent1" w:themeFillTint="99"/>
          </w:tcPr>
          <w:p w14:paraId="37FCFD43" w14:textId="77777777" w:rsidR="00610F86" w:rsidRPr="0024177B" w:rsidRDefault="00610F86" w:rsidP="00F35B9A">
            <w:pPr>
              <w:spacing w:before="0" w:after="160" w:line="240" w:lineRule="auto"/>
              <w:jc w:val="left"/>
              <w:rPr>
                <w:b/>
                <w:lang w:val="en-US"/>
              </w:rPr>
            </w:pPr>
            <w:r w:rsidRPr="0024177B">
              <w:rPr>
                <w:b/>
                <w:lang w:val="en-US"/>
              </w:rPr>
              <w:t>Action timing</w:t>
            </w:r>
          </w:p>
        </w:tc>
        <w:tc>
          <w:tcPr>
            <w:tcW w:w="1676" w:type="dxa"/>
            <w:shd w:val="clear" w:color="auto" w:fill="9CC2E5" w:themeFill="accent1" w:themeFillTint="99"/>
          </w:tcPr>
          <w:p w14:paraId="7F8CD797" w14:textId="77777777" w:rsidR="00610F86" w:rsidRPr="0024177B" w:rsidRDefault="00610F86" w:rsidP="00F35B9A">
            <w:pPr>
              <w:spacing w:before="0" w:after="160" w:line="240" w:lineRule="auto"/>
              <w:jc w:val="left"/>
              <w:rPr>
                <w:b/>
                <w:lang w:val="en-US"/>
              </w:rPr>
            </w:pPr>
            <w:r w:rsidRPr="0024177B">
              <w:rPr>
                <w:b/>
                <w:lang w:val="en-US"/>
              </w:rPr>
              <w:t>Responsibility</w:t>
            </w:r>
          </w:p>
        </w:tc>
        <w:tc>
          <w:tcPr>
            <w:tcW w:w="2053" w:type="dxa"/>
            <w:shd w:val="clear" w:color="auto" w:fill="9CC2E5" w:themeFill="accent1" w:themeFillTint="99"/>
          </w:tcPr>
          <w:p w14:paraId="5937BD68" w14:textId="77777777" w:rsidR="00610F86" w:rsidRPr="0024177B" w:rsidRDefault="00610F86" w:rsidP="00F35B9A">
            <w:pPr>
              <w:spacing w:before="0" w:after="160" w:line="240" w:lineRule="auto"/>
              <w:jc w:val="left"/>
              <w:rPr>
                <w:b/>
                <w:lang w:val="en-US"/>
              </w:rPr>
            </w:pPr>
            <w:r w:rsidRPr="0024177B">
              <w:rPr>
                <w:b/>
                <w:lang w:val="en-US"/>
              </w:rPr>
              <w:t>Monitoring &amp; reporting</w:t>
            </w:r>
          </w:p>
        </w:tc>
      </w:tr>
      <w:tr w:rsidR="00610F86" w:rsidRPr="0024177B" w14:paraId="6BC6F830" w14:textId="77777777" w:rsidTr="00F35B9A">
        <w:trPr>
          <w:trHeight w:val="821"/>
        </w:trPr>
        <w:tc>
          <w:tcPr>
            <w:tcW w:w="1858" w:type="dxa"/>
            <w:vMerge w:val="restart"/>
          </w:tcPr>
          <w:p w14:paraId="6395998D" w14:textId="77777777" w:rsidR="00610F86" w:rsidRPr="0024177B" w:rsidRDefault="00610F86" w:rsidP="00F35B9A">
            <w:pPr>
              <w:spacing w:before="0" w:after="160" w:line="240" w:lineRule="auto"/>
              <w:jc w:val="left"/>
              <w:rPr>
                <w:lang w:val="en-US"/>
              </w:rPr>
            </w:pPr>
            <w:r w:rsidRPr="0024177B">
              <w:rPr>
                <w:lang w:val="en-US"/>
              </w:rPr>
              <w:t>UXO.1 Chance discovery of UXO</w:t>
            </w:r>
          </w:p>
        </w:tc>
        <w:tc>
          <w:tcPr>
            <w:tcW w:w="6074" w:type="dxa"/>
            <w:shd w:val="clear" w:color="auto" w:fill="auto"/>
          </w:tcPr>
          <w:p w14:paraId="7D30AD6E" w14:textId="77777777" w:rsidR="00610F86" w:rsidRPr="0024177B" w:rsidRDefault="00610F86" w:rsidP="00F35B9A">
            <w:pPr>
              <w:spacing w:before="0" w:after="160" w:line="240" w:lineRule="auto"/>
              <w:jc w:val="left"/>
              <w:rPr>
                <w:lang w:val="en-US"/>
              </w:rPr>
            </w:pPr>
            <w:r w:rsidRPr="0024177B">
              <w:rPr>
                <w:lang w:val="en-US"/>
              </w:rPr>
              <w:t>UXO1.1: Undertake risk assessment prior to any works that could result in unearthing UXO. If risk considered high, then ensure a survey is done by qualified professionals</w:t>
            </w:r>
          </w:p>
        </w:tc>
        <w:tc>
          <w:tcPr>
            <w:tcW w:w="2055" w:type="dxa"/>
            <w:shd w:val="clear" w:color="auto" w:fill="auto"/>
          </w:tcPr>
          <w:p w14:paraId="4F7A54CA" w14:textId="77777777" w:rsidR="00610F86" w:rsidRPr="0024177B" w:rsidRDefault="00610F86" w:rsidP="00F35B9A">
            <w:pPr>
              <w:spacing w:before="0" w:after="160" w:line="240" w:lineRule="auto"/>
              <w:jc w:val="left"/>
              <w:rPr>
                <w:bCs/>
                <w:lang w:val="en-US"/>
              </w:rPr>
            </w:pPr>
            <w:r w:rsidRPr="0024177B">
              <w:rPr>
                <w:lang w:val="en-US"/>
              </w:rPr>
              <w:t>Pre and during construction</w:t>
            </w:r>
          </w:p>
        </w:tc>
        <w:tc>
          <w:tcPr>
            <w:tcW w:w="1676" w:type="dxa"/>
            <w:shd w:val="clear" w:color="auto" w:fill="auto"/>
          </w:tcPr>
          <w:p w14:paraId="23139EBA" w14:textId="77777777" w:rsidR="00610F86" w:rsidRPr="0024177B" w:rsidRDefault="00610F86" w:rsidP="00F35B9A">
            <w:pPr>
              <w:spacing w:before="0" w:after="160" w:line="240" w:lineRule="auto"/>
              <w:jc w:val="left"/>
              <w:rPr>
                <w:bCs/>
                <w:lang w:val="en-US"/>
              </w:rPr>
            </w:pPr>
            <w:r w:rsidRPr="0024177B">
              <w:rPr>
                <w:lang w:val="en-US"/>
              </w:rPr>
              <w:t>All Personnel</w:t>
            </w:r>
          </w:p>
        </w:tc>
        <w:tc>
          <w:tcPr>
            <w:tcW w:w="2053" w:type="dxa"/>
            <w:shd w:val="clear" w:color="auto" w:fill="auto"/>
          </w:tcPr>
          <w:p w14:paraId="42BD1B23" w14:textId="77777777" w:rsidR="00610F86" w:rsidRPr="0024177B" w:rsidRDefault="00610F86" w:rsidP="00F35B9A">
            <w:pPr>
              <w:spacing w:before="0" w:after="160" w:line="240" w:lineRule="auto"/>
              <w:jc w:val="left"/>
              <w:rPr>
                <w:bCs/>
                <w:lang w:val="en-US"/>
              </w:rPr>
            </w:pPr>
            <w:r w:rsidRPr="0024177B">
              <w:rPr>
                <w:lang w:val="en-US"/>
              </w:rPr>
              <w:t>Daily and maintain records</w:t>
            </w:r>
          </w:p>
        </w:tc>
      </w:tr>
      <w:tr w:rsidR="00610F86" w:rsidRPr="0024177B" w14:paraId="5BB47B55" w14:textId="77777777" w:rsidTr="00F35B9A">
        <w:trPr>
          <w:trHeight w:val="144"/>
        </w:trPr>
        <w:tc>
          <w:tcPr>
            <w:tcW w:w="1858" w:type="dxa"/>
            <w:vMerge/>
          </w:tcPr>
          <w:p w14:paraId="4B2C278C" w14:textId="77777777" w:rsidR="00610F86" w:rsidRPr="0024177B" w:rsidRDefault="00610F86" w:rsidP="00F35B9A">
            <w:pPr>
              <w:spacing w:before="0" w:after="160" w:line="240" w:lineRule="auto"/>
              <w:jc w:val="left"/>
              <w:rPr>
                <w:lang w:val="en-US"/>
              </w:rPr>
            </w:pPr>
          </w:p>
        </w:tc>
        <w:tc>
          <w:tcPr>
            <w:tcW w:w="6074" w:type="dxa"/>
          </w:tcPr>
          <w:p w14:paraId="77F60517" w14:textId="77777777" w:rsidR="00610F86" w:rsidRPr="0024177B" w:rsidRDefault="00610F86" w:rsidP="00F35B9A">
            <w:pPr>
              <w:spacing w:before="0" w:after="160" w:line="240" w:lineRule="auto"/>
              <w:jc w:val="left"/>
              <w:rPr>
                <w:lang w:val="en-US"/>
              </w:rPr>
            </w:pPr>
            <w:r w:rsidRPr="0024177B">
              <w:rPr>
                <w:lang w:val="en-US"/>
              </w:rPr>
              <w:t>UXO1.2: Ensure workers are aware of potential for UXO and of procedures to deal with it. Stop work immediately if possible UXO identified.</w:t>
            </w:r>
          </w:p>
        </w:tc>
        <w:tc>
          <w:tcPr>
            <w:tcW w:w="2055" w:type="dxa"/>
          </w:tcPr>
          <w:p w14:paraId="342E3E64" w14:textId="77777777" w:rsidR="00610F86" w:rsidRPr="0024177B" w:rsidRDefault="00610F86" w:rsidP="00F35B9A">
            <w:pPr>
              <w:spacing w:before="0" w:after="160" w:line="240" w:lineRule="auto"/>
              <w:jc w:val="left"/>
              <w:rPr>
                <w:lang w:val="en-US"/>
              </w:rPr>
            </w:pPr>
            <w:r w:rsidRPr="0024177B">
              <w:rPr>
                <w:lang w:val="en-US"/>
              </w:rPr>
              <w:t>Pre and during construction</w:t>
            </w:r>
          </w:p>
        </w:tc>
        <w:tc>
          <w:tcPr>
            <w:tcW w:w="1676" w:type="dxa"/>
          </w:tcPr>
          <w:p w14:paraId="6D1C3FB1" w14:textId="2AFDC725" w:rsidR="00610F86" w:rsidRPr="0024177B" w:rsidRDefault="00433AFC" w:rsidP="00F35B9A">
            <w:pPr>
              <w:spacing w:before="0" w:after="160" w:line="240" w:lineRule="auto"/>
              <w:jc w:val="left"/>
              <w:rPr>
                <w:lang w:val="en-US"/>
              </w:rPr>
            </w:pPr>
            <w:r>
              <w:rPr>
                <w:lang w:val="en-US"/>
              </w:rPr>
              <w:t>Construction Site Supervisor</w:t>
            </w:r>
          </w:p>
        </w:tc>
        <w:tc>
          <w:tcPr>
            <w:tcW w:w="2053" w:type="dxa"/>
          </w:tcPr>
          <w:p w14:paraId="6FC4606F" w14:textId="77777777" w:rsidR="00610F86" w:rsidRPr="0024177B" w:rsidRDefault="00610F86" w:rsidP="00F35B9A">
            <w:pPr>
              <w:spacing w:before="0" w:after="160" w:line="240" w:lineRule="auto"/>
              <w:jc w:val="left"/>
              <w:rPr>
                <w:lang w:val="en-US"/>
              </w:rPr>
            </w:pPr>
            <w:r w:rsidRPr="0024177B">
              <w:rPr>
                <w:lang w:val="en-US"/>
              </w:rPr>
              <w:t>Daily and maintain records</w:t>
            </w:r>
          </w:p>
        </w:tc>
      </w:tr>
      <w:tr w:rsidR="00610F86" w:rsidRPr="0024177B" w14:paraId="4F42AB82" w14:textId="77777777" w:rsidTr="00F35B9A">
        <w:trPr>
          <w:trHeight w:val="144"/>
        </w:trPr>
        <w:tc>
          <w:tcPr>
            <w:tcW w:w="1858" w:type="dxa"/>
            <w:vMerge/>
          </w:tcPr>
          <w:p w14:paraId="35EC5335" w14:textId="77777777" w:rsidR="00610F86" w:rsidRPr="0024177B" w:rsidRDefault="00610F86" w:rsidP="00F35B9A">
            <w:pPr>
              <w:spacing w:before="0" w:after="160" w:line="240" w:lineRule="auto"/>
              <w:jc w:val="left"/>
              <w:rPr>
                <w:lang w:val="en-US"/>
              </w:rPr>
            </w:pPr>
          </w:p>
        </w:tc>
        <w:tc>
          <w:tcPr>
            <w:tcW w:w="6074" w:type="dxa"/>
          </w:tcPr>
          <w:p w14:paraId="4640DE3D" w14:textId="77777777" w:rsidR="00610F86" w:rsidRPr="0024177B" w:rsidRDefault="00610F86" w:rsidP="00F35B9A">
            <w:pPr>
              <w:spacing w:before="0" w:after="160" w:line="240" w:lineRule="auto"/>
              <w:jc w:val="left"/>
              <w:rPr>
                <w:lang w:val="en-US"/>
              </w:rPr>
            </w:pPr>
            <w:r w:rsidRPr="0024177B">
              <w:rPr>
                <w:lang w:val="en-US"/>
              </w:rPr>
              <w:t xml:space="preserve">UXO1.3 Notify authorities immediately and evacuate immediate area and surrounds as appropriate. </w:t>
            </w:r>
          </w:p>
        </w:tc>
        <w:tc>
          <w:tcPr>
            <w:tcW w:w="2055" w:type="dxa"/>
          </w:tcPr>
          <w:p w14:paraId="419A96AA" w14:textId="77777777" w:rsidR="00610F86" w:rsidRPr="0024177B" w:rsidRDefault="00610F86" w:rsidP="00F35B9A">
            <w:pPr>
              <w:spacing w:before="0" w:after="160" w:line="240" w:lineRule="auto"/>
              <w:jc w:val="left"/>
              <w:rPr>
                <w:lang w:val="en-US"/>
              </w:rPr>
            </w:pPr>
            <w:r w:rsidRPr="0024177B">
              <w:rPr>
                <w:lang w:val="en-US"/>
              </w:rPr>
              <w:t>During construction</w:t>
            </w:r>
          </w:p>
        </w:tc>
        <w:tc>
          <w:tcPr>
            <w:tcW w:w="1676" w:type="dxa"/>
          </w:tcPr>
          <w:p w14:paraId="6292BCB1" w14:textId="3FB1A5B2" w:rsidR="00610F86" w:rsidRPr="0024177B" w:rsidRDefault="00433AFC" w:rsidP="00F35B9A">
            <w:pPr>
              <w:spacing w:before="0" w:after="160" w:line="240" w:lineRule="auto"/>
              <w:jc w:val="left"/>
              <w:rPr>
                <w:lang w:val="en-US"/>
              </w:rPr>
            </w:pPr>
            <w:r>
              <w:rPr>
                <w:lang w:val="en-US"/>
              </w:rPr>
              <w:t>Construction Site Supervisor</w:t>
            </w:r>
          </w:p>
        </w:tc>
        <w:tc>
          <w:tcPr>
            <w:tcW w:w="2053" w:type="dxa"/>
          </w:tcPr>
          <w:p w14:paraId="325DB056" w14:textId="77777777" w:rsidR="00610F86" w:rsidRPr="0024177B" w:rsidRDefault="00610F86" w:rsidP="00F35B9A">
            <w:pPr>
              <w:spacing w:before="0" w:after="160" w:line="240" w:lineRule="auto"/>
              <w:jc w:val="left"/>
              <w:rPr>
                <w:lang w:val="en-US"/>
              </w:rPr>
            </w:pPr>
            <w:r w:rsidRPr="0024177B">
              <w:rPr>
                <w:lang w:val="en-US"/>
              </w:rPr>
              <w:t>Daily and maintain records</w:t>
            </w:r>
          </w:p>
        </w:tc>
      </w:tr>
    </w:tbl>
    <w:p w14:paraId="4BBA7304" w14:textId="77777777" w:rsidR="00610F86" w:rsidRPr="0024177B" w:rsidRDefault="00610F86" w:rsidP="00610F86">
      <w:pPr>
        <w:spacing w:before="0" w:after="160" w:line="240" w:lineRule="auto"/>
        <w:jc w:val="left"/>
        <w:rPr>
          <w:lang w:val="en-US"/>
        </w:rPr>
      </w:pPr>
    </w:p>
    <w:p w14:paraId="4ADB43A8" w14:textId="77777777" w:rsidR="00610F86" w:rsidRPr="0024177B" w:rsidRDefault="00610F86" w:rsidP="00610F86">
      <w:pPr>
        <w:spacing w:before="0" w:after="160" w:line="240" w:lineRule="auto"/>
        <w:jc w:val="left"/>
        <w:rPr>
          <w:lang w:val="en-US"/>
        </w:rPr>
      </w:pPr>
    </w:p>
    <w:p w14:paraId="58BF70C0" w14:textId="77777777" w:rsidR="00610F86" w:rsidRPr="0024177B" w:rsidRDefault="00610F86" w:rsidP="00610F86">
      <w:pPr>
        <w:pStyle w:val="NoSpacing"/>
        <w:rPr>
          <w:rFonts w:ascii="Arial Narrow" w:eastAsiaTheme="majorEastAsia" w:hAnsi="Arial Narrow"/>
          <w:lang w:val="en-US"/>
        </w:rPr>
        <w:sectPr w:rsidR="00610F86" w:rsidRPr="0024177B" w:rsidSect="004B13B3">
          <w:pgSz w:w="15840" w:h="12240" w:orient="landscape" w:code="1"/>
          <w:pgMar w:top="1440" w:right="1440" w:bottom="1440" w:left="1440" w:header="709" w:footer="567" w:gutter="0"/>
          <w:cols w:space="708"/>
          <w:docGrid w:linePitch="360"/>
        </w:sectPr>
      </w:pPr>
    </w:p>
    <w:p w14:paraId="43556518" w14:textId="7B766949" w:rsidR="00610F86" w:rsidRPr="0024177B" w:rsidRDefault="00610F86" w:rsidP="00610F86">
      <w:pPr>
        <w:pStyle w:val="Heading2"/>
        <w:rPr>
          <w:lang w:val="en-US"/>
        </w:rPr>
      </w:pPr>
      <w:bookmarkStart w:id="106" w:name="_Toc3492504"/>
      <w:r w:rsidRPr="0024177B">
        <w:rPr>
          <w:lang w:val="en-US"/>
        </w:rPr>
        <w:lastRenderedPageBreak/>
        <w:t>Air Quality</w:t>
      </w:r>
      <w:bookmarkEnd w:id="106"/>
    </w:p>
    <w:p w14:paraId="3E142069" w14:textId="64D36152" w:rsidR="00610F86" w:rsidRPr="0024177B" w:rsidRDefault="00610F86" w:rsidP="001F5C07">
      <w:pPr>
        <w:pStyle w:val="Heading3"/>
      </w:pPr>
      <w:bookmarkStart w:id="107" w:name="_Toc3492505"/>
      <w:r w:rsidRPr="0024177B">
        <w:t>Background</w:t>
      </w:r>
      <w:bookmarkEnd w:id="107"/>
    </w:p>
    <w:p w14:paraId="252C3C0E" w14:textId="77777777" w:rsidR="00610F86" w:rsidRPr="0024177B" w:rsidRDefault="00610F86" w:rsidP="00800F40">
      <w:pPr>
        <w:pStyle w:val="BodyText1"/>
      </w:pPr>
      <w:r w:rsidRPr="0024177B">
        <w:t xml:space="preserve">All construction activities have the potential to cause air quality nuisance. </w:t>
      </w:r>
    </w:p>
    <w:p w14:paraId="2D08ABBF" w14:textId="77777777" w:rsidR="00610F86" w:rsidRPr="0024177B" w:rsidRDefault="00610F86" w:rsidP="00800F40">
      <w:pPr>
        <w:pStyle w:val="BodyText1"/>
      </w:pPr>
      <w:r w:rsidRPr="0024177B">
        <w:t>Existing air quality reflects urban areas, with dust being the main air quality nuisance.</w:t>
      </w:r>
    </w:p>
    <w:p w14:paraId="40B17CE1" w14:textId="77777777" w:rsidR="00610F86" w:rsidRPr="0024177B" w:rsidRDefault="00610F86" w:rsidP="00800F40">
      <w:pPr>
        <w:pStyle w:val="BodyText1"/>
      </w:pPr>
      <w:r w:rsidRPr="0024177B">
        <w:t>Workers involved in construction and operation activities should be familiar with methods minimizing the impacts of deleterious air quality and alternative construction procedures as contained in RMI legislation or good international industry practice.</w:t>
      </w:r>
    </w:p>
    <w:p w14:paraId="741089F1" w14:textId="1B9B807C" w:rsidR="00610F86" w:rsidRPr="0024177B" w:rsidRDefault="00610F86" w:rsidP="001F5C07">
      <w:pPr>
        <w:pStyle w:val="Heading3"/>
      </w:pPr>
      <w:bookmarkStart w:id="108" w:name="_Toc3492506"/>
      <w:r w:rsidRPr="0024177B">
        <w:t>Performance Criteria</w:t>
      </w:r>
      <w:bookmarkEnd w:id="108"/>
    </w:p>
    <w:p w14:paraId="3988EA52" w14:textId="77777777" w:rsidR="00610F86" w:rsidRPr="0024177B" w:rsidRDefault="00610F86" w:rsidP="00800F40">
      <w:pPr>
        <w:pStyle w:val="BodyText1"/>
      </w:pPr>
      <w:r w:rsidRPr="0024177B">
        <w:t>The following performance criteria are set for the construction of the MIMIP:</w:t>
      </w:r>
    </w:p>
    <w:p w14:paraId="54922AB9" w14:textId="77777777" w:rsidR="00610F86" w:rsidRPr="0024177B" w:rsidRDefault="00610F86" w:rsidP="00800F40">
      <w:pPr>
        <w:pStyle w:val="ListParagraph"/>
      </w:pPr>
      <w:r w:rsidRPr="0024177B">
        <w:t>release of dust/particle matter must not cause an environmental nuisance;</w:t>
      </w:r>
    </w:p>
    <w:p w14:paraId="067DDA5F" w14:textId="77777777" w:rsidR="00610F86" w:rsidRPr="0024177B" w:rsidRDefault="00610F86" w:rsidP="00800F40">
      <w:pPr>
        <w:pStyle w:val="ListParagraph"/>
      </w:pPr>
      <w:r w:rsidRPr="0024177B">
        <w:t>undertake measures at all times to assist in minimizing the air quality impacts associated with construction and operation activities; and</w:t>
      </w:r>
    </w:p>
    <w:p w14:paraId="252F15DA" w14:textId="77777777" w:rsidR="00610F86" w:rsidRPr="0024177B" w:rsidRDefault="00610F86" w:rsidP="00800F40">
      <w:pPr>
        <w:pStyle w:val="ListParagraph"/>
      </w:pPr>
      <w:r w:rsidRPr="0024177B">
        <w:t>corrective action to respond to complaints and/or grievances is to occur within 48 hours.</w:t>
      </w:r>
    </w:p>
    <w:p w14:paraId="1A660D89" w14:textId="39AC68E2" w:rsidR="00610F86" w:rsidRPr="0024177B" w:rsidRDefault="00610F86" w:rsidP="001F5C07">
      <w:pPr>
        <w:pStyle w:val="Heading3"/>
      </w:pPr>
      <w:bookmarkStart w:id="109" w:name="_Toc3492507"/>
      <w:r w:rsidRPr="0024177B">
        <w:t>Monitoring</w:t>
      </w:r>
      <w:bookmarkEnd w:id="109"/>
    </w:p>
    <w:p w14:paraId="5822033B" w14:textId="77777777" w:rsidR="00610F86" w:rsidRPr="0024177B" w:rsidRDefault="00610F86" w:rsidP="00800F40">
      <w:pPr>
        <w:pStyle w:val="BodyText1"/>
      </w:pPr>
      <w:r w:rsidRPr="0024177B">
        <w:t>A standardized air monitoring program has been developed for the projects (</w:t>
      </w:r>
      <w:r w:rsidRPr="0024177B">
        <w:fldChar w:fldCharType="begin"/>
      </w:r>
      <w:r w:rsidRPr="0024177B">
        <w:instrText xml:space="preserve"> REF _Ref2313584 \h  \* MERGEFORMAT </w:instrText>
      </w:r>
      <w:r w:rsidRPr="0024177B">
        <w:fldChar w:fldCharType="separate"/>
      </w:r>
      <w:r w:rsidR="00BE7D9A" w:rsidRPr="0024177B">
        <w:t xml:space="preserve">Table </w:t>
      </w:r>
      <w:r w:rsidR="00BE7D9A">
        <w:rPr>
          <w:noProof/>
        </w:rPr>
        <w:t>4</w:t>
      </w:r>
      <w:r w:rsidRPr="0024177B">
        <w:fldChar w:fldCharType="end"/>
      </w:r>
      <w:r w:rsidRPr="0024177B">
        <w:t>). The program is subject to review and update at least every two months from the date of issue. Importantly:</w:t>
      </w:r>
    </w:p>
    <w:p w14:paraId="2BE2CCB2" w14:textId="3F33E34C" w:rsidR="00610F86" w:rsidRPr="0024177B" w:rsidRDefault="00610F86" w:rsidP="00800F40">
      <w:pPr>
        <w:pStyle w:val="ListParagraph"/>
      </w:pPr>
      <w:r w:rsidRPr="0024177B">
        <w:t xml:space="preserve">the requirement for dust suppression will be visually observed by site personnel daily and by </w:t>
      </w:r>
      <w:r w:rsidR="00CF17C3">
        <w:t>RMIPA</w:t>
      </w:r>
      <w:r w:rsidRPr="0024177B">
        <w:t xml:space="preserve"> and CIU staff when undertaking routine site inspections; and</w:t>
      </w:r>
    </w:p>
    <w:p w14:paraId="36D38F79" w14:textId="77777777" w:rsidR="00610F86" w:rsidRPr="0024177B" w:rsidRDefault="00610F86" w:rsidP="00800F40">
      <w:pPr>
        <w:pStyle w:val="ListParagraph"/>
      </w:pPr>
      <w:r w:rsidRPr="0024177B">
        <w:t>Vehicles and machinery emissions – visual monitoring and measured when deemed excessive.</w:t>
      </w:r>
    </w:p>
    <w:p w14:paraId="6D33E162" w14:textId="6B1A7494" w:rsidR="00610F86" w:rsidRPr="0024177B" w:rsidRDefault="00610F86" w:rsidP="001F5C07">
      <w:pPr>
        <w:pStyle w:val="Heading3"/>
      </w:pPr>
      <w:bookmarkStart w:id="110" w:name="_Toc3492508"/>
      <w:r w:rsidRPr="0024177B">
        <w:t>Reporting</w:t>
      </w:r>
      <w:bookmarkEnd w:id="110"/>
    </w:p>
    <w:p w14:paraId="7A5A50ED" w14:textId="5551A857" w:rsidR="00610F86" w:rsidRPr="0024177B" w:rsidRDefault="00610F86" w:rsidP="00800F40">
      <w:pPr>
        <w:pStyle w:val="BodyText1"/>
        <w:sectPr w:rsidR="00610F86" w:rsidRPr="0024177B" w:rsidSect="00DD51D1">
          <w:pgSz w:w="12240" w:h="15840" w:code="1"/>
          <w:pgMar w:top="1440" w:right="1440" w:bottom="1440" w:left="1440" w:header="709" w:footer="567" w:gutter="0"/>
          <w:cols w:space="708"/>
          <w:docGrid w:linePitch="360"/>
        </w:sectPr>
      </w:pPr>
      <w:r w:rsidRPr="0024177B">
        <w:t xml:space="preserve">All air quality monitoring results and/or incidents will be tabulated and reported as outlined in the ESMP. The CIU and </w:t>
      </w:r>
      <w:r w:rsidR="00CF17C3">
        <w:t>RMIPA</w:t>
      </w:r>
      <w:r w:rsidRPr="0024177B">
        <w:t xml:space="preserve"> must be notified immediately in the event of any suspected instances of material or serious environmental harm, or if a determined level with respect to air quality is exceeded.</w:t>
      </w:r>
    </w:p>
    <w:p w14:paraId="75DF9CB0" w14:textId="0174BA82" w:rsidR="00610F86" w:rsidRPr="0024177B" w:rsidRDefault="00610F86" w:rsidP="00CC79C8">
      <w:pPr>
        <w:pStyle w:val="Caption"/>
        <w:rPr>
          <w:i/>
        </w:rPr>
      </w:pPr>
      <w:bookmarkStart w:id="111" w:name="_Ref2313584"/>
      <w:bookmarkStart w:id="112" w:name="_Toc3493093"/>
      <w:r w:rsidRPr="0024177B">
        <w:lastRenderedPageBreak/>
        <w:t xml:space="preserve">Table </w:t>
      </w:r>
      <w:r w:rsidR="00F764E7">
        <w:rPr>
          <w:noProof/>
        </w:rPr>
        <w:fldChar w:fldCharType="begin"/>
      </w:r>
      <w:r w:rsidR="00F764E7">
        <w:rPr>
          <w:noProof/>
        </w:rPr>
        <w:instrText xml:space="preserve"> SEQ Table \* ARABIC </w:instrText>
      </w:r>
      <w:r w:rsidR="00F764E7">
        <w:rPr>
          <w:noProof/>
        </w:rPr>
        <w:fldChar w:fldCharType="separate"/>
      </w:r>
      <w:r w:rsidR="00435684">
        <w:rPr>
          <w:noProof/>
        </w:rPr>
        <w:t>4</w:t>
      </w:r>
      <w:r w:rsidR="00F764E7">
        <w:rPr>
          <w:noProof/>
        </w:rPr>
        <w:fldChar w:fldCharType="end"/>
      </w:r>
      <w:bookmarkEnd w:id="111"/>
      <w:r w:rsidRPr="0024177B">
        <w:t xml:space="preserve"> Air Quality Management Measures</w:t>
      </w:r>
      <w:bookmarkEnd w:id="112"/>
    </w:p>
    <w:tbl>
      <w:tblPr>
        <w:tblW w:w="13716" w:type="dxa"/>
        <w:tblLook w:val="04A0" w:firstRow="1" w:lastRow="0" w:firstColumn="1" w:lastColumn="0" w:noHBand="0" w:noVBand="1"/>
      </w:tblPr>
      <w:tblGrid>
        <w:gridCol w:w="1774"/>
        <w:gridCol w:w="84"/>
        <w:gridCol w:w="5509"/>
        <w:gridCol w:w="565"/>
        <w:gridCol w:w="1397"/>
        <w:gridCol w:w="658"/>
        <w:gridCol w:w="1020"/>
        <w:gridCol w:w="656"/>
        <w:gridCol w:w="1297"/>
        <w:gridCol w:w="756"/>
      </w:tblGrid>
      <w:tr w:rsidR="00610F86" w:rsidRPr="0024177B" w14:paraId="67433F56" w14:textId="77777777" w:rsidTr="00F35B9A">
        <w:trPr>
          <w:trHeight w:val="495"/>
        </w:trPr>
        <w:tc>
          <w:tcPr>
            <w:tcW w:w="1858" w:type="dxa"/>
            <w:gridSpan w:val="2"/>
            <w:shd w:val="clear" w:color="auto" w:fill="9CC2E5" w:themeFill="accent1" w:themeFillTint="99"/>
          </w:tcPr>
          <w:p w14:paraId="1E8B113D" w14:textId="77777777" w:rsidR="00610F86" w:rsidRPr="0024177B" w:rsidRDefault="00610F86" w:rsidP="00F35B9A">
            <w:pPr>
              <w:spacing w:before="0" w:after="0" w:line="240" w:lineRule="auto"/>
              <w:rPr>
                <w:rFonts w:cs="Arial"/>
                <w:b/>
                <w:szCs w:val="20"/>
                <w:lang w:val="en-US"/>
              </w:rPr>
            </w:pPr>
            <w:r w:rsidRPr="0024177B">
              <w:rPr>
                <w:rFonts w:cs="Arial"/>
                <w:b/>
                <w:szCs w:val="20"/>
                <w:lang w:val="en-US"/>
              </w:rPr>
              <w:t>Issue</w:t>
            </w:r>
          </w:p>
        </w:tc>
        <w:tc>
          <w:tcPr>
            <w:tcW w:w="6074" w:type="dxa"/>
            <w:gridSpan w:val="2"/>
            <w:shd w:val="clear" w:color="auto" w:fill="9CC2E5" w:themeFill="accent1" w:themeFillTint="99"/>
          </w:tcPr>
          <w:p w14:paraId="58210A08" w14:textId="77777777" w:rsidR="00610F86" w:rsidRPr="0024177B" w:rsidRDefault="00610F86" w:rsidP="00F35B9A">
            <w:pPr>
              <w:spacing w:before="0" w:after="0" w:line="240" w:lineRule="auto"/>
              <w:rPr>
                <w:rFonts w:cs="Arial"/>
                <w:b/>
                <w:szCs w:val="20"/>
                <w:lang w:val="en-US"/>
              </w:rPr>
            </w:pPr>
            <w:r w:rsidRPr="0024177B">
              <w:rPr>
                <w:rFonts w:cs="Arial"/>
                <w:b/>
                <w:szCs w:val="20"/>
                <w:lang w:val="en-US"/>
              </w:rPr>
              <w:t>Control activity (and source)</w:t>
            </w:r>
          </w:p>
        </w:tc>
        <w:tc>
          <w:tcPr>
            <w:tcW w:w="2055" w:type="dxa"/>
            <w:gridSpan w:val="2"/>
            <w:shd w:val="clear" w:color="auto" w:fill="9CC2E5" w:themeFill="accent1" w:themeFillTint="99"/>
          </w:tcPr>
          <w:p w14:paraId="068AA994" w14:textId="77777777" w:rsidR="00610F86" w:rsidRPr="0024177B" w:rsidRDefault="00610F86" w:rsidP="00F35B9A">
            <w:pPr>
              <w:spacing w:before="0" w:after="0" w:line="240" w:lineRule="auto"/>
              <w:jc w:val="center"/>
              <w:rPr>
                <w:rFonts w:cs="Arial"/>
                <w:b/>
                <w:szCs w:val="20"/>
                <w:lang w:val="en-US"/>
              </w:rPr>
            </w:pPr>
            <w:r w:rsidRPr="0024177B">
              <w:rPr>
                <w:rFonts w:cs="Arial"/>
                <w:b/>
                <w:szCs w:val="20"/>
                <w:lang w:val="en-US"/>
              </w:rPr>
              <w:t>Action timing</w:t>
            </w:r>
          </w:p>
        </w:tc>
        <w:tc>
          <w:tcPr>
            <w:tcW w:w="1676" w:type="dxa"/>
            <w:gridSpan w:val="2"/>
            <w:shd w:val="clear" w:color="auto" w:fill="9CC2E5" w:themeFill="accent1" w:themeFillTint="99"/>
          </w:tcPr>
          <w:p w14:paraId="10984FFC" w14:textId="77777777" w:rsidR="00610F86" w:rsidRPr="0024177B" w:rsidRDefault="00610F86" w:rsidP="00F35B9A">
            <w:pPr>
              <w:spacing w:before="0" w:after="0" w:line="240" w:lineRule="auto"/>
              <w:jc w:val="center"/>
              <w:rPr>
                <w:rFonts w:cs="Arial"/>
                <w:b/>
                <w:szCs w:val="20"/>
                <w:lang w:val="en-US"/>
              </w:rPr>
            </w:pPr>
            <w:r w:rsidRPr="0024177B">
              <w:rPr>
                <w:rFonts w:cs="Arial"/>
                <w:b/>
                <w:szCs w:val="20"/>
                <w:lang w:val="en-US"/>
              </w:rPr>
              <w:t>Responsibility</w:t>
            </w:r>
          </w:p>
        </w:tc>
        <w:tc>
          <w:tcPr>
            <w:tcW w:w="2053" w:type="dxa"/>
            <w:gridSpan w:val="2"/>
            <w:shd w:val="clear" w:color="auto" w:fill="9CC2E5" w:themeFill="accent1" w:themeFillTint="99"/>
          </w:tcPr>
          <w:p w14:paraId="3E413962" w14:textId="77777777" w:rsidR="00610F86" w:rsidRPr="0024177B" w:rsidRDefault="00610F86" w:rsidP="00F35B9A">
            <w:pPr>
              <w:spacing w:before="0" w:after="0" w:line="240" w:lineRule="auto"/>
              <w:jc w:val="center"/>
              <w:rPr>
                <w:rFonts w:cs="Arial"/>
                <w:b/>
                <w:szCs w:val="20"/>
                <w:lang w:val="en-US"/>
              </w:rPr>
            </w:pPr>
            <w:r w:rsidRPr="0024177B">
              <w:rPr>
                <w:rFonts w:cs="Arial"/>
                <w:b/>
                <w:szCs w:val="20"/>
                <w:lang w:val="en-US"/>
              </w:rPr>
              <w:t>Monitoring &amp; reporting</w:t>
            </w:r>
          </w:p>
        </w:tc>
      </w:tr>
      <w:tr w:rsidR="00610F86" w:rsidRPr="0024177B" w14:paraId="25CDF323" w14:textId="77777777" w:rsidTr="00F35B9A">
        <w:trPr>
          <w:trHeight w:val="144"/>
        </w:trPr>
        <w:tc>
          <w:tcPr>
            <w:tcW w:w="1858" w:type="dxa"/>
            <w:gridSpan w:val="2"/>
            <w:vMerge w:val="restart"/>
          </w:tcPr>
          <w:p w14:paraId="19E1C52C" w14:textId="77777777" w:rsidR="00610F86" w:rsidRPr="0024177B" w:rsidRDefault="00610F86" w:rsidP="00F35B9A">
            <w:pPr>
              <w:spacing w:before="0" w:after="0" w:line="240" w:lineRule="auto"/>
              <w:jc w:val="left"/>
              <w:rPr>
                <w:rFonts w:cs="Arial"/>
                <w:szCs w:val="20"/>
                <w:highlight w:val="yellow"/>
                <w:lang w:val="en-US"/>
              </w:rPr>
            </w:pPr>
            <w:r w:rsidRPr="0024177B">
              <w:rPr>
                <w:rFonts w:cs="Arial"/>
                <w:szCs w:val="20"/>
                <w:lang w:val="en-US"/>
              </w:rPr>
              <w:t>A.1 Increase in dust levels at sensitive receptors</w:t>
            </w:r>
          </w:p>
        </w:tc>
        <w:tc>
          <w:tcPr>
            <w:tcW w:w="6074" w:type="dxa"/>
            <w:gridSpan w:val="2"/>
            <w:shd w:val="clear" w:color="auto" w:fill="auto"/>
          </w:tcPr>
          <w:p w14:paraId="0555F74A" w14:textId="77777777" w:rsidR="00610F86" w:rsidRPr="0024177B" w:rsidRDefault="00610F86" w:rsidP="00F35B9A">
            <w:pPr>
              <w:spacing w:line="240" w:lineRule="auto"/>
              <w:rPr>
                <w:rFonts w:cs="Arial"/>
                <w:szCs w:val="20"/>
                <w:lang w:val="en-US"/>
              </w:rPr>
            </w:pPr>
            <w:r w:rsidRPr="0024177B">
              <w:rPr>
                <w:rFonts w:cs="Arial"/>
                <w:szCs w:val="20"/>
                <w:lang w:val="en-US"/>
              </w:rPr>
              <w:t>A1.1: Implement effective dust management measures in all areas during design, construction and operation.</w:t>
            </w:r>
          </w:p>
        </w:tc>
        <w:tc>
          <w:tcPr>
            <w:tcW w:w="2055" w:type="dxa"/>
            <w:gridSpan w:val="2"/>
            <w:shd w:val="clear" w:color="auto" w:fill="auto"/>
          </w:tcPr>
          <w:p w14:paraId="4DFC7E3D" w14:textId="77777777" w:rsidR="00610F86" w:rsidRPr="0024177B" w:rsidRDefault="00610F86" w:rsidP="00F35B9A">
            <w:pPr>
              <w:spacing w:line="240" w:lineRule="auto"/>
              <w:jc w:val="center"/>
              <w:rPr>
                <w:rFonts w:cs="Arial"/>
                <w:bCs/>
                <w:szCs w:val="20"/>
                <w:lang w:val="en-US"/>
              </w:rPr>
            </w:pPr>
            <w:r w:rsidRPr="0024177B">
              <w:rPr>
                <w:rFonts w:cs="Arial"/>
                <w:szCs w:val="20"/>
                <w:lang w:val="en-US"/>
              </w:rPr>
              <w:t>Pre and during construction</w:t>
            </w:r>
          </w:p>
        </w:tc>
        <w:tc>
          <w:tcPr>
            <w:tcW w:w="1676" w:type="dxa"/>
            <w:gridSpan w:val="2"/>
            <w:shd w:val="clear" w:color="auto" w:fill="auto"/>
          </w:tcPr>
          <w:p w14:paraId="6A83D861" w14:textId="77777777" w:rsidR="00610F86" w:rsidRPr="0024177B" w:rsidRDefault="00610F86" w:rsidP="00F35B9A">
            <w:pPr>
              <w:spacing w:line="240" w:lineRule="auto"/>
              <w:jc w:val="center"/>
              <w:rPr>
                <w:rFonts w:cs="Arial"/>
                <w:bCs/>
                <w:szCs w:val="20"/>
                <w:highlight w:val="yellow"/>
                <w:lang w:val="en-US"/>
              </w:rPr>
            </w:pPr>
            <w:r w:rsidRPr="0024177B">
              <w:rPr>
                <w:rFonts w:cs="Arial"/>
                <w:szCs w:val="20"/>
                <w:lang w:val="en-US"/>
              </w:rPr>
              <w:t>All Personnel</w:t>
            </w:r>
          </w:p>
        </w:tc>
        <w:tc>
          <w:tcPr>
            <w:tcW w:w="2053" w:type="dxa"/>
            <w:gridSpan w:val="2"/>
            <w:shd w:val="clear" w:color="auto" w:fill="auto"/>
          </w:tcPr>
          <w:p w14:paraId="5F10E27E" w14:textId="77777777" w:rsidR="00610F86" w:rsidRPr="0024177B" w:rsidRDefault="00610F86" w:rsidP="00F35B9A">
            <w:pPr>
              <w:spacing w:line="240" w:lineRule="auto"/>
              <w:jc w:val="left"/>
              <w:rPr>
                <w:rFonts w:cs="Arial"/>
                <w:bCs/>
                <w:szCs w:val="20"/>
                <w:highlight w:val="yellow"/>
                <w:lang w:val="en-US"/>
              </w:rPr>
            </w:pPr>
            <w:r w:rsidRPr="0024177B">
              <w:rPr>
                <w:rFonts w:cs="Arial"/>
                <w:szCs w:val="20"/>
                <w:lang w:val="en-US"/>
              </w:rPr>
              <w:t>Daily and maintain records</w:t>
            </w:r>
          </w:p>
        </w:tc>
      </w:tr>
      <w:tr w:rsidR="00610F86" w:rsidRPr="0024177B" w14:paraId="1EFD3170" w14:textId="77777777" w:rsidTr="00F35B9A">
        <w:trPr>
          <w:trHeight w:val="514"/>
        </w:trPr>
        <w:tc>
          <w:tcPr>
            <w:tcW w:w="1858" w:type="dxa"/>
            <w:gridSpan w:val="2"/>
            <w:vMerge/>
          </w:tcPr>
          <w:p w14:paraId="68F546C0" w14:textId="77777777" w:rsidR="00610F86" w:rsidRPr="0024177B" w:rsidRDefault="00610F86" w:rsidP="00F35B9A">
            <w:pPr>
              <w:spacing w:before="0" w:after="0" w:line="240" w:lineRule="auto"/>
              <w:rPr>
                <w:rFonts w:cs="Arial"/>
                <w:szCs w:val="20"/>
                <w:highlight w:val="yellow"/>
                <w:lang w:val="en-US"/>
              </w:rPr>
            </w:pPr>
          </w:p>
        </w:tc>
        <w:tc>
          <w:tcPr>
            <w:tcW w:w="6074" w:type="dxa"/>
            <w:gridSpan w:val="2"/>
            <w:shd w:val="clear" w:color="auto" w:fill="auto"/>
          </w:tcPr>
          <w:p w14:paraId="24A82711" w14:textId="77777777" w:rsidR="00610F86" w:rsidRPr="0024177B" w:rsidRDefault="00610F86" w:rsidP="00F35B9A">
            <w:pPr>
              <w:spacing w:line="240" w:lineRule="auto"/>
              <w:rPr>
                <w:rFonts w:cs="Arial"/>
                <w:szCs w:val="20"/>
                <w:lang w:val="en-US"/>
              </w:rPr>
            </w:pPr>
            <w:r w:rsidRPr="0024177B">
              <w:rPr>
                <w:rFonts w:cs="Arial"/>
                <w:szCs w:val="20"/>
                <w:lang w:val="en-US"/>
              </w:rPr>
              <w:t>A1.2: Restrict speeds on roads and access tracks.</w:t>
            </w:r>
          </w:p>
        </w:tc>
        <w:tc>
          <w:tcPr>
            <w:tcW w:w="2055" w:type="dxa"/>
            <w:gridSpan w:val="2"/>
            <w:shd w:val="clear" w:color="auto" w:fill="auto"/>
          </w:tcPr>
          <w:p w14:paraId="61EF7F8E" w14:textId="77777777" w:rsidR="00610F86" w:rsidRPr="0024177B" w:rsidRDefault="00610F86" w:rsidP="00F35B9A">
            <w:pPr>
              <w:spacing w:line="240" w:lineRule="auto"/>
              <w:jc w:val="center"/>
              <w:rPr>
                <w:rFonts w:cs="Arial"/>
                <w:szCs w:val="20"/>
                <w:lang w:val="en-US"/>
              </w:rPr>
            </w:pPr>
            <w:r w:rsidRPr="0024177B">
              <w:rPr>
                <w:rFonts w:cs="Arial"/>
                <w:szCs w:val="20"/>
                <w:lang w:val="en-US"/>
              </w:rPr>
              <w:t>During construction</w:t>
            </w:r>
          </w:p>
        </w:tc>
        <w:tc>
          <w:tcPr>
            <w:tcW w:w="1676" w:type="dxa"/>
            <w:gridSpan w:val="2"/>
            <w:shd w:val="clear" w:color="auto" w:fill="auto"/>
          </w:tcPr>
          <w:p w14:paraId="3BFD5642" w14:textId="17A34475" w:rsidR="00610F86" w:rsidRPr="0024177B" w:rsidRDefault="00433AFC" w:rsidP="00F35B9A">
            <w:pPr>
              <w:spacing w:line="240" w:lineRule="auto"/>
              <w:jc w:val="center"/>
              <w:rPr>
                <w:rFonts w:cs="Arial"/>
                <w:szCs w:val="20"/>
                <w:lang w:val="en-US"/>
              </w:rPr>
            </w:pPr>
            <w:r>
              <w:rPr>
                <w:rFonts w:cs="Arial"/>
                <w:szCs w:val="20"/>
                <w:lang w:val="en-US"/>
              </w:rPr>
              <w:t>Construction Site Supervisor</w:t>
            </w:r>
          </w:p>
        </w:tc>
        <w:tc>
          <w:tcPr>
            <w:tcW w:w="2053" w:type="dxa"/>
            <w:gridSpan w:val="2"/>
            <w:shd w:val="clear" w:color="auto" w:fill="auto"/>
          </w:tcPr>
          <w:p w14:paraId="00E2FC7E" w14:textId="77777777" w:rsidR="00610F86" w:rsidRPr="0024177B" w:rsidRDefault="00610F86" w:rsidP="00F35B9A">
            <w:pPr>
              <w:spacing w:line="240" w:lineRule="auto"/>
              <w:jc w:val="left"/>
              <w:rPr>
                <w:rFonts w:cs="Arial"/>
                <w:szCs w:val="20"/>
                <w:lang w:val="en-US"/>
              </w:rPr>
            </w:pPr>
            <w:r w:rsidRPr="0024177B">
              <w:rPr>
                <w:rFonts w:cs="Arial"/>
                <w:szCs w:val="20"/>
                <w:lang w:val="en-US"/>
              </w:rPr>
              <w:t>Daily and maintain records</w:t>
            </w:r>
          </w:p>
        </w:tc>
      </w:tr>
      <w:tr w:rsidR="00610F86" w:rsidRPr="0024177B" w14:paraId="3BB5044E" w14:textId="77777777" w:rsidTr="00F35B9A">
        <w:trPr>
          <w:trHeight w:val="144"/>
        </w:trPr>
        <w:tc>
          <w:tcPr>
            <w:tcW w:w="1858" w:type="dxa"/>
            <w:gridSpan w:val="2"/>
            <w:vMerge/>
          </w:tcPr>
          <w:p w14:paraId="725E49FC" w14:textId="77777777" w:rsidR="00610F86" w:rsidRPr="0024177B" w:rsidRDefault="00610F86" w:rsidP="00F35B9A">
            <w:pPr>
              <w:spacing w:before="0" w:after="0" w:line="240" w:lineRule="auto"/>
              <w:rPr>
                <w:rFonts w:cs="Arial"/>
                <w:szCs w:val="20"/>
                <w:highlight w:val="yellow"/>
                <w:lang w:val="en-US"/>
              </w:rPr>
            </w:pPr>
          </w:p>
        </w:tc>
        <w:tc>
          <w:tcPr>
            <w:tcW w:w="6074" w:type="dxa"/>
            <w:gridSpan w:val="2"/>
          </w:tcPr>
          <w:p w14:paraId="26494C03" w14:textId="77777777" w:rsidR="00610F86" w:rsidRPr="0024177B" w:rsidRDefault="00610F86" w:rsidP="00F35B9A">
            <w:pPr>
              <w:spacing w:line="240" w:lineRule="auto"/>
              <w:rPr>
                <w:rFonts w:cs="Arial"/>
                <w:szCs w:val="20"/>
                <w:lang w:val="en-US"/>
              </w:rPr>
            </w:pPr>
            <w:r w:rsidRPr="0024177B">
              <w:rPr>
                <w:rFonts w:cs="Arial"/>
                <w:szCs w:val="20"/>
                <w:lang w:val="en-US"/>
              </w:rPr>
              <w:t>A1.3: Manage dust/particulate matter generating activities to ensure that emissions do not cause an environmental nuisance at any sensitive locations</w:t>
            </w:r>
          </w:p>
        </w:tc>
        <w:tc>
          <w:tcPr>
            <w:tcW w:w="2055" w:type="dxa"/>
            <w:gridSpan w:val="2"/>
          </w:tcPr>
          <w:p w14:paraId="64F5C9E8" w14:textId="77777777" w:rsidR="00610F86" w:rsidRPr="0024177B" w:rsidRDefault="00610F86" w:rsidP="00F35B9A">
            <w:pPr>
              <w:spacing w:line="240" w:lineRule="auto"/>
              <w:jc w:val="center"/>
              <w:rPr>
                <w:rFonts w:cs="Arial"/>
                <w:szCs w:val="20"/>
                <w:lang w:val="en-US"/>
              </w:rPr>
            </w:pPr>
            <w:r w:rsidRPr="0024177B">
              <w:rPr>
                <w:rFonts w:cs="Arial"/>
                <w:szCs w:val="20"/>
                <w:lang w:val="en-US"/>
              </w:rPr>
              <w:t>During construction</w:t>
            </w:r>
          </w:p>
        </w:tc>
        <w:tc>
          <w:tcPr>
            <w:tcW w:w="1676" w:type="dxa"/>
            <w:gridSpan w:val="2"/>
          </w:tcPr>
          <w:p w14:paraId="444FB9AC" w14:textId="4648C25F" w:rsidR="00610F86" w:rsidRPr="0024177B" w:rsidRDefault="00433AFC" w:rsidP="00F35B9A">
            <w:pPr>
              <w:spacing w:line="240" w:lineRule="auto"/>
              <w:jc w:val="center"/>
              <w:rPr>
                <w:rFonts w:cs="Arial"/>
                <w:szCs w:val="20"/>
                <w:lang w:val="en-US"/>
              </w:rPr>
            </w:pPr>
            <w:r>
              <w:rPr>
                <w:rFonts w:cs="Arial"/>
                <w:szCs w:val="20"/>
                <w:lang w:val="en-US"/>
              </w:rPr>
              <w:t>Construction Site Supervisor</w:t>
            </w:r>
          </w:p>
        </w:tc>
        <w:tc>
          <w:tcPr>
            <w:tcW w:w="2053" w:type="dxa"/>
            <w:gridSpan w:val="2"/>
          </w:tcPr>
          <w:p w14:paraId="4192E702" w14:textId="77777777" w:rsidR="00610F86" w:rsidRPr="0024177B" w:rsidRDefault="00610F86" w:rsidP="00F35B9A">
            <w:pPr>
              <w:spacing w:line="240" w:lineRule="auto"/>
              <w:jc w:val="left"/>
              <w:rPr>
                <w:rFonts w:cs="Arial"/>
                <w:szCs w:val="20"/>
                <w:lang w:val="en-US"/>
              </w:rPr>
            </w:pPr>
            <w:r w:rsidRPr="0024177B">
              <w:rPr>
                <w:rFonts w:cs="Arial"/>
                <w:szCs w:val="20"/>
                <w:lang w:val="en-US"/>
              </w:rPr>
              <w:t>Daily and maintain records</w:t>
            </w:r>
          </w:p>
        </w:tc>
      </w:tr>
      <w:tr w:rsidR="00610F86" w:rsidRPr="0024177B" w14:paraId="31C973CF" w14:textId="77777777" w:rsidTr="00F35B9A">
        <w:trPr>
          <w:trHeight w:val="144"/>
        </w:trPr>
        <w:tc>
          <w:tcPr>
            <w:tcW w:w="1858" w:type="dxa"/>
            <w:gridSpan w:val="2"/>
            <w:vMerge/>
          </w:tcPr>
          <w:p w14:paraId="2A72F03D" w14:textId="77777777" w:rsidR="00610F86" w:rsidRPr="0024177B" w:rsidRDefault="00610F86" w:rsidP="00F35B9A">
            <w:pPr>
              <w:spacing w:before="0" w:after="0" w:line="240" w:lineRule="auto"/>
              <w:rPr>
                <w:rFonts w:cs="Arial"/>
                <w:szCs w:val="20"/>
                <w:highlight w:val="yellow"/>
                <w:lang w:val="en-US"/>
              </w:rPr>
            </w:pPr>
          </w:p>
        </w:tc>
        <w:tc>
          <w:tcPr>
            <w:tcW w:w="6074" w:type="dxa"/>
            <w:gridSpan w:val="2"/>
          </w:tcPr>
          <w:p w14:paraId="16772E14" w14:textId="77777777" w:rsidR="00610F86" w:rsidRPr="0024177B" w:rsidRDefault="00610F86" w:rsidP="00F35B9A">
            <w:pPr>
              <w:spacing w:line="240" w:lineRule="auto"/>
              <w:rPr>
                <w:rFonts w:cs="Arial"/>
                <w:szCs w:val="20"/>
                <w:lang w:val="en-US"/>
              </w:rPr>
            </w:pPr>
            <w:r w:rsidRPr="0024177B">
              <w:rPr>
                <w:rFonts w:cs="Arial"/>
                <w:szCs w:val="20"/>
                <w:lang w:val="en-US"/>
              </w:rPr>
              <w:t>A1.4: Construction activities should minimize risks associated with climatic events (check forecasts).</w:t>
            </w:r>
          </w:p>
        </w:tc>
        <w:tc>
          <w:tcPr>
            <w:tcW w:w="2055" w:type="dxa"/>
            <w:gridSpan w:val="2"/>
          </w:tcPr>
          <w:p w14:paraId="752F678A" w14:textId="77777777" w:rsidR="00610F86" w:rsidRPr="0024177B" w:rsidRDefault="00610F86" w:rsidP="00F35B9A">
            <w:pPr>
              <w:spacing w:line="240" w:lineRule="auto"/>
              <w:jc w:val="center"/>
              <w:rPr>
                <w:rFonts w:cs="Arial"/>
                <w:szCs w:val="20"/>
                <w:lang w:val="en-US"/>
              </w:rPr>
            </w:pPr>
            <w:r w:rsidRPr="0024177B">
              <w:rPr>
                <w:rFonts w:cs="Arial"/>
                <w:szCs w:val="20"/>
                <w:lang w:val="en-US"/>
              </w:rPr>
              <w:t>During construction</w:t>
            </w:r>
          </w:p>
        </w:tc>
        <w:tc>
          <w:tcPr>
            <w:tcW w:w="1676" w:type="dxa"/>
            <w:gridSpan w:val="2"/>
          </w:tcPr>
          <w:p w14:paraId="36A414C4" w14:textId="1FFC826F" w:rsidR="00610F86" w:rsidRPr="0024177B" w:rsidRDefault="00433AFC" w:rsidP="00F35B9A">
            <w:pPr>
              <w:spacing w:line="240" w:lineRule="auto"/>
              <w:jc w:val="center"/>
              <w:rPr>
                <w:rFonts w:cs="Arial"/>
                <w:szCs w:val="20"/>
                <w:lang w:val="en-US"/>
              </w:rPr>
            </w:pPr>
            <w:r>
              <w:rPr>
                <w:rFonts w:cs="Arial"/>
                <w:szCs w:val="20"/>
                <w:lang w:val="en-US"/>
              </w:rPr>
              <w:t>Construction Site Supervisor</w:t>
            </w:r>
          </w:p>
        </w:tc>
        <w:tc>
          <w:tcPr>
            <w:tcW w:w="2053" w:type="dxa"/>
            <w:gridSpan w:val="2"/>
          </w:tcPr>
          <w:p w14:paraId="4FBD71F4" w14:textId="77777777" w:rsidR="00610F86" w:rsidRPr="0024177B" w:rsidRDefault="00610F86" w:rsidP="00F35B9A">
            <w:pPr>
              <w:spacing w:line="240" w:lineRule="auto"/>
              <w:jc w:val="left"/>
              <w:rPr>
                <w:rFonts w:cs="Arial"/>
                <w:szCs w:val="20"/>
                <w:lang w:val="en-US"/>
              </w:rPr>
            </w:pPr>
            <w:r w:rsidRPr="0024177B">
              <w:rPr>
                <w:rFonts w:cs="Arial"/>
                <w:szCs w:val="20"/>
                <w:lang w:val="en-US"/>
              </w:rPr>
              <w:t>Daily and maintain records</w:t>
            </w:r>
          </w:p>
        </w:tc>
      </w:tr>
      <w:tr w:rsidR="00610F86" w:rsidRPr="0024177B" w14:paraId="4181DBB0" w14:textId="77777777" w:rsidTr="00F35B9A">
        <w:trPr>
          <w:trHeight w:val="144"/>
        </w:trPr>
        <w:tc>
          <w:tcPr>
            <w:tcW w:w="1858" w:type="dxa"/>
            <w:gridSpan w:val="2"/>
            <w:vMerge/>
          </w:tcPr>
          <w:p w14:paraId="186CA1B2" w14:textId="77777777" w:rsidR="00610F86" w:rsidRPr="0024177B" w:rsidRDefault="00610F86" w:rsidP="00F35B9A">
            <w:pPr>
              <w:spacing w:before="0" w:after="0" w:line="240" w:lineRule="auto"/>
              <w:rPr>
                <w:rFonts w:cs="Arial"/>
                <w:szCs w:val="20"/>
                <w:highlight w:val="yellow"/>
                <w:lang w:val="en-US"/>
              </w:rPr>
            </w:pPr>
          </w:p>
        </w:tc>
        <w:tc>
          <w:tcPr>
            <w:tcW w:w="6074" w:type="dxa"/>
            <w:gridSpan w:val="2"/>
          </w:tcPr>
          <w:p w14:paraId="1A83E6CF" w14:textId="77777777" w:rsidR="00610F86" w:rsidRPr="0024177B" w:rsidRDefault="00610F86" w:rsidP="00F35B9A">
            <w:pPr>
              <w:spacing w:line="240" w:lineRule="auto"/>
              <w:rPr>
                <w:rFonts w:cs="Arial"/>
                <w:szCs w:val="20"/>
                <w:lang w:val="en-US"/>
              </w:rPr>
            </w:pPr>
            <w:r w:rsidRPr="0024177B">
              <w:rPr>
                <w:rFonts w:cs="Arial"/>
                <w:szCs w:val="20"/>
                <w:lang w:val="en-US"/>
              </w:rPr>
              <w:t>A1.5: Implement scheduling/staging of proposed works to ensure major vegetation disturbance and earthworks are minimized.</w:t>
            </w:r>
          </w:p>
        </w:tc>
        <w:tc>
          <w:tcPr>
            <w:tcW w:w="2055" w:type="dxa"/>
            <w:gridSpan w:val="2"/>
          </w:tcPr>
          <w:p w14:paraId="513A4F11" w14:textId="77777777" w:rsidR="00610F86" w:rsidRPr="0024177B" w:rsidRDefault="00610F86" w:rsidP="00F35B9A">
            <w:pPr>
              <w:spacing w:line="240" w:lineRule="auto"/>
              <w:jc w:val="center"/>
              <w:rPr>
                <w:rFonts w:cs="Arial"/>
                <w:szCs w:val="20"/>
                <w:lang w:val="en-US"/>
              </w:rPr>
            </w:pPr>
            <w:r w:rsidRPr="0024177B">
              <w:rPr>
                <w:rFonts w:cs="Arial"/>
                <w:szCs w:val="20"/>
                <w:lang w:val="en-US"/>
              </w:rPr>
              <w:t>Entire construction</w:t>
            </w:r>
          </w:p>
        </w:tc>
        <w:tc>
          <w:tcPr>
            <w:tcW w:w="1676" w:type="dxa"/>
            <w:gridSpan w:val="2"/>
          </w:tcPr>
          <w:p w14:paraId="44F81E09" w14:textId="5B36C8E5" w:rsidR="00610F86" w:rsidRPr="0024177B" w:rsidRDefault="00433AFC" w:rsidP="00F35B9A">
            <w:pPr>
              <w:spacing w:line="240" w:lineRule="auto"/>
              <w:jc w:val="center"/>
              <w:rPr>
                <w:rFonts w:cs="Arial"/>
                <w:szCs w:val="20"/>
                <w:lang w:val="en-US"/>
              </w:rPr>
            </w:pPr>
            <w:r>
              <w:rPr>
                <w:rFonts w:cs="Arial"/>
                <w:szCs w:val="20"/>
                <w:lang w:val="en-US"/>
              </w:rPr>
              <w:t>Construction Site Supervisor</w:t>
            </w:r>
          </w:p>
        </w:tc>
        <w:tc>
          <w:tcPr>
            <w:tcW w:w="2053" w:type="dxa"/>
            <w:gridSpan w:val="2"/>
          </w:tcPr>
          <w:p w14:paraId="7DA51775" w14:textId="77777777" w:rsidR="00610F86" w:rsidRPr="0024177B" w:rsidRDefault="00610F86" w:rsidP="00F35B9A">
            <w:pPr>
              <w:spacing w:line="240" w:lineRule="auto"/>
              <w:jc w:val="left"/>
              <w:rPr>
                <w:rFonts w:cs="Arial"/>
                <w:szCs w:val="20"/>
                <w:lang w:val="en-US"/>
              </w:rPr>
            </w:pPr>
            <w:r w:rsidRPr="0024177B">
              <w:rPr>
                <w:rFonts w:cs="Arial"/>
                <w:szCs w:val="20"/>
                <w:lang w:val="en-US"/>
              </w:rPr>
              <w:t>Daily and maintain records</w:t>
            </w:r>
          </w:p>
        </w:tc>
      </w:tr>
      <w:tr w:rsidR="00610F86" w:rsidRPr="0024177B" w14:paraId="20286E4A" w14:textId="77777777" w:rsidTr="00F35B9A">
        <w:trPr>
          <w:trHeight w:val="144"/>
        </w:trPr>
        <w:tc>
          <w:tcPr>
            <w:tcW w:w="1858" w:type="dxa"/>
            <w:gridSpan w:val="2"/>
            <w:vMerge/>
          </w:tcPr>
          <w:p w14:paraId="2DD5D644" w14:textId="77777777" w:rsidR="00610F86" w:rsidRPr="0024177B" w:rsidRDefault="00610F86" w:rsidP="00F35B9A">
            <w:pPr>
              <w:spacing w:before="0" w:after="0" w:line="240" w:lineRule="auto"/>
              <w:rPr>
                <w:rFonts w:cs="Arial"/>
                <w:szCs w:val="20"/>
                <w:highlight w:val="yellow"/>
                <w:lang w:val="en-US"/>
              </w:rPr>
            </w:pPr>
          </w:p>
        </w:tc>
        <w:tc>
          <w:tcPr>
            <w:tcW w:w="6074" w:type="dxa"/>
            <w:gridSpan w:val="2"/>
          </w:tcPr>
          <w:p w14:paraId="7F89B4AF" w14:textId="77777777" w:rsidR="00610F86" w:rsidRPr="0024177B" w:rsidRDefault="00610F86" w:rsidP="00F35B9A">
            <w:pPr>
              <w:spacing w:line="240" w:lineRule="auto"/>
              <w:rPr>
                <w:rFonts w:cs="Arial"/>
                <w:szCs w:val="20"/>
                <w:lang w:val="en-US"/>
              </w:rPr>
            </w:pPr>
            <w:r w:rsidRPr="0024177B">
              <w:rPr>
                <w:rFonts w:cs="Arial"/>
                <w:szCs w:val="20"/>
                <w:lang w:val="en-US"/>
              </w:rPr>
              <w:t>A1.6: Locate material stockpile areas as far as practicable from sensitive receptors. Cover if appropriate.</w:t>
            </w:r>
          </w:p>
        </w:tc>
        <w:tc>
          <w:tcPr>
            <w:tcW w:w="2055" w:type="dxa"/>
            <w:gridSpan w:val="2"/>
          </w:tcPr>
          <w:p w14:paraId="60E59070" w14:textId="77777777" w:rsidR="00610F86" w:rsidRPr="0024177B" w:rsidRDefault="00610F86" w:rsidP="00F35B9A">
            <w:pPr>
              <w:spacing w:line="240" w:lineRule="auto"/>
              <w:jc w:val="center"/>
              <w:rPr>
                <w:rFonts w:cs="Arial"/>
                <w:szCs w:val="20"/>
                <w:lang w:val="en-US"/>
              </w:rPr>
            </w:pPr>
            <w:r w:rsidRPr="0024177B">
              <w:rPr>
                <w:rFonts w:cs="Arial"/>
                <w:szCs w:val="20"/>
                <w:lang w:val="en-US"/>
              </w:rPr>
              <w:t>During construction</w:t>
            </w:r>
          </w:p>
        </w:tc>
        <w:tc>
          <w:tcPr>
            <w:tcW w:w="1676" w:type="dxa"/>
            <w:gridSpan w:val="2"/>
          </w:tcPr>
          <w:p w14:paraId="61E3040F" w14:textId="46A1C486" w:rsidR="00610F86" w:rsidRPr="0024177B" w:rsidRDefault="00433AFC" w:rsidP="00F35B9A">
            <w:pPr>
              <w:spacing w:line="240" w:lineRule="auto"/>
              <w:jc w:val="center"/>
              <w:rPr>
                <w:rFonts w:cs="Arial"/>
                <w:szCs w:val="20"/>
                <w:lang w:val="en-US"/>
              </w:rPr>
            </w:pPr>
            <w:r>
              <w:rPr>
                <w:rFonts w:cs="Arial"/>
                <w:szCs w:val="20"/>
                <w:lang w:val="en-US"/>
              </w:rPr>
              <w:t>Construction Site Supervisor</w:t>
            </w:r>
          </w:p>
        </w:tc>
        <w:tc>
          <w:tcPr>
            <w:tcW w:w="2053" w:type="dxa"/>
            <w:gridSpan w:val="2"/>
          </w:tcPr>
          <w:p w14:paraId="5D1F9873" w14:textId="77777777" w:rsidR="00610F86" w:rsidRPr="0024177B" w:rsidRDefault="00610F86" w:rsidP="00F35B9A">
            <w:pPr>
              <w:spacing w:line="240" w:lineRule="auto"/>
              <w:jc w:val="left"/>
              <w:rPr>
                <w:rFonts w:cs="Arial"/>
                <w:szCs w:val="20"/>
                <w:lang w:val="en-US"/>
              </w:rPr>
            </w:pPr>
            <w:r w:rsidRPr="0024177B">
              <w:rPr>
                <w:rFonts w:cs="Arial"/>
                <w:szCs w:val="20"/>
                <w:lang w:val="en-US"/>
              </w:rPr>
              <w:t>Daily and maintain records</w:t>
            </w:r>
          </w:p>
        </w:tc>
      </w:tr>
      <w:tr w:rsidR="00610F86" w:rsidRPr="0024177B" w14:paraId="69431FE3" w14:textId="77777777" w:rsidTr="00F35B9A">
        <w:trPr>
          <w:trHeight w:val="144"/>
        </w:trPr>
        <w:tc>
          <w:tcPr>
            <w:tcW w:w="1858" w:type="dxa"/>
            <w:gridSpan w:val="2"/>
            <w:vMerge/>
          </w:tcPr>
          <w:p w14:paraId="4A1BBFAF" w14:textId="77777777" w:rsidR="00610F86" w:rsidRPr="0024177B" w:rsidRDefault="00610F86" w:rsidP="00F35B9A">
            <w:pPr>
              <w:spacing w:before="0" w:after="0" w:line="240" w:lineRule="auto"/>
              <w:rPr>
                <w:rFonts w:cs="Arial"/>
                <w:szCs w:val="20"/>
                <w:highlight w:val="yellow"/>
                <w:lang w:val="en-US"/>
              </w:rPr>
            </w:pPr>
          </w:p>
        </w:tc>
        <w:tc>
          <w:tcPr>
            <w:tcW w:w="6074" w:type="dxa"/>
            <w:gridSpan w:val="2"/>
          </w:tcPr>
          <w:p w14:paraId="25957C42" w14:textId="77777777" w:rsidR="00610F86" w:rsidRPr="0024177B" w:rsidRDefault="00610F86" w:rsidP="00F35B9A">
            <w:pPr>
              <w:spacing w:line="240" w:lineRule="auto"/>
              <w:rPr>
                <w:rFonts w:cs="Arial"/>
                <w:szCs w:val="20"/>
                <w:lang w:val="en-US"/>
              </w:rPr>
            </w:pPr>
            <w:r w:rsidRPr="0024177B">
              <w:rPr>
                <w:rFonts w:cs="Arial"/>
                <w:szCs w:val="20"/>
                <w:lang w:val="en-US"/>
              </w:rPr>
              <w:t>A1.7: Source sufficient water of a suitable quality for dust suppression activities complying with any water restrictions.</w:t>
            </w:r>
          </w:p>
        </w:tc>
        <w:tc>
          <w:tcPr>
            <w:tcW w:w="2055" w:type="dxa"/>
            <w:gridSpan w:val="2"/>
          </w:tcPr>
          <w:p w14:paraId="72CCC817" w14:textId="77777777" w:rsidR="00610F86" w:rsidRPr="0024177B" w:rsidRDefault="00610F86" w:rsidP="00F35B9A">
            <w:pPr>
              <w:spacing w:line="240" w:lineRule="auto"/>
              <w:jc w:val="center"/>
              <w:rPr>
                <w:rFonts w:cs="Arial"/>
                <w:szCs w:val="20"/>
                <w:lang w:val="en-US"/>
              </w:rPr>
            </w:pPr>
            <w:r w:rsidRPr="0024177B">
              <w:rPr>
                <w:rFonts w:cs="Arial"/>
                <w:szCs w:val="20"/>
                <w:lang w:val="en-US"/>
              </w:rPr>
              <w:t>During construction</w:t>
            </w:r>
          </w:p>
        </w:tc>
        <w:tc>
          <w:tcPr>
            <w:tcW w:w="1676" w:type="dxa"/>
            <w:gridSpan w:val="2"/>
          </w:tcPr>
          <w:p w14:paraId="35250B93" w14:textId="758737FD" w:rsidR="00610F86" w:rsidRPr="0024177B" w:rsidRDefault="00433AFC" w:rsidP="00F35B9A">
            <w:pPr>
              <w:spacing w:line="240" w:lineRule="auto"/>
              <w:jc w:val="center"/>
              <w:rPr>
                <w:rFonts w:cs="Arial"/>
                <w:szCs w:val="20"/>
                <w:lang w:val="en-US"/>
              </w:rPr>
            </w:pPr>
            <w:r>
              <w:rPr>
                <w:rFonts w:cs="Arial"/>
                <w:szCs w:val="20"/>
                <w:lang w:val="en-US"/>
              </w:rPr>
              <w:t>Construction Site Supervisor</w:t>
            </w:r>
          </w:p>
        </w:tc>
        <w:tc>
          <w:tcPr>
            <w:tcW w:w="2053" w:type="dxa"/>
            <w:gridSpan w:val="2"/>
          </w:tcPr>
          <w:p w14:paraId="6939CB8F" w14:textId="77777777" w:rsidR="00610F86" w:rsidRPr="0024177B" w:rsidRDefault="00610F86" w:rsidP="00F35B9A">
            <w:pPr>
              <w:spacing w:line="240" w:lineRule="auto"/>
              <w:jc w:val="left"/>
              <w:rPr>
                <w:rFonts w:cs="Arial"/>
                <w:szCs w:val="20"/>
                <w:lang w:val="en-US"/>
              </w:rPr>
            </w:pPr>
            <w:r w:rsidRPr="0024177B">
              <w:rPr>
                <w:rFonts w:cs="Arial"/>
                <w:szCs w:val="20"/>
                <w:lang w:val="en-US"/>
              </w:rPr>
              <w:t>Daily and maintain records</w:t>
            </w:r>
          </w:p>
        </w:tc>
      </w:tr>
      <w:tr w:rsidR="00610F86" w:rsidRPr="0024177B" w14:paraId="77FC45B6" w14:textId="77777777" w:rsidTr="00F35B9A">
        <w:trPr>
          <w:trHeight w:val="144"/>
        </w:trPr>
        <w:tc>
          <w:tcPr>
            <w:tcW w:w="1858" w:type="dxa"/>
            <w:gridSpan w:val="2"/>
            <w:vMerge/>
          </w:tcPr>
          <w:p w14:paraId="4F2B39BB" w14:textId="77777777" w:rsidR="00610F86" w:rsidRPr="0024177B" w:rsidRDefault="00610F86" w:rsidP="00F35B9A">
            <w:pPr>
              <w:spacing w:before="0" w:after="0" w:line="240" w:lineRule="auto"/>
              <w:rPr>
                <w:rFonts w:cs="Arial"/>
                <w:szCs w:val="20"/>
                <w:highlight w:val="yellow"/>
                <w:lang w:val="en-US"/>
              </w:rPr>
            </w:pPr>
          </w:p>
        </w:tc>
        <w:tc>
          <w:tcPr>
            <w:tcW w:w="6074" w:type="dxa"/>
            <w:gridSpan w:val="2"/>
          </w:tcPr>
          <w:p w14:paraId="485294D9" w14:textId="77777777" w:rsidR="00610F86" w:rsidRPr="0024177B" w:rsidRDefault="00610F86" w:rsidP="00F35B9A">
            <w:pPr>
              <w:spacing w:line="240" w:lineRule="auto"/>
              <w:rPr>
                <w:rFonts w:cs="Arial"/>
                <w:szCs w:val="20"/>
                <w:lang w:val="en-US"/>
              </w:rPr>
            </w:pPr>
            <w:r w:rsidRPr="0024177B">
              <w:rPr>
                <w:rFonts w:cs="Arial"/>
                <w:szCs w:val="20"/>
                <w:lang w:val="en-US"/>
              </w:rPr>
              <w:t xml:space="preserve">A1.8: Schedule revegetation activities to ensure optimum survival of vegetation species. </w:t>
            </w:r>
          </w:p>
        </w:tc>
        <w:tc>
          <w:tcPr>
            <w:tcW w:w="2055" w:type="dxa"/>
            <w:gridSpan w:val="2"/>
          </w:tcPr>
          <w:p w14:paraId="23252179" w14:textId="77777777" w:rsidR="00610F86" w:rsidRPr="0024177B" w:rsidRDefault="00610F86" w:rsidP="00F35B9A">
            <w:pPr>
              <w:spacing w:line="240" w:lineRule="auto"/>
              <w:jc w:val="center"/>
              <w:rPr>
                <w:rFonts w:cs="Arial"/>
                <w:szCs w:val="20"/>
                <w:lang w:val="en-US"/>
              </w:rPr>
            </w:pPr>
            <w:r w:rsidRPr="0024177B">
              <w:rPr>
                <w:rFonts w:cs="Arial"/>
                <w:szCs w:val="20"/>
                <w:lang w:val="en-US"/>
              </w:rPr>
              <w:t>During construction</w:t>
            </w:r>
          </w:p>
        </w:tc>
        <w:tc>
          <w:tcPr>
            <w:tcW w:w="1676" w:type="dxa"/>
            <w:gridSpan w:val="2"/>
          </w:tcPr>
          <w:p w14:paraId="6281F439" w14:textId="2E8D213B" w:rsidR="00610F86" w:rsidRPr="0024177B" w:rsidRDefault="00433AFC" w:rsidP="00F35B9A">
            <w:pPr>
              <w:spacing w:line="240" w:lineRule="auto"/>
              <w:jc w:val="center"/>
              <w:rPr>
                <w:rFonts w:cs="Arial"/>
                <w:szCs w:val="20"/>
                <w:lang w:val="en-US"/>
              </w:rPr>
            </w:pPr>
            <w:r>
              <w:rPr>
                <w:rFonts w:cs="Arial"/>
                <w:szCs w:val="20"/>
                <w:lang w:val="en-US"/>
              </w:rPr>
              <w:t>Construction Site Supervisor</w:t>
            </w:r>
          </w:p>
        </w:tc>
        <w:tc>
          <w:tcPr>
            <w:tcW w:w="2053" w:type="dxa"/>
            <w:gridSpan w:val="2"/>
          </w:tcPr>
          <w:p w14:paraId="2E8323AC" w14:textId="77777777" w:rsidR="00610F86" w:rsidRPr="0024177B" w:rsidRDefault="00610F86" w:rsidP="00F35B9A">
            <w:pPr>
              <w:spacing w:line="240" w:lineRule="auto"/>
              <w:jc w:val="left"/>
              <w:rPr>
                <w:rFonts w:cs="Arial"/>
                <w:szCs w:val="20"/>
                <w:lang w:val="en-US"/>
              </w:rPr>
            </w:pPr>
            <w:r w:rsidRPr="0024177B">
              <w:rPr>
                <w:rFonts w:cs="Arial"/>
                <w:szCs w:val="20"/>
                <w:lang w:val="en-US"/>
              </w:rPr>
              <w:t>Maintain records</w:t>
            </w:r>
          </w:p>
        </w:tc>
      </w:tr>
      <w:tr w:rsidR="00610F86" w:rsidRPr="0024177B" w14:paraId="771E726B" w14:textId="77777777" w:rsidTr="00FE0ABB">
        <w:trPr>
          <w:trHeight w:val="2280"/>
        </w:trPr>
        <w:tc>
          <w:tcPr>
            <w:tcW w:w="1858" w:type="dxa"/>
            <w:gridSpan w:val="2"/>
            <w:vMerge/>
          </w:tcPr>
          <w:p w14:paraId="240B5B38" w14:textId="77777777" w:rsidR="00610F86" w:rsidRPr="0024177B" w:rsidRDefault="00610F86" w:rsidP="00F35B9A">
            <w:pPr>
              <w:spacing w:before="0" w:after="0" w:line="240" w:lineRule="auto"/>
              <w:rPr>
                <w:rFonts w:cs="Arial"/>
                <w:szCs w:val="20"/>
                <w:highlight w:val="yellow"/>
                <w:lang w:val="en-US"/>
              </w:rPr>
            </w:pPr>
          </w:p>
        </w:tc>
        <w:tc>
          <w:tcPr>
            <w:tcW w:w="6074" w:type="dxa"/>
            <w:gridSpan w:val="2"/>
            <w:shd w:val="clear" w:color="auto" w:fill="auto"/>
          </w:tcPr>
          <w:p w14:paraId="62B72FCF" w14:textId="77777777" w:rsidR="00610F86" w:rsidRPr="0024177B" w:rsidRDefault="00610F86" w:rsidP="00F35B9A">
            <w:pPr>
              <w:spacing w:line="240" w:lineRule="auto"/>
              <w:rPr>
                <w:rFonts w:cs="Arial"/>
                <w:szCs w:val="20"/>
                <w:lang w:val="en-US"/>
              </w:rPr>
            </w:pPr>
            <w:r w:rsidRPr="0024177B">
              <w:rPr>
                <w:rFonts w:cs="Arial"/>
                <w:szCs w:val="20"/>
                <w:lang w:val="en-US"/>
              </w:rPr>
              <w:t>A1.9: Rubbish receptacles should be covered and located as far as practicable from sensitive locations</w:t>
            </w:r>
          </w:p>
        </w:tc>
        <w:tc>
          <w:tcPr>
            <w:tcW w:w="2055" w:type="dxa"/>
            <w:gridSpan w:val="2"/>
            <w:shd w:val="clear" w:color="auto" w:fill="auto"/>
          </w:tcPr>
          <w:p w14:paraId="28B20872" w14:textId="77777777" w:rsidR="00610F86" w:rsidRPr="0024177B" w:rsidRDefault="00610F86" w:rsidP="00F35B9A">
            <w:pPr>
              <w:spacing w:line="240" w:lineRule="auto"/>
              <w:jc w:val="center"/>
              <w:rPr>
                <w:rFonts w:cs="Arial"/>
                <w:szCs w:val="20"/>
                <w:lang w:val="en-US"/>
              </w:rPr>
            </w:pPr>
            <w:r w:rsidRPr="0024177B">
              <w:rPr>
                <w:rFonts w:cs="Arial"/>
                <w:szCs w:val="20"/>
                <w:lang w:val="en-US"/>
              </w:rPr>
              <w:t>During construction</w:t>
            </w:r>
          </w:p>
        </w:tc>
        <w:tc>
          <w:tcPr>
            <w:tcW w:w="1676" w:type="dxa"/>
            <w:gridSpan w:val="2"/>
            <w:shd w:val="clear" w:color="auto" w:fill="auto"/>
          </w:tcPr>
          <w:p w14:paraId="50FAB4A3" w14:textId="080E5DBC" w:rsidR="00610F86" w:rsidRPr="0024177B" w:rsidRDefault="00433AFC" w:rsidP="00F35B9A">
            <w:pPr>
              <w:spacing w:line="240" w:lineRule="auto"/>
              <w:jc w:val="center"/>
              <w:rPr>
                <w:rFonts w:cs="Arial"/>
                <w:szCs w:val="20"/>
                <w:lang w:val="en-US"/>
              </w:rPr>
            </w:pPr>
            <w:r>
              <w:rPr>
                <w:rFonts w:cs="Arial"/>
                <w:szCs w:val="20"/>
                <w:lang w:val="en-US"/>
              </w:rPr>
              <w:t>Construction Site Supervisor</w:t>
            </w:r>
          </w:p>
        </w:tc>
        <w:tc>
          <w:tcPr>
            <w:tcW w:w="2053" w:type="dxa"/>
            <w:gridSpan w:val="2"/>
            <w:shd w:val="clear" w:color="auto" w:fill="auto"/>
          </w:tcPr>
          <w:p w14:paraId="3CF0A609" w14:textId="77777777" w:rsidR="00610F86" w:rsidRPr="0024177B" w:rsidRDefault="00610F86" w:rsidP="00F35B9A">
            <w:pPr>
              <w:spacing w:line="240" w:lineRule="auto"/>
              <w:jc w:val="left"/>
              <w:rPr>
                <w:rFonts w:cs="Arial"/>
                <w:szCs w:val="20"/>
                <w:lang w:val="en-US"/>
              </w:rPr>
            </w:pPr>
            <w:r w:rsidRPr="0024177B">
              <w:rPr>
                <w:rFonts w:cs="Arial"/>
                <w:szCs w:val="20"/>
                <w:lang w:val="en-US"/>
              </w:rPr>
              <w:t>Maintain records</w:t>
            </w:r>
          </w:p>
        </w:tc>
      </w:tr>
      <w:tr w:rsidR="00610F86" w:rsidRPr="0024177B" w14:paraId="4B9EF472" w14:textId="77777777" w:rsidTr="00F35B9A">
        <w:trPr>
          <w:gridAfter w:val="1"/>
          <w:wAfter w:w="756" w:type="dxa"/>
        </w:trPr>
        <w:tc>
          <w:tcPr>
            <w:tcW w:w="1774" w:type="dxa"/>
            <w:shd w:val="clear" w:color="auto" w:fill="9CC2E5" w:themeFill="accent1" w:themeFillTint="99"/>
          </w:tcPr>
          <w:p w14:paraId="66187A31" w14:textId="77777777" w:rsidR="00610F86" w:rsidRPr="0024177B" w:rsidRDefault="00610F86" w:rsidP="00F35B9A">
            <w:pPr>
              <w:spacing w:before="0" w:after="0" w:line="240" w:lineRule="auto"/>
              <w:rPr>
                <w:rFonts w:cs="Arial"/>
                <w:b/>
                <w:szCs w:val="20"/>
                <w:lang w:val="en-US"/>
              </w:rPr>
            </w:pPr>
            <w:r w:rsidRPr="0024177B">
              <w:rPr>
                <w:rFonts w:cs="Arial"/>
                <w:b/>
                <w:szCs w:val="20"/>
                <w:lang w:val="en-US"/>
              </w:rPr>
              <w:lastRenderedPageBreak/>
              <w:t>Issue</w:t>
            </w:r>
          </w:p>
        </w:tc>
        <w:tc>
          <w:tcPr>
            <w:tcW w:w="5593" w:type="dxa"/>
            <w:gridSpan w:val="2"/>
            <w:shd w:val="clear" w:color="auto" w:fill="9CC2E5" w:themeFill="accent1" w:themeFillTint="99"/>
          </w:tcPr>
          <w:p w14:paraId="54148570" w14:textId="77777777" w:rsidR="00610F86" w:rsidRPr="0024177B" w:rsidRDefault="00610F86" w:rsidP="00F35B9A">
            <w:pPr>
              <w:spacing w:before="0" w:after="0" w:line="240" w:lineRule="auto"/>
              <w:rPr>
                <w:rFonts w:cs="Arial"/>
                <w:b/>
                <w:szCs w:val="20"/>
                <w:lang w:val="en-US"/>
              </w:rPr>
            </w:pPr>
            <w:r w:rsidRPr="0024177B">
              <w:rPr>
                <w:rFonts w:cs="Arial"/>
                <w:b/>
                <w:szCs w:val="20"/>
                <w:lang w:val="en-US"/>
              </w:rPr>
              <w:t>Control activity (and source)</w:t>
            </w:r>
          </w:p>
        </w:tc>
        <w:tc>
          <w:tcPr>
            <w:tcW w:w="1962" w:type="dxa"/>
            <w:gridSpan w:val="2"/>
            <w:shd w:val="clear" w:color="auto" w:fill="9CC2E5" w:themeFill="accent1" w:themeFillTint="99"/>
          </w:tcPr>
          <w:p w14:paraId="324FF926" w14:textId="77777777" w:rsidR="00610F86" w:rsidRPr="0024177B" w:rsidRDefault="00610F86" w:rsidP="00F35B9A">
            <w:pPr>
              <w:spacing w:before="0" w:after="0" w:line="240" w:lineRule="auto"/>
              <w:jc w:val="center"/>
              <w:rPr>
                <w:rFonts w:cs="Arial"/>
                <w:b/>
                <w:szCs w:val="20"/>
                <w:lang w:val="en-US"/>
              </w:rPr>
            </w:pPr>
            <w:r w:rsidRPr="0024177B">
              <w:rPr>
                <w:rFonts w:cs="Arial"/>
                <w:b/>
                <w:szCs w:val="20"/>
                <w:lang w:val="en-US"/>
              </w:rPr>
              <w:t>Action timing</w:t>
            </w:r>
          </w:p>
        </w:tc>
        <w:tc>
          <w:tcPr>
            <w:tcW w:w="1678" w:type="dxa"/>
            <w:gridSpan w:val="2"/>
            <w:shd w:val="clear" w:color="auto" w:fill="9CC2E5" w:themeFill="accent1" w:themeFillTint="99"/>
          </w:tcPr>
          <w:p w14:paraId="4115EA04" w14:textId="77777777" w:rsidR="00610F86" w:rsidRPr="0024177B" w:rsidRDefault="00610F86" w:rsidP="00F35B9A">
            <w:pPr>
              <w:spacing w:before="0" w:after="0" w:line="240" w:lineRule="auto"/>
              <w:jc w:val="center"/>
              <w:rPr>
                <w:rFonts w:cs="Arial"/>
                <w:b/>
                <w:szCs w:val="20"/>
                <w:lang w:val="en-US"/>
              </w:rPr>
            </w:pPr>
            <w:r w:rsidRPr="0024177B">
              <w:rPr>
                <w:rFonts w:cs="Arial"/>
                <w:b/>
                <w:szCs w:val="20"/>
                <w:lang w:val="en-US"/>
              </w:rPr>
              <w:t>Responsibility</w:t>
            </w:r>
          </w:p>
        </w:tc>
        <w:tc>
          <w:tcPr>
            <w:tcW w:w="1953" w:type="dxa"/>
            <w:gridSpan w:val="2"/>
            <w:shd w:val="clear" w:color="auto" w:fill="9CC2E5" w:themeFill="accent1" w:themeFillTint="99"/>
          </w:tcPr>
          <w:p w14:paraId="00BF72AD" w14:textId="77777777" w:rsidR="00610F86" w:rsidRPr="0024177B" w:rsidRDefault="00610F86" w:rsidP="00F35B9A">
            <w:pPr>
              <w:spacing w:before="0" w:after="0" w:line="240" w:lineRule="auto"/>
              <w:jc w:val="center"/>
              <w:rPr>
                <w:rFonts w:cs="Arial"/>
                <w:b/>
                <w:szCs w:val="20"/>
                <w:lang w:val="en-US"/>
              </w:rPr>
            </w:pPr>
            <w:r w:rsidRPr="0024177B">
              <w:rPr>
                <w:rFonts w:cs="Arial"/>
                <w:b/>
                <w:szCs w:val="20"/>
                <w:lang w:val="en-US"/>
              </w:rPr>
              <w:t>Monitoring &amp; reporting</w:t>
            </w:r>
          </w:p>
        </w:tc>
      </w:tr>
      <w:tr w:rsidR="00610F86" w:rsidRPr="0024177B" w14:paraId="5A5304C8" w14:textId="77777777" w:rsidTr="00F35B9A">
        <w:trPr>
          <w:gridAfter w:val="1"/>
          <w:wAfter w:w="756" w:type="dxa"/>
        </w:trPr>
        <w:tc>
          <w:tcPr>
            <w:tcW w:w="1774" w:type="dxa"/>
            <w:vMerge w:val="restart"/>
          </w:tcPr>
          <w:p w14:paraId="2C148997" w14:textId="77777777" w:rsidR="00610F86" w:rsidRPr="0024177B" w:rsidRDefault="00610F86" w:rsidP="00F35B9A">
            <w:pPr>
              <w:spacing w:after="0" w:line="240" w:lineRule="auto"/>
              <w:jc w:val="left"/>
              <w:rPr>
                <w:rFonts w:cs="Arial"/>
                <w:szCs w:val="20"/>
                <w:highlight w:val="yellow"/>
                <w:lang w:val="en-US"/>
              </w:rPr>
            </w:pPr>
            <w:r w:rsidRPr="0024177B">
              <w:rPr>
                <w:rFonts w:cs="Arial"/>
                <w:lang w:val="en-US"/>
              </w:rPr>
              <w:t>A2. Increase in vehicle / machinery emissions</w:t>
            </w:r>
          </w:p>
        </w:tc>
        <w:tc>
          <w:tcPr>
            <w:tcW w:w="5593" w:type="dxa"/>
            <w:gridSpan w:val="2"/>
          </w:tcPr>
          <w:p w14:paraId="2AEF326F" w14:textId="77777777" w:rsidR="00610F86" w:rsidRPr="0024177B" w:rsidRDefault="00610F86" w:rsidP="00F35B9A">
            <w:pPr>
              <w:spacing w:line="240" w:lineRule="auto"/>
              <w:rPr>
                <w:rFonts w:cs="Arial"/>
                <w:szCs w:val="20"/>
                <w:lang w:val="en-US"/>
              </w:rPr>
            </w:pPr>
            <w:r w:rsidRPr="0024177B">
              <w:rPr>
                <w:rFonts w:cs="Arial"/>
                <w:lang w:val="en-US"/>
              </w:rPr>
              <w:t>A2.1 Ensure vehicles/machines are switched off when not in use.</w:t>
            </w:r>
          </w:p>
        </w:tc>
        <w:tc>
          <w:tcPr>
            <w:tcW w:w="1962" w:type="dxa"/>
            <w:gridSpan w:val="2"/>
          </w:tcPr>
          <w:p w14:paraId="356E983A" w14:textId="6309079C" w:rsidR="00610F86" w:rsidRPr="0024177B" w:rsidRDefault="00610F86" w:rsidP="00F35B9A">
            <w:pPr>
              <w:spacing w:line="240" w:lineRule="auto"/>
              <w:jc w:val="center"/>
              <w:rPr>
                <w:rFonts w:cs="Arial"/>
                <w:szCs w:val="20"/>
                <w:highlight w:val="yellow"/>
                <w:lang w:val="en-US"/>
              </w:rPr>
            </w:pPr>
            <w:r w:rsidRPr="0024177B">
              <w:rPr>
                <w:rFonts w:cs="Arial"/>
                <w:lang w:val="en-US"/>
              </w:rPr>
              <w:t>During construction</w:t>
            </w:r>
            <w:r w:rsidR="00AB37E1">
              <w:rPr>
                <w:rFonts w:cs="Arial"/>
                <w:lang w:val="en-US"/>
              </w:rPr>
              <w:t xml:space="preserve"> and Operation</w:t>
            </w:r>
          </w:p>
        </w:tc>
        <w:tc>
          <w:tcPr>
            <w:tcW w:w="1678" w:type="dxa"/>
            <w:gridSpan w:val="2"/>
          </w:tcPr>
          <w:p w14:paraId="6ED2C2FB" w14:textId="7A09BF9E" w:rsidR="00610F86" w:rsidRPr="0024177B" w:rsidRDefault="00433AFC" w:rsidP="00F35B9A">
            <w:pPr>
              <w:spacing w:line="240" w:lineRule="auto"/>
              <w:jc w:val="center"/>
              <w:rPr>
                <w:rFonts w:cs="Arial"/>
                <w:szCs w:val="20"/>
                <w:highlight w:val="yellow"/>
                <w:lang w:val="en-US"/>
              </w:rPr>
            </w:pPr>
            <w:r>
              <w:rPr>
                <w:rFonts w:cs="Arial"/>
                <w:lang w:val="en-US"/>
              </w:rPr>
              <w:t>Construction Site Supervisor</w:t>
            </w:r>
            <w:r w:rsidR="00AB37E1">
              <w:rPr>
                <w:rFonts w:cs="Arial"/>
                <w:lang w:val="en-US"/>
              </w:rPr>
              <w:t xml:space="preserve"> / RMIPA</w:t>
            </w:r>
          </w:p>
        </w:tc>
        <w:tc>
          <w:tcPr>
            <w:tcW w:w="1953" w:type="dxa"/>
            <w:gridSpan w:val="2"/>
          </w:tcPr>
          <w:p w14:paraId="268F1630" w14:textId="77777777" w:rsidR="00610F86" w:rsidRPr="0024177B" w:rsidRDefault="00610F86" w:rsidP="00F35B9A">
            <w:pPr>
              <w:spacing w:line="240" w:lineRule="auto"/>
              <w:jc w:val="center"/>
              <w:rPr>
                <w:rFonts w:cs="Arial"/>
                <w:szCs w:val="20"/>
                <w:highlight w:val="yellow"/>
                <w:lang w:val="en-US"/>
              </w:rPr>
            </w:pPr>
            <w:r w:rsidRPr="0024177B">
              <w:rPr>
                <w:rFonts w:cs="Arial"/>
                <w:lang w:val="en-US"/>
              </w:rPr>
              <w:t>Daily and maintain records</w:t>
            </w:r>
          </w:p>
        </w:tc>
      </w:tr>
      <w:tr w:rsidR="00610F86" w:rsidRPr="0024177B" w14:paraId="027E96EA" w14:textId="77777777" w:rsidTr="00F35B9A">
        <w:trPr>
          <w:gridAfter w:val="1"/>
          <w:wAfter w:w="756" w:type="dxa"/>
        </w:trPr>
        <w:tc>
          <w:tcPr>
            <w:tcW w:w="1774" w:type="dxa"/>
            <w:vMerge/>
          </w:tcPr>
          <w:p w14:paraId="3DEB423A" w14:textId="77777777" w:rsidR="00610F86" w:rsidRPr="0024177B" w:rsidRDefault="00610F86" w:rsidP="00F35B9A">
            <w:pPr>
              <w:spacing w:before="0" w:after="0" w:line="240" w:lineRule="auto"/>
              <w:rPr>
                <w:rFonts w:cs="Arial"/>
                <w:szCs w:val="20"/>
                <w:highlight w:val="yellow"/>
                <w:lang w:val="en-US"/>
              </w:rPr>
            </w:pPr>
          </w:p>
        </w:tc>
        <w:tc>
          <w:tcPr>
            <w:tcW w:w="5593" w:type="dxa"/>
            <w:gridSpan w:val="2"/>
          </w:tcPr>
          <w:p w14:paraId="05586F2F" w14:textId="77777777" w:rsidR="00610F86" w:rsidRPr="0024177B" w:rsidRDefault="00610F86" w:rsidP="00F35B9A">
            <w:pPr>
              <w:spacing w:line="240" w:lineRule="auto"/>
              <w:rPr>
                <w:rFonts w:cs="Arial"/>
                <w:szCs w:val="20"/>
                <w:lang w:val="en-US"/>
              </w:rPr>
            </w:pPr>
            <w:r w:rsidRPr="0024177B">
              <w:rPr>
                <w:rFonts w:cs="Arial"/>
                <w:lang w:val="en-US"/>
              </w:rPr>
              <w:t>A2.2 Ensure only vehicles required to undertake works are operated onsite.</w:t>
            </w:r>
          </w:p>
        </w:tc>
        <w:tc>
          <w:tcPr>
            <w:tcW w:w="1962" w:type="dxa"/>
            <w:gridSpan w:val="2"/>
          </w:tcPr>
          <w:p w14:paraId="2CAE15D3" w14:textId="77777777" w:rsidR="00610F86" w:rsidRPr="0024177B" w:rsidRDefault="00610F86" w:rsidP="00F35B9A">
            <w:pPr>
              <w:spacing w:line="240" w:lineRule="auto"/>
              <w:jc w:val="center"/>
              <w:rPr>
                <w:rFonts w:cs="Arial"/>
                <w:szCs w:val="20"/>
                <w:highlight w:val="yellow"/>
                <w:lang w:val="en-US"/>
              </w:rPr>
            </w:pPr>
            <w:r w:rsidRPr="0024177B">
              <w:rPr>
                <w:rFonts w:cs="Arial"/>
                <w:lang w:val="en-US"/>
              </w:rPr>
              <w:t>During construction</w:t>
            </w:r>
          </w:p>
        </w:tc>
        <w:tc>
          <w:tcPr>
            <w:tcW w:w="1678" w:type="dxa"/>
            <w:gridSpan w:val="2"/>
          </w:tcPr>
          <w:p w14:paraId="2D87F886" w14:textId="1FDDE9AE" w:rsidR="00610F86" w:rsidRPr="0024177B" w:rsidRDefault="00433AFC" w:rsidP="00F35B9A">
            <w:pPr>
              <w:spacing w:line="240" w:lineRule="auto"/>
              <w:jc w:val="center"/>
              <w:rPr>
                <w:rFonts w:cs="Arial"/>
                <w:szCs w:val="20"/>
                <w:highlight w:val="yellow"/>
                <w:lang w:val="en-US"/>
              </w:rPr>
            </w:pPr>
            <w:r>
              <w:rPr>
                <w:rFonts w:cs="Arial"/>
                <w:lang w:val="en-US"/>
              </w:rPr>
              <w:t>Construction Site Supervisor</w:t>
            </w:r>
          </w:p>
        </w:tc>
        <w:tc>
          <w:tcPr>
            <w:tcW w:w="1953" w:type="dxa"/>
            <w:gridSpan w:val="2"/>
          </w:tcPr>
          <w:p w14:paraId="54560159" w14:textId="77777777" w:rsidR="00610F86" w:rsidRPr="0024177B" w:rsidRDefault="00610F86" w:rsidP="00F35B9A">
            <w:pPr>
              <w:spacing w:line="240" w:lineRule="auto"/>
              <w:jc w:val="center"/>
              <w:rPr>
                <w:rFonts w:cs="Arial"/>
                <w:szCs w:val="20"/>
                <w:highlight w:val="yellow"/>
                <w:lang w:val="en-US"/>
              </w:rPr>
            </w:pPr>
            <w:r w:rsidRPr="0024177B">
              <w:rPr>
                <w:rFonts w:cs="Arial"/>
                <w:lang w:val="en-US"/>
              </w:rPr>
              <w:t>Daily and maintain records</w:t>
            </w:r>
          </w:p>
        </w:tc>
      </w:tr>
      <w:tr w:rsidR="00610F86" w:rsidRPr="0024177B" w14:paraId="19CC53E0" w14:textId="77777777" w:rsidTr="00F35B9A">
        <w:trPr>
          <w:gridAfter w:val="1"/>
          <w:wAfter w:w="756" w:type="dxa"/>
        </w:trPr>
        <w:tc>
          <w:tcPr>
            <w:tcW w:w="1774" w:type="dxa"/>
            <w:vMerge/>
          </w:tcPr>
          <w:p w14:paraId="4D7051D8" w14:textId="77777777" w:rsidR="00610F86" w:rsidRPr="0024177B" w:rsidRDefault="00610F86" w:rsidP="00F35B9A">
            <w:pPr>
              <w:spacing w:before="0" w:after="0" w:line="240" w:lineRule="auto"/>
              <w:rPr>
                <w:rFonts w:cs="Arial"/>
                <w:szCs w:val="20"/>
                <w:highlight w:val="yellow"/>
                <w:lang w:val="en-US"/>
              </w:rPr>
            </w:pPr>
          </w:p>
        </w:tc>
        <w:tc>
          <w:tcPr>
            <w:tcW w:w="5593" w:type="dxa"/>
            <w:gridSpan w:val="2"/>
          </w:tcPr>
          <w:p w14:paraId="6900A635" w14:textId="77777777" w:rsidR="00610F86" w:rsidRPr="0024177B" w:rsidRDefault="00610F86" w:rsidP="00F35B9A">
            <w:pPr>
              <w:spacing w:line="240" w:lineRule="auto"/>
              <w:rPr>
                <w:rFonts w:cs="Arial"/>
                <w:szCs w:val="20"/>
                <w:lang w:val="en-US"/>
              </w:rPr>
            </w:pPr>
            <w:r w:rsidRPr="0024177B">
              <w:rPr>
                <w:rFonts w:cs="Arial"/>
                <w:lang w:val="en-US"/>
              </w:rPr>
              <w:t>A2.3 Ensure all construction vehicles, plant and machinery are maintained and operated in accordance with design standards and specifications.</w:t>
            </w:r>
          </w:p>
        </w:tc>
        <w:tc>
          <w:tcPr>
            <w:tcW w:w="1962" w:type="dxa"/>
            <w:gridSpan w:val="2"/>
          </w:tcPr>
          <w:p w14:paraId="58F52ED2" w14:textId="6C75C535" w:rsidR="00610F86" w:rsidRPr="0024177B" w:rsidRDefault="00610F86" w:rsidP="00F35B9A">
            <w:pPr>
              <w:spacing w:line="240" w:lineRule="auto"/>
              <w:jc w:val="center"/>
              <w:rPr>
                <w:rFonts w:cs="Arial"/>
                <w:szCs w:val="20"/>
                <w:highlight w:val="yellow"/>
                <w:lang w:val="en-US"/>
              </w:rPr>
            </w:pPr>
            <w:r w:rsidRPr="0024177B">
              <w:rPr>
                <w:rFonts w:cs="Arial"/>
                <w:lang w:val="en-US"/>
              </w:rPr>
              <w:t>During construction</w:t>
            </w:r>
            <w:r w:rsidR="00AB37E1">
              <w:rPr>
                <w:rFonts w:cs="Arial"/>
                <w:lang w:val="en-US"/>
              </w:rPr>
              <w:t xml:space="preserve"> and Operation</w:t>
            </w:r>
          </w:p>
        </w:tc>
        <w:tc>
          <w:tcPr>
            <w:tcW w:w="1678" w:type="dxa"/>
            <w:gridSpan w:val="2"/>
          </w:tcPr>
          <w:p w14:paraId="511219E3" w14:textId="7D1B84C7" w:rsidR="00610F86" w:rsidRPr="0024177B" w:rsidRDefault="00433AFC" w:rsidP="00F35B9A">
            <w:pPr>
              <w:spacing w:line="240" w:lineRule="auto"/>
              <w:jc w:val="center"/>
              <w:rPr>
                <w:rFonts w:cs="Arial"/>
                <w:szCs w:val="20"/>
                <w:highlight w:val="yellow"/>
                <w:lang w:val="en-US"/>
              </w:rPr>
            </w:pPr>
            <w:r>
              <w:rPr>
                <w:rFonts w:cs="Arial"/>
                <w:lang w:val="en-US"/>
              </w:rPr>
              <w:t>Construction Site Supervisor</w:t>
            </w:r>
            <w:r w:rsidR="00AB37E1">
              <w:rPr>
                <w:rFonts w:cs="Arial"/>
                <w:lang w:val="en-US"/>
              </w:rPr>
              <w:t xml:space="preserve"> / RMIPA</w:t>
            </w:r>
          </w:p>
        </w:tc>
        <w:tc>
          <w:tcPr>
            <w:tcW w:w="1953" w:type="dxa"/>
            <w:gridSpan w:val="2"/>
          </w:tcPr>
          <w:p w14:paraId="3E77ED03" w14:textId="23C1B052" w:rsidR="00610F86" w:rsidRPr="0024177B" w:rsidRDefault="00610F86" w:rsidP="00F35B9A">
            <w:pPr>
              <w:spacing w:line="240" w:lineRule="auto"/>
              <w:jc w:val="center"/>
              <w:rPr>
                <w:rFonts w:cs="Arial"/>
                <w:szCs w:val="20"/>
                <w:highlight w:val="yellow"/>
                <w:lang w:val="en-US"/>
              </w:rPr>
            </w:pPr>
            <w:r w:rsidRPr="0024177B">
              <w:rPr>
                <w:rFonts w:cs="Arial"/>
                <w:lang w:val="en-US"/>
              </w:rPr>
              <w:t>maintain records</w:t>
            </w:r>
          </w:p>
        </w:tc>
      </w:tr>
      <w:tr w:rsidR="00610F86" w:rsidRPr="0024177B" w14:paraId="01B77745" w14:textId="77777777" w:rsidTr="00F35B9A">
        <w:trPr>
          <w:gridAfter w:val="1"/>
          <w:wAfter w:w="756" w:type="dxa"/>
        </w:trPr>
        <w:tc>
          <w:tcPr>
            <w:tcW w:w="1774" w:type="dxa"/>
            <w:vMerge/>
          </w:tcPr>
          <w:p w14:paraId="4EBA6C4D" w14:textId="77777777" w:rsidR="00610F86" w:rsidRPr="0024177B" w:rsidRDefault="00610F86" w:rsidP="00F35B9A">
            <w:pPr>
              <w:spacing w:before="0" w:after="0" w:line="240" w:lineRule="auto"/>
              <w:rPr>
                <w:rFonts w:cs="Arial"/>
                <w:szCs w:val="20"/>
                <w:highlight w:val="yellow"/>
                <w:lang w:val="en-US"/>
              </w:rPr>
            </w:pPr>
          </w:p>
        </w:tc>
        <w:tc>
          <w:tcPr>
            <w:tcW w:w="5593" w:type="dxa"/>
            <w:gridSpan w:val="2"/>
          </w:tcPr>
          <w:p w14:paraId="60D99B17" w14:textId="77777777" w:rsidR="00610F86" w:rsidRPr="0024177B" w:rsidRDefault="00610F86" w:rsidP="00F35B9A">
            <w:pPr>
              <w:spacing w:line="240" w:lineRule="auto"/>
              <w:rPr>
                <w:rFonts w:cs="Arial"/>
                <w:szCs w:val="20"/>
                <w:lang w:val="en-US"/>
              </w:rPr>
            </w:pPr>
            <w:r w:rsidRPr="0024177B">
              <w:rPr>
                <w:rFonts w:cs="Arial"/>
                <w:lang w:val="en-US"/>
              </w:rPr>
              <w:t>A2.4 Develop and implement an induction program for all site personnel, which includes as a minimum an outline of the minimum requirements for environmental management relating to the site.</w:t>
            </w:r>
          </w:p>
        </w:tc>
        <w:tc>
          <w:tcPr>
            <w:tcW w:w="1962" w:type="dxa"/>
            <w:gridSpan w:val="2"/>
          </w:tcPr>
          <w:p w14:paraId="171FA862" w14:textId="77777777" w:rsidR="00610F86" w:rsidRPr="0024177B" w:rsidRDefault="00610F86" w:rsidP="00F35B9A">
            <w:pPr>
              <w:spacing w:line="240" w:lineRule="auto"/>
              <w:jc w:val="center"/>
              <w:rPr>
                <w:rFonts w:cs="Arial"/>
                <w:szCs w:val="20"/>
                <w:highlight w:val="yellow"/>
                <w:lang w:val="en-US"/>
              </w:rPr>
            </w:pPr>
            <w:r w:rsidRPr="0024177B">
              <w:rPr>
                <w:rFonts w:cs="Arial"/>
                <w:lang w:val="en-US"/>
              </w:rPr>
              <w:t>Pre and during construction</w:t>
            </w:r>
          </w:p>
        </w:tc>
        <w:tc>
          <w:tcPr>
            <w:tcW w:w="1678" w:type="dxa"/>
            <w:gridSpan w:val="2"/>
          </w:tcPr>
          <w:p w14:paraId="348B8813" w14:textId="5EAF30F3" w:rsidR="00610F86" w:rsidRPr="0024177B" w:rsidRDefault="00433AFC" w:rsidP="00F35B9A">
            <w:pPr>
              <w:spacing w:line="240" w:lineRule="auto"/>
              <w:jc w:val="center"/>
              <w:rPr>
                <w:rFonts w:cs="Arial"/>
                <w:szCs w:val="20"/>
                <w:highlight w:val="yellow"/>
                <w:lang w:val="en-US"/>
              </w:rPr>
            </w:pPr>
            <w:r>
              <w:rPr>
                <w:rFonts w:cs="Arial"/>
                <w:lang w:val="en-US"/>
              </w:rPr>
              <w:t>Construction Site Supervisor</w:t>
            </w:r>
          </w:p>
        </w:tc>
        <w:tc>
          <w:tcPr>
            <w:tcW w:w="1953" w:type="dxa"/>
            <w:gridSpan w:val="2"/>
          </w:tcPr>
          <w:p w14:paraId="67F01DE3" w14:textId="77777777" w:rsidR="00610F86" w:rsidRPr="0024177B" w:rsidRDefault="00610F86" w:rsidP="00F35B9A">
            <w:pPr>
              <w:spacing w:line="240" w:lineRule="auto"/>
              <w:jc w:val="center"/>
              <w:rPr>
                <w:rFonts w:cs="Arial"/>
                <w:szCs w:val="20"/>
                <w:highlight w:val="yellow"/>
                <w:lang w:val="en-US"/>
              </w:rPr>
            </w:pPr>
            <w:r w:rsidRPr="0024177B">
              <w:rPr>
                <w:rFonts w:cs="Arial"/>
                <w:lang w:val="en-US"/>
              </w:rPr>
              <w:t>Maintain records</w:t>
            </w:r>
          </w:p>
        </w:tc>
      </w:tr>
      <w:tr w:rsidR="00610F86" w:rsidRPr="0024177B" w14:paraId="7C8C481A" w14:textId="77777777" w:rsidTr="00F35B9A">
        <w:trPr>
          <w:gridAfter w:val="1"/>
          <w:wAfter w:w="756" w:type="dxa"/>
        </w:trPr>
        <w:tc>
          <w:tcPr>
            <w:tcW w:w="1774" w:type="dxa"/>
            <w:vMerge/>
          </w:tcPr>
          <w:p w14:paraId="76673175" w14:textId="77777777" w:rsidR="00610F86" w:rsidRPr="0024177B" w:rsidRDefault="00610F86" w:rsidP="00F35B9A">
            <w:pPr>
              <w:spacing w:before="0" w:after="0" w:line="240" w:lineRule="auto"/>
              <w:rPr>
                <w:rFonts w:cs="Arial"/>
                <w:szCs w:val="20"/>
                <w:highlight w:val="yellow"/>
                <w:lang w:val="en-US"/>
              </w:rPr>
            </w:pPr>
          </w:p>
        </w:tc>
        <w:tc>
          <w:tcPr>
            <w:tcW w:w="5593" w:type="dxa"/>
            <w:gridSpan w:val="2"/>
          </w:tcPr>
          <w:p w14:paraId="6FE159D4" w14:textId="77777777" w:rsidR="00610F86" w:rsidRPr="0024177B" w:rsidRDefault="00610F86" w:rsidP="00F35B9A">
            <w:pPr>
              <w:spacing w:line="240" w:lineRule="auto"/>
              <w:rPr>
                <w:rFonts w:cs="Arial"/>
                <w:szCs w:val="20"/>
                <w:lang w:val="en-US"/>
              </w:rPr>
            </w:pPr>
            <w:r w:rsidRPr="0024177B">
              <w:rPr>
                <w:rFonts w:cs="Arial"/>
                <w:lang w:val="en-US"/>
              </w:rPr>
              <w:t>A2.5 Locate construction vehicle/plant/equipment storage areas as far as practicable from sensitive locations.</w:t>
            </w:r>
          </w:p>
        </w:tc>
        <w:tc>
          <w:tcPr>
            <w:tcW w:w="1962" w:type="dxa"/>
            <w:gridSpan w:val="2"/>
          </w:tcPr>
          <w:p w14:paraId="33400264" w14:textId="77777777" w:rsidR="00610F86" w:rsidRPr="0024177B" w:rsidRDefault="00610F86" w:rsidP="00F35B9A">
            <w:pPr>
              <w:spacing w:line="240" w:lineRule="auto"/>
              <w:jc w:val="center"/>
              <w:rPr>
                <w:rFonts w:cs="Arial"/>
                <w:szCs w:val="20"/>
                <w:highlight w:val="yellow"/>
                <w:lang w:val="en-US"/>
              </w:rPr>
            </w:pPr>
            <w:r w:rsidRPr="0024177B">
              <w:rPr>
                <w:rFonts w:cs="Arial"/>
                <w:lang w:val="en-US"/>
              </w:rPr>
              <w:t>During construction</w:t>
            </w:r>
          </w:p>
        </w:tc>
        <w:tc>
          <w:tcPr>
            <w:tcW w:w="1678" w:type="dxa"/>
            <w:gridSpan w:val="2"/>
          </w:tcPr>
          <w:p w14:paraId="39A89138" w14:textId="4E0546CA" w:rsidR="00610F86" w:rsidRPr="0024177B" w:rsidRDefault="00433AFC" w:rsidP="00F35B9A">
            <w:pPr>
              <w:spacing w:line="240" w:lineRule="auto"/>
              <w:jc w:val="center"/>
              <w:rPr>
                <w:rFonts w:cs="Arial"/>
                <w:szCs w:val="20"/>
                <w:highlight w:val="yellow"/>
                <w:lang w:val="en-US"/>
              </w:rPr>
            </w:pPr>
            <w:r>
              <w:rPr>
                <w:rFonts w:cs="Arial"/>
                <w:lang w:val="en-US"/>
              </w:rPr>
              <w:t>Construction Site Supervisor</w:t>
            </w:r>
          </w:p>
        </w:tc>
        <w:tc>
          <w:tcPr>
            <w:tcW w:w="1953" w:type="dxa"/>
            <w:gridSpan w:val="2"/>
          </w:tcPr>
          <w:p w14:paraId="12D7D17C" w14:textId="77777777" w:rsidR="00610F86" w:rsidRPr="0024177B" w:rsidRDefault="00610F86" w:rsidP="00F35B9A">
            <w:pPr>
              <w:spacing w:line="240" w:lineRule="auto"/>
              <w:jc w:val="center"/>
              <w:rPr>
                <w:rFonts w:cs="Arial"/>
                <w:szCs w:val="20"/>
                <w:highlight w:val="yellow"/>
                <w:lang w:val="en-US"/>
              </w:rPr>
            </w:pPr>
            <w:r w:rsidRPr="0024177B">
              <w:rPr>
                <w:rFonts w:cs="Arial"/>
                <w:lang w:val="en-US"/>
              </w:rPr>
              <w:t>Daily and maintain records</w:t>
            </w:r>
          </w:p>
        </w:tc>
      </w:tr>
      <w:tr w:rsidR="00610F86" w:rsidRPr="0024177B" w14:paraId="20FAF761" w14:textId="77777777" w:rsidTr="00F35B9A">
        <w:trPr>
          <w:gridAfter w:val="1"/>
          <w:wAfter w:w="756" w:type="dxa"/>
        </w:trPr>
        <w:tc>
          <w:tcPr>
            <w:tcW w:w="1774" w:type="dxa"/>
            <w:vMerge/>
          </w:tcPr>
          <w:p w14:paraId="2CB70748" w14:textId="77777777" w:rsidR="00610F86" w:rsidRPr="0024177B" w:rsidRDefault="00610F86" w:rsidP="00F35B9A">
            <w:pPr>
              <w:spacing w:before="0" w:after="0" w:line="240" w:lineRule="auto"/>
              <w:rPr>
                <w:rFonts w:cs="Arial"/>
                <w:szCs w:val="20"/>
                <w:highlight w:val="yellow"/>
                <w:lang w:val="en-US"/>
              </w:rPr>
            </w:pPr>
          </w:p>
        </w:tc>
        <w:tc>
          <w:tcPr>
            <w:tcW w:w="5593" w:type="dxa"/>
            <w:gridSpan w:val="2"/>
          </w:tcPr>
          <w:p w14:paraId="049F161F" w14:textId="77777777" w:rsidR="00610F86" w:rsidRPr="0024177B" w:rsidRDefault="00610F86" w:rsidP="00F35B9A">
            <w:pPr>
              <w:spacing w:line="240" w:lineRule="auto"/>
              <w:rPr>
                <w:rFonts w:cs="Arial"/>
                <w:szCs w:val="20"/>
                <w:lang w:val="en-US"/>
              </w:rPr>
            </w:pPr>
            <w:r w:rsidRPr="0024177B">
              <w:rPr>
                <w:rFonts w:cs="Arial"/>
                <w:lang w:val="en-US"/>
              </w:rPr>
              <w:t>A2.6 Direct exhaust emissions of mobile plant away from the ground.</w:t>
            </w:r>
          </w:p>
        </w:tc>
        <w:tc>
          <w:tcPr>
            <w:tcW w:w="1962" w:type="dxa"/>
            <w:gridSpan w:val="2"/>
          </w:tcPr>
          <w:p w14:paraId="6620693E" w14:textId="77777777" w:rsidR="00610F86" w:rsidRPr="0024177B" w:rsidRDefault="00610F86" w:rsidP="00F35B9A">
            <w:pPr>
              <w:spacing w:line="240" w:lineRule="auto"/>
              <w:jc w:val="center"/>
              <w:rPr>
                <w:rFonts w:cs="Arial"/>
                <w:szCs w:val="20"/>
                <w:highlight w:val="yellow"/>
                <w:lang w:val="en-US"/>
              </w:rPr>
            </w:pPr>
            <w:r w:rsidRPr="0024177B">
              <w:rPr>
                <w:rFonts w:cs="Arial"/>
                <w:lang w:val="en-US"/>
              </w:rPr>
              <w:t>During construction</w:t>
            </w:r>
          </w:p>
        </w:tc>
        <w:tc>
          <w:tcPr>
            <w:tcW w:w="1678" w:type="dxa"/>
            <w:gridSpan w:val="2"/>
          </w:tcPr>
          <w:p w14:paraId="04726264" w14:textId="40F22EF8" w:rsidR="00610F86" w:rsidRPr="0024177B" w:rsidRDefault="00433AFC" w:rsidP="00F35B9A">
            <w:pPr>
              <w:spacing w:line="240" w:lineRule="auto"/>
              <w:jc w:val="center"/>
              <w:rPr>
                <w:rFonts w:cs="Arial"/>
                <w:szCs w:val="20"/>
                <w:highlight w:val="yellow"/>
                <w:lang w:val="en-US"/>
              </w:rPr>
            </w:pPr>
            <w:r>
              <w:rPr>
                <w:rFonts w:cs="Arial"/>
                <w:lang w:val="en-US"/>
              </w:rPr>
              <w:t>Construction Site Supervisor</w:t>
            </w:r>
          </w:p>
        </w:tc>
        <w:tc>
          <w:tcPr>
            <w:tcW w:w="1953" w:type="dxa"/>
            <w:gridSpan w:val="2"/>
          </w:tcPr>
          <w:p w14:paraId="33355B43" w14:textId="77777777" w:rsidR="00610F86" w:rsidRPr="0024177B" w:rsidRDefault="00610F86" w:rsidP="00F35B9A">
            <w:pPr>
              <w:spacing w:line="240" w:lineRule="auto"/>
              <w:jc w:val="center"/>
              <w:rPr>
                <w:rFonts w:cs="Arial"/>
                <w:szCs w:val="20"/>
                <w:highlight w:val="yellow"/>
                <w:lang w:val="en-US"/>
              </w:rPr>
            </w:pPr>
            <w:r w:rsidRPr="0024177B">
              <w:rPr>
                <w:rFonts w:cs="Arial"/>
                <w:lang w:val="en-US"/>
              </w:rPr>
              <w:t>Daily and maintain records</w:t>
            </w:r>
          </w:p>
        </w:tc>
      </w:tr>
      <w:tr w:rsidR="00610F86" w:rsidRPr="0024177B" w14:paraId="355A3063" w14:textId="77777777" w:rsidTr="00F35B9A">
        <w:trPr>
          <w:gridAfter w:val="1"/>
          <w:wAfter w:w="756" w:type="dxa"/>
        </w:trPr>
        <w:tc>
          <w:tcPr>
            <w:tcW w:w="1774" w:type="dxa"/>
            <w:vMerge/>
          </w:tcPr>
          <w:p w14:paraId="56F0F624" w14:textId="77777777" w:rsidR="00610F86" w:rsidRPr="0024177B" w:rsidRDefault="00610F86" w:rsidP="00F35B9A">
            <w:pPr>
              <w:spacing w:before="0" w:after="0" w:line="240" w:lineRule="auto"/>
              <w:rPr>
                <w:rFonts w:cs="Arial"/>
                <w:szCs w:val="20"/>
                <w:highlight w:val="yellow"/>
                <w:lang w:val="en-US"/>
              </w:rPr>
            </w:pPr>
          </w:p>
        </w:tc>
        <w:tc>
          <w:tcPr>
            <w:tcW w:w="5593" w:type="dxa"/>
            <w:gridSpan w:val="2"/>
          </w:tcPr>
          <w:p w14:paraId="751F9BDE" w14:textId="77777777" w:rsidR="00610F86" w:rsidRPr="0024177B" w:rsidRDefault="00610F86" w:rsidP="00F35B9A">
            <w:pPr>
              <w:spacing w:line="240" w:lineRule="auto"/>
              <w:rPr>
                <w:rFonts w:cs="Arial"/>
                <w:szCs w:val="20"/>
                <w:lang w:val="en-US"/>
              </w:rPr>
            </w:pPr>
            <w:r w:rsidRPr="0024177B">
              <w:rPr>
                <w:rFonts w:cs="Arial"/>
                <w:lang w:val="en-US"/>
              </w:rPr>
              <w:t xml:space="preserve">A2.7: </w:t>
            </w:r>
            <w:r w:rsidRPr="0024177B">
              <w:rPr>
                <w:rFonts w:cs="Arial"/>
                <w:szCs w:val="20"/>
                <w:lang w:val="en-US"/>
              </w:rPr>
              <w:t>Mount protective canvasses on all trucks which transport material that could generate dust</w:t>
            </w:r>
          </w:p>
        </w:tc>
        <w:tc>
          <w:tcPr>
            <w:tcW w:w="1962" w:type="dxa"/>
            <w:gridSpan w:val="2"/>
          </w:tcPr>
          <w:p w14:paraId="58AB76DA" w14:textId="77777777" w:rsidR="00610F86" w:rsidRPr="0024177B" w:rsidRDefault="00610F86" w:rsidP="00F35B9A">
            <w:pPr>
              <w:spacing w:line="240" w:lineRule="auto"/>
              <w:jc w:val="center"/>
              <w:rPr>
                <w:rFonts w:cs="Arial"/>
                <w:szCs w:val="20"/>
                <w:highlight w:val="yellow"/>
                <w:lang w:val="en-US"/>
              </w:rPr>
            </w:pPr>
            <w:r w:rsidRPr="0024177B">
              <w:rPr>
                <w:rFonts w:cs="Arial"/>
                <w:lang w:val="en-US"/>
              </w:rPr>
              <w:t>During construction</w:t>
            </w:r>
          </w:p>
        </w:tc>
        <w:tc>
          <w:tcPr>
            <w:tcW w:w="1678" w:type="dxa"/>
            <w:gridSpan w:val="2"/>
          </w:tcPr>
          <w:p w14:paraId="44FB75EB" w14:textId="77777777" w:rsidR="00610F86" w:rsidRPr="0024177B" w:rsidRDefault="00610F86" w:rsidP="00F35B9A">
            <w:pPr>
              <w:spacing w:line="240" w:lineRule="auto"/>
              <w:jc w:val="center"/>
              <w:rPr>
                <w:rFonts w:cs="Arial"/>
                <w:szCs w:val="20"/>
                <w:highlight w:val="yellow"/>
                <w:lang w:val="en-US"/>
              </w:rPr>
            </w:pPr>
            <w:r w:rsidRPr="0024177B">
              <w:rPr>
                <w:rFonts w:cs="Arial"/>
                <w:lang w:val="en-US"/>
              </w:rPr>
              <w:t>Contractor</w:t>
            </w:r>
          </w:p>
        </w:tc>
        <w:tc>
          <w:tcPr>
            <w:tcW w:w="1953" w:type="dxa"/>
            <w:gridSpan w:val="2"/>
          </w:tcPr>
          <w:p w14:paraId="7DE78159" w14:textId="77777777" w:rsidR="00610F86" w:rsidRPr="0024177B" w:rsidRDefault="00610F86" w:rsidP="00F35B9A">
            <w:pPr>
              <w:spacing w:line="240" w:lineRule="auto"/>
              <w:jc w:val="center"/>
              <w:rPr>
                <w:rFonts w:cs="Arial"/>
                <w:szCs w:val="20"/>
                <w:highlight w:val="yellow"/>
                <w:lang w:val="en-US"/>
              </w:rPr>
            </w:pPr>
            <w:r w:rsidRPr="0024177B">
              <w:rPr>
                <w:rFonts w:cs="Arial"/>
                <w:lang w:val="en-US"/>
              </w:rPr>
              <w:t>Daily and maintain records</w:t>
            </w:r>
          </w:p>
        </w:tc>
      </w:tr>
      <w:tr w:rsidR="00AB37E1" w:rsidRPr="0024177B" w14:paraId="552ADEDB" w14:textId="77777777" w:rsidTr="00F35B9A">
        <w:trPr>
          <w:gridAfter w:val="1"/>
          <w:wAfter w:w="756" w:type="dxa"/>
        </w:trPr>
        <w:tc>
          <w:tcPr>
            <w:tcW w:w="1774" w:type="dxa"/>
          </w:tcPr>
          <w:p w14:paraId="6D30BB0F" w14:textId="77777777" w:rsidR="00AB37E1" w:rsidRPr="0024177B" w:rsidRDefault="00AB37E1" w:rsidP="00F35B9A">
            <w:pPr>
              <w:spacing w:before="0" w:after="0" w:line="240" w:lineRule="auto"/>
              <w:rPr>
                <w:rFonts w:cs="Arial"/>
                <w:szCs w:val="20"/>
                <w:highlight w:val="yellow"/>
                <w:lang w:val="en-US"/>
              </w:rPr>
            </w:pPr>
          </w:p>
        </w:tc>
        <w:tc>
          <w:tcPr>
            <w:tcW w:w="5593" w:type="dxa"/>
            <w:gridSpan w:val="2"/>
          </w:tcPr>
          <w:p w14:paraId="018521C5" w14:textId="3F6055C4" w:rsidR="00AB37E1" w:rsidRPr="0024177B" w:rsidRDefault="00AB37E1" w:rsidP="00F35B9A">
            <w:pPr>
              <w:spacing w:line="240" w:lineRule="auto"/>
              <w:rPr>
                <w:rFonts w:cs="Arial"/>
                <w:lang w:val="en-US"/>
              </w:rPr>
            </w:pPr>
            <w:r>
              <w:rPr>
                <w:rFonts w:cs="Arial"/>
                <w:lang w:val="en-US"/>
              </w:rPr>
              <w:t>A2.8: Site exhaust emitting equipment, such as generators, so that emissions do not cause nuisance to nearby receptors</w:t>
            </w:r>
          </w:p>
        </w:tc>
        <w:tc>
          <w:tcPr>
            <w:tcW w:w="1962" w:type="dxa"/>
            <w:gridSpan w:val="2"/>
          </w:tcPr>
          <w:p w14:paraId="6B6D24A8" w14:textId="6ADCAE1E" w:rsidR="00AB37E1" w:rsidRPr="0024177B" w:rsidRDefault="00AB37E1" w:rsidP="00F35B9A">
            <w:pPr>
              <w:spacing w:line="240" w:lineRule="auto"/>
              <w:jc w:val="center"/>
              <w:rPr>
                <w:rFonts w:cs="Arial"/>
                <w:lang w:val="en-US"/>
              </w:rPr>
            </w:pPr>
            <w:r>
              <w:rPr>
                <w:rFonts w:cs="Arial"/>
                <w:lang w:val="en-US"/>
              </w:rPr>
              <w:t>Operation</w:t>
            </w:r>
          </w:p>
        </w:tc>
        <w:tc>
          <w:tcPr>
            <w:tcW w:w="1678" w:type="dxa"/>
            <w:gridSpan w:val="2"/>
          </w:tcPr>
          <w:p w14:paraId="552433AC" w14:textId="2F10AA50" w:rsidR="00AB37E1" w:rsidRPr="0024177B" w:rsidRDefault="00AB37E1" w:rsidP="00F35B9A">
            <w:pPr>
              <w:spacing w:line="240" w:lineRule="auto"/>
              <w:jc w:val="center"/>
              <w:rPr>
                <w:rFonts w:cs="Arial"/>
                <w:lang w:val="en-US"/>
              </w:rPr>
            </w:pPr>
            <w:r>
              <w:rPr>
                <w:rFonts w:cs="Arial"/>
                <w:lang w:val="en-US"/>
              </w:rPr>
              <w:t>RMIPA</w:t>
            </w:r>
          </w:p>
        </w:tc>
        <w:tc>
          <w:tcPr>
            <w:tcW w:w="1953" w:type="dxa"/>
            <w:gridSpan w:val="2"/>
          </w:tcPr>
          <w:p w14:paraId="68DF2F6A" w14:textId="03A45A11" w:rsidR="00AB37E1" w:rsidRPr="0024177B" w:rsidRDefault="00AB37E1" w:rsidP="00F35B9A">
            <w:pPr>
              <w:spacing w:line="240" w:lineRule="auto"/>
              <w:jc w:val="center"/>
              <w:rPr>
                <w:rFonts w:cs="Arial"/>
                <w:lang w:val="en-US"/>
              </w:rPr>
            </w:pPr>
            <w:r>
              <w:rPr>
                <w:rFonts w:cs="Arial"/>
                <w:lang w:val="en-US"/>
              </w:rPr>
              <w:t>Maintain records</w:t>
            </w:r>
          </w:p>
        </w:tc>
      </w:tr>
      <w:tr w:rsidR="00AB37E1" w:rsidRPr="0024177B" w14:paraId="31A9E96E" w14:textId="77777777" w:rsidTr="00F35B9A">
        <w:trPr>
          <w:gridAfter w:val="1"/>
          <w:wAfter w:w="756" w:type="dxa"/>
        </w:trPr>
        <w:tc>
          <w:tcPr>
            <w:tcW w:w="1774" w:type="dxa"/>
          </w:tcPr>
          <w:p w14:paraId="32D60473" w14:textId="57DC6066" w:rsidR="00AB37E1" w:rsidRPr="0024177B" w:rsidRDefault="00AB37E1" w:rsidP="003770ED">
            <w:pPr>
              <w:spacing w:after="0" w:line="240" w:lineRule="auto"/>
              <w:rPr>
                <w:rFonts w:cs="Arial"/>
                <w:szCs w:val="20"/>
                <w:highlight w:val="yellow"/>
                <w:lang w:val="en-US"/>
              </w:rPr>
            </w:pPr>
            <w:r w:rsidRPr="00AB37E1">
              <w:rPr>
                <w:rFonts w:cs="Arial"/>
                <w:szCs w:val="20"/>
                <w:lang w:val="en-US"/>
              </w:rPr>
              <w:t xml:space="preserve">A3:  </w:t>
            </w:r>
            <w:r w:rsidR="00F764E7" w:rsidRPr="00AB37E1">
              <w:rPr>
                <w:rFonts w:cs="Arial"/>
                <w:szCs w:val="20"/>
                <w:lang w:val="en-US"/>
              </w:rPr>
              <w:t>Odor</w:t>
            </w:r>
          </w:p>
        </w:tc>
        <w:tc>
          <w:tcPr>
            <w:tcW w:w="5593" w:type="dxa"/>
            <w:gridSpan w:val="2"/>
          </w:tcPr>
          <w:p w14:paraId="577589C4" w14:textId="6DC718B1" w:rsidR="00AB37E1" w:rsidRDefault="00AB37E1" w:rsidP="00F35B9A">
            <w:pPr>
              <w:spacing w:line="240" w:lineRule="auto"/>
              <w:rPr>
                <w:rFonts w:cs="Arial"/>
                <w:lang w:val="en-US"/>
              </w:rPr>
            </w:pPr>
            <w:r>
              <w:rPr>
                <w:rFonts w:cs="Arial"/>
                <w:lang w:val="en-US"/>
              </w:rPr>
              <w:t>A</w:t>
            </w:r>
            <w:r w:rsidR="003770ED">
              <w:rPr>
                <w:rFonts w:cs="Arial"/>
                <w:lang w:val="en-US"/>
              </w:rPr>
              <w:t>3</w:t>
            </w:r>
            <w:r>
              <w:rPr>
                <w:rFonts w:cs="Arial"/>
                <w:lang w:val="en-US"/>
              </w:rPr>
              <w:t>.</w:t>
            </w:r>
            <w:r w:rsidR="003770ED">
              <w:rPr>
                <w:rFonts w:cs="Arial"/>
                <w:lang w:val="en-US"/>
              </w:rPr>
              <w:t xml:space="preserve">1: </w:t>
            </w:r>
            <w:r>
              <w:rPr>
                <w:rFonts w:cs="Arial"/>
                <w:lang w:val="en-US"/>
              </w:rPr>
              <w:t xml:space="preserve">Ensure waste and other potential </w:t>
            </w:r>
            <w:r w:rsidR="0006542C">
              <w:rPr>
                <w:rFonts w:cs="Arial"/>
                <w:lang w:val="en-US"/>
              </w:rPr>
              <w:t>odor</w:t>
            </w:r>
            <w:r>
              <w:rPr>
                <w:rFonts w:cs="Arial"/>
                <w:lang w:val="en-US"/>
              </w:rPr>
              <w:t xml:space="preserve"> sources do not cause nuisance to port users or nearby receptors</w:t>
            </w:r>
          </w:p>
        </w:tc>
        <w:tc>
          <w:tcPr>
            <w:tcW w:w="1962" w:type="dxa"/>
            <w:gridSpan w:val="2"/>
          </w:tcPr>
          <w:p w14:paraId="533303D0" w14:textId="4FF21DB6" w:rsidR="00AB37E1" w:rsidRDefault="00AB37E1" w:rsidP="00F35B9A">
            <w:pPr>
              <w:spacing w:line="240" w:lineRule="auto"/>
              <w:jc w:val="center"/>
              <w:rPr>
                <w:rFonts w:cs="Arial"/>
                <w:lang w:val="en-US"/>
              </w:rPr>
            </w:pPr>
            <w:r>
              <w:rPr>
                <w:rFonts w:cs="Arial"/>
                <w:lang w:val="en-US"/>
              </w:rPr>
              <w:t>Operation</w:t>
            </w:r>
          </w:p>
        </w:tc>
        <w:tc>
          <w:tcPr>
            <w:tcW w:w="1678" w:type="dxa"/>
            <w:gridSpan w:val="2"/>
          </w:tcPr>
          <w:p w14:paraId="672613B5" w14:textId="166AB193" w:rsidR="00AB37E1" w:rsidRDefault="00AB37E1" w:rsidP="00F35B9A">
            <w:pPr>
              <w:spacing w:line="240" w:lineRule="auto"/>
              <w:jc w:val="center"/>
              <w:rPr>
                <w:rFonts w:cs="Arial"/>
                <w:lang w:val="en-US"/>
              </w:rPr>
            </w:pPr>
            <w:r>
              <w:rPr>
                <w:rFonts w:cs="Arial"/>
                <w:lang w:val="en-US"/>
              </w:rPr>
              <w:t>RMIPA</w:t>
            </w:r>
          </w:p>
        </w:tc>
        <w:tc>
          <w:tcPr>
            <w:tcW w:w="1953" w:type="dxa"/>
            <w:gridSpan w:val="2"/>
          </w:tcPr>
          <w:p w14:paraId="3ACEFC18" w14:textId="62C39126" w:rsidR="00AB37E1" w:rsidRPr="0024177B" w:rsidRDefault="00AB37E1" w:rsidP="00F35B9A">
            <w:pPr>
              <w:spacing w:line="240" w:lineRule="auto"/>
              <w:jc w:val="center"/>
              <w:rPr>
                <w:rFonts w:cs="Arial"/>
                <w:lang w:val="en-US"/>
              </w:rPr>
            </w:pPr>
            <w:r>
              <w:rPr>
                <w:rFonts w:cs="Arial"/>
                <w:lang w:val="en-US"/>
              </w:rPr>
              <w:t>Maintain records</w:t>
            </w:r>
          </w:p>
        </w:tc>
      </w:tr>
    </w:tbl>
    <w:p w14:paraId="5FFF25F2" w14:textId="77777777" w:rsidR="00610F86" w:rsidRPr="0024177B" w:rsidRDefault="00610F86" w:rsidP="00610F86">
      <w:pPr>
        <w:spacing w:line="240" w:lineRule="auto"/>
        <w:rPr>
          <w:rFonts w:cs="Arial"/>
          <w:highlight w:val="yellow"/>
          <w:lang w:val="en-US"/>
        </w:rPr>
        <w:sectPr w:rsidR="00610F86" w:rsidRPr="0024177B" w:rsidSect="001515BA">
          <w:pgSz w:w="15840" w:h="12240" w:orient="landscape" w:code="1"/>
          <w:pgMar w:top="1440" w:right="1440" w:bottom="1440" w:left="1440" w:header="709" w:footer="567" w:gutter="0"/>
          <w:cols w:space="708"/>
          <w:docGrid w:linePitch="360"/>
        </w:sectPr>
      </w:pPr>
    </w:p>
    <w:p w14:paraId="5A5FA8E7" w14:textId="5965CAE8" w:rsidR="00610F86" w:rsidRPr="0024177B" w:rsidRDefault="00610F86" w:rsidP="00610F86">
      <w:pPr>
        <w:pStyle w:val="Heading2"/>
        <w:rPr>
          <w:lang w:val="en-US"/>
        </w:rPr>
      </w:pPr>
      <w:bookmarkStart w:id="113" w:name="_Toc3492509"/>
      <w:r w:rsidRPr="0024177B">
        <w:rPr>
          <w:lang w:val="en-US"/>
        </w:rPr>
        <w:lastRenderedPageBreak/>
        <w:t>Noise and Vibration</w:t>
      </w:r>
      <w:bookmarkEnd w:id="113"/>
    </w:p>
    <w:p w14:paraId="22DF86A7" w14:textId="47FB5B7C" w:rsidR="00610F86" w:rsidRPr="0024177B" w:rsidRDefault="00610F86" w:rsidP="001F5C07">
      <w:pPr>
        <w:pStyle w:val="Heading3"/>
      </w:pPr>
      <w:bookmarkStart w:id="114" w:name="_Toc3492510"/>
      <w:r w:rsidRPr="0024177B">
        <w:t>Background</w:t>
      </w:r>
      <w:bookmarkEnd w:id="114"/>
    </w:p>
    <w:p w14:paraId="743D7B3F" w14:textId="77777777" w:rsidR="00610F86" w:rsidRPr="0024177B" w:rsidRDefault="00610F86" w:rsidP="00800F40">
      <w:pPr>
        <w:pStyle w:val="BodyText1"/>
      </w:pPr>
      <w:r w:rsidRPr="0024177B">
        <w:t>All construction and operation activities have the potential to cause noise nuisance. Vibration disturbance to nearby residents and sensitive habitats is likely to be caused through the use of vibrating equipment. Blasting is not required to be undertaken as part of the MIMIP.</w:t>
      </w:r>
    </w:p>
    <w:p w14:paraId="75AE2422" w14:textId="77777777" w:rsidR="00610F86" w:rsidRPr="0024177B" w:rsidRDefault="00610F86" w:rsidP="00800F40">
      <w:pPr>
        <w:pStyle w:val="BodyText1"/>
      </w:pPr>
      <w:r w:rsidRPr="0024177B">
        <w:t>The use of machinery or introduction of noise generating facilities could have an adverse effect on the environment and residents if not appropriately managed.</w:t>
      </w:r>
    </w:p>
    <w:p w14:paraId="34AD1D1F" w14:textId="77777777" w:rsidR="00610F86" w:rsidRPr="0024177B" w:rsidRDefault="00610F86" w:rsidP="00800F40">
      <w:pPr>
        <w:pStyle w:val="BodyText1"/>
      </w:pPr>
      <w:r w:rsidRPr="0024177B">
        <w:t>Contractors involved in construction activities should be familiar with methods of controlling noisy machines and alternative construction procedures as contained within specific RMI legislation or in its absence, good international industry practice may be used if the legislation has not been enacted.</w:t>
      </w:r>
    </w:p>
    <w:p w14:paraId="7042EFF9" w14:textId="77777777" w:rsidR="00610F86" w:rsidRPr="0024177B" w:rsidRDefault="00610F86" w:rsidP="00800F40">
      <w:pPr>
        <w:pStyle w:val="BodyText1"/>
      </w:pPr>
      <w:r w:rsidRPr="0024177B">
        <w:t>Potential noise sources during construction may include:</w:t>
      </w:r>
    </w:p>
    <w:p w14:paraId="52FD08C2" w14:textId="77777777" w:rsidR="00610F86" w:rsidRPr="0024177B" w:rsidRDefault="00610F86" w:rsidP="00800F40">
      <w:pPr>
        <w:pStyle w:val="ListParagraph"/>
      </w:pPr>
      <w:r w:rsidRPr="0024177B">
        <w:t>heavy construction machinery;</w:t>
      </w:r>
    </w:p>
    <w:p w14:paraId="5045EA7E" w14:textId="77777777" w:rsidR="00610F86" w:rsidRPr="0024177B" w:rsidRDefault="00610F86" w:rsidP="00800F40">
      <w:pPr>
        <w:pStyle w:val="ListParagraph"/>
      </w:pPr>
      <w:r w:rsidRPr="0024177B">
        <w:t>power tools and compressors;</w:t>
      </w:r>
    </w:p>
    <w:p w14:paraId="2541D2D2" w14:textId="77777777" w:rsidR="00610F86" w:rsidRPr="0024177B" w:rsidRDefault="00610F86" w:rsidP="00800F40">
      <w:pPr>
        <w:pStyle w:val="ListParagraph"/>
      </w:pPr>
      <w:r w:rsidRPr="0024177B">
        <w:t>delivery vehicles and vessels.</w:t>
      </w:r>
    </w:p>
    <w:p w14:paraId="69417D1B" w14:textId="1256838B" w:rsidR="00610F86" w:rsidRPr="0024177B" w:rsidRDefault="00610F86" w:rsidP="001F5C07">
      <w:pPr>
        <w:pStyle w:val="Heading3"/>
      </w:pPr>
      <w:bookmarkStart w:id="115" w:name="_Toc3492511"/>
      <w:r w:rsidRPr="0024177B">
        <w:t>Performance Criteria</w:t>
      </w:r>
      <w:bookmarkEnd w:id="115"/>
    </w:p>
    <w:p w14:paraId="10696534" w14:textId="77777777" w:rsidR="00610F86" w:rsidRPr="0024177B" w:rsidRDefault="00610F86" w:rsidP="00800F40">
      <w:pPr>
        <w:pStyle w:val="BodyText1"/>
      </w:pPr>
      <w:r w:rsidRPr="0024177B">
        <w:t>The following performance criteria are set for the construction of the projects:</w:t>
      </w:r>
    </w:p>
    <w:p w14:paraId="365C410D" w14:textId="77777777" w:rsidR="00610F86" w:rsidRPr="0024177B" w:rsidRDefault="00610F86" w:rsidP="00800F40">
      <w:pPr>
        <w:pStyle w:val="ListParagraph"/>
      </w:pPr>
      <w:r w:rsidRPr="0024177B">
        <w:t>noise from construction and operational activities must not cause an environmental nuisance at any noise sensitive place;</w:t>
      </w:r>
    </w:p>
    <w:p w14:paraId="0C385C4E" w14:textId="77777777" w:rsidR="00610F86" w:rsidRPr="0024177B" w:rsidRDefault="00610F86" w:rsidP="00800F40">
      <w:pPr>
        <w:pStyle w:val="ListParagraph"/>
      </w:pPr>
      <w:r w:rsidRPr="0024177B">
        <w:t>undertake measures at all times to assist in minimizing the noise associated with construction activities;</w:t>
      </w:r>
    </w:p>
    <w:p w14:paraId="6939C1DF" w14:textId="77777777" w:rsidR="00610F86" w:rsidRPr="0024177B" w:rsidRDefault="00610F86" w:rsidP="00800F40">
      <w:pPr>
        <w:pStyle w:val="ListParagraph"/>
      </w:pPr>
      <w:r w:rsidRPr="0024177B">
        <w:t>no damage to off-site property caused by vibration from construction and operation activities; and</w:t>
      </w:r>
    </w:p>
    <w:p w14:paraId="67CF8849" w14:textId="77777777" w:rsidR="00610F86" w:rsidRPr="0024177B" w:rsidRDefault="00610F86" w:rsidP="00800F40">
      <w:pPr>
        <w:pStyle w:val="ListParagraph"/>
      </w:pPr>
      <w:r w:rsidRPr="0024177B">
        <w:t>corrective action to respond to complaints and/or grievances is to occur within 48 hours.</w:t>
      </w:r>
    </w:p>
    <w:p w14:paraId="1FAC5786" w14:textId="5B06DC9A" w:rsidR="00610F86" w:rsidRPr="0024177B" w:rsidRDefault="00610F86" w:rsidP="001F5C07">
      <w:pPr>
        <w:pStyle w:val="Heading3"/>
      </w:pPr>
      <w:bookmarkStart w:id="116" w:name="_Toc3492512"/>
      <w:r w:rsidRPr="0024177B">
        <w:t>Monitoring</w:t>
      </w:r>
      <w:bookmarkEnd w:id="116"/>
    </w:p>
    <w:p w14:paraId="31A684F3" w14:textId="77777777" w:rsidR="00610F86" w:rsidRPr="0024177B" w:rsidRDefault="00610F86" w:rsidP="00800F40">
      <w:pPr>
        <w:pStyle w:val="BodyText1"/>
      </w:pPr>
      <w:r w:rsidRPr="0024177B">
        <w:t>A standardized noise monitoring program has been developed for the projects (</w:t>
      </w:r>
      <w:r w:rsidRPr="0024177B">
        <w:fldChar w:fldCharType="begin"/>
      </w:r>
      <w:r w:rsidRPr="0024177B">
        <w:instrText xml:space="preserve"> REF _Ref2313618 \h  \* MERGEFORMAT </w:instrText>
      </w:r>
      <w:r w:rsidRPr="0024177B">
        <w:fldChar w:fldCharType="separate"/>
      </w:r>
      <w:r w:rsidR="00BE7D9A" w:rsidRPr="0024177B">
        <w:t xml:space="preserve">Table </w:t>
      </w:r>
      <w:r w:rsidR="00BE7D9A">
        <w:rPr>
          <w:noProof/>
        </w:rPr>
        <w:t>5</w:t>
      </w:r>
      <w:r w:rsidRPr="0024177B">
        <w:fldChar w:fldCharType="end"/>
      </w:r>
      <w:r w:rsidRPr="0024177B">
        <w:t>). The program is subject to review and update at least every two months from the date of issue. Importantly, the site supervisor will:</w:t>
      </w:r>
    </w:p>
    <w:p w14:paraId="5C472CE0" w14:textId="77777777" w:rsidR="00610F86" w:rsidRPr="0024177B" w:rsidRDefault="00610F86" w:rsidP="00800F40">
      <w:pPr>
        <w:pStyle w:val="ListParagraph"/>
      </w:pPr>
      <w:r w:rsidRPr="0024177B">
        <w:t>ensure equipment and machinery is regularly maintained and appropriately operated; and</w:t>
      </w:r>
    </w:p>
    <w:p w14:paraId="31917BF8" w14:textId="77777777" w:rsidR="00610F86" w:rsidRPr="0024177B" w:rsidRDefault="00610F86" w:rsidP="00800F40">
      <w:pPr>
        <w:pStyle w:val="ListParagraph"/>
      </w:pPr>
      <w:r w:rsidRPr="0024177B">
        <w:t>carry out potentially noisy construction activities during ‘daytime’ hours only.</w:t>
      </w:r>
    </w:p>
    <w:p w14:paraId="354DB6D4" w14:textId="37A02F5A" w:rsidR="00610F86" w:rsidRPr="0024177B" w:rsidRDefault="00610F86" w:rsidP="001F5C07">
      <w:pPr>
        <w:pStyle w:val="Heading3"/>
      </w:pPr>
      <w:bookmarkStart w:id="117" w:name="_Toc3492513"/>
      <w:r w:rsidRPr="0024177B">
        <w:t>Reporting</w:t>
      </w:r>
      <w:bookmarkEnd w:id="117"/>
    </w:p>
    <w:p w14:paraId="016BC5C6" w14:textId="695F25F4" w:rsidR="00610F86" w:rsidRPr="0024177B" w:rsidRDefault="00610F86" w:rsidP="00800F40">
      <w:pPr>
        <w:pStyle w:val="BodyText1"/>
      </w:pPr>
      <w:r w:rsidRPr="0024177B">
        <w:t xml:space="preserve">All noise monitoring results and/or incidents will be tabulated and reported as outlined in the ESMP. The CIU and </w:t>
      </w:r>
      <w:r w:rsidR="00CF17C3">
        <w:t>RMIPA</w:t>
      </w:r>
      <w:r w:rsidRPr="0024177B">
        <w:t xml:space="preserve"> must be notified immediately in the event of any suspected instances of material or serious environmental harm, or if a determined level with respect to noise is exceeded</w:t>
      </w:r>
    </w:p>
    <w:p w14:paraId="1E8EFFD8" w14:textId="77777777" w:rsidR="00610F86" w:rsidRPr="0024177B" w:rsidRDefault="00610F86" w:rsidP="00CC79C8">
      <w:pPr>
        <w:pStyle w:val="Caption"/>
        <w:sectPr w:rsidR="00610F86" w:rsidRPr="0024177B" w:rsidSect="00802582">
          <w:type w:val="continuous"/>
          <w:pgSz w:w="12240" w:h="15840" w:code="1"/>
          <w:pgMar w:top="1440" w:right="1440" w:bottom="1440" w:left="1440" w:header="709" w:footer="567" w:gutter="0"/>
          <w:cols w:space="708"/>
          <w:docGrid w:linePitch="360"/>
        </w:sectPr>
      </w:pPr>
      <w:bookmarkStart w:id="118" w:name="_Ref453964174"/>
    </w:p>
    <w:p w14:paraId="6EF9BCD0" w14:textId="1BC0811A" w:rsidR="00610F86" w:rsidRPr="0024177B" w:rsidRDefault="00610F86" w:rsidP="00CC79C8">
      <w:pPr>
        <w:pStyle w:val="Caption"/>
        <w:rPr>
          <w:i/>
        </w:rPr>
      </w:pPr>
      <w:bookmarkStart w:id="119" w:name="_Ref2313618"/>
      <w:bookmarkStart w:id="120" w:name="_Toc3493094"/>
      <w:bookmarkEnd w:id="118"/>
      <w:r w:rsidRPr="0024177B">
        <w:lastRenderedPageBreak/>
        <w:t xml:space="preserve">Table </w:t>
      </w:r>
      <w:r w:rsidR="00F764E7">
        <w:rPr>
          <w:noProof/>
        </w:rPr>
        <w:fldChar w:fldCharType="begin"/>
      </w:r>
      <w:r w:rsidR="00F764E7">
        <w:rPr>
          <w:noProof/>
        </w:rPr>
        <w:instrText xml:space="preserve"> SEQ Table \* ARABIC </w:instrText>
      </w:r>
      <w:r w:rsidR="00F764E7">
        <w:rPr>
          <w:noProof/>
        </w:rPr>
        <w:fldChar w:fldCharType="separate"/>
      </w:r>
      <w:r w:rsidR="00435684">
        <w:rPr>
          <w:noProof/>
        </w:rPr>
        <w:t>5</w:t>
      </w:r>
      <w:r w:rsidR="00F764E7">
        <w:rPr>
          <w:noProof/>
        </w:rPr>
        <w:fldChar w:fldCharType="end"/>
      </w:r>
      <w:bookmarkEnd w:id="119"/>
      <w:r w:rsidRPr="0024177B">
        <w:t xml:space="preserve"> Noise and Vibration Management Measures</w:t>
      </w:r>
      <w:bookmarkEnd w:id="120"/>
    </w:p>
    <w:tbl>
      <w:tblPr>
        <w:tblW w:w="14288" w:type="dxa"/>
        <w:tblLayout w:type="fixed"/>
        <w:tblLook w:val="04A0" w:firstRow="1" w:lastRow="0" w:firstColumn="1" w:lastColumn="0" w:noHBand="0" w:noVBand="1"/>
      </w:tblPr>
      <w:tblGrid>
        <w:gridCol w:w="1928"/>
        <w:gridCol w:w="6407"/>
        <w:gridCol w:w="2126"/>
        <w:gridCol w:w="1701"/>
        <w:gridCol w:w="2126"/>
      </w:tblGrid>
      <w:tr w:rsidR="00610F86" w:rsidRPr="0024177B" w14:paraId="3105D57E" w14:textId="77777777" w:rsidTr="00F35B9A">
        <w:tc>
          <w:tcPr>
            <w:tcW w:w="1928" w:type="dxa"/>
            <w:shd w:val="clear" w:color="auto" w:fill="9CC2E5" w:themeFill="accent1" w:themeFillTint="99"/>
          </w:tcPr>
          <w:p w14:paraId="7DCD5781" w14:textId="77777777" w:rsidR="00610F86" w:rsidRPr="0024177B" w:rsidRDefault="00610F86" w:rsidP="00F35B9A">
            <w:pPr>
              <w:spacing w:before="0" w:after="0" w:line="240" w:lineRule="auto"/>
              <w:rPr>
                <w:b/>
                <w:lang w:val="en-US"/>
              </w:rPr>
            </w:pPr>
            <w:r w:rsidRPr="0024177B">
              <w:rPr>
                <w:b/>
                <w:lang w:val="en-US"/>
              </w:rPr>
              <w:t>Issue</w:t>
            </w:r>
          </w:p>
        </w:tc>
        <w:tc>
          <w:tcPr>
            <w:tcW w:w="6407" w:type="dxa"/>
            <w:shd w:val="clear" w:color="auto" w:fill="9CC2E5" w:themeFill="accent1" w:themeFillTint="99"/>
          </w:tcPr>
          <w:p w14:paraId="49A2F3A9" w14:textId="77777777" w:rsidR="00610F86" w:rsidRPr="0024177B" w:rsidRDefault="00610F86" w:rsidP="00F35B9A">
            <w:pPr>
              <w:spacing w:before="0" w:after="0" w:line="240" w:lineRule="auto"/>
              <w:rPr>
                <w:b/>
                <w:lang w:val="en-US"/>
              </w:rPr>
            </w:pPr>
            <w:r w:rsidRPr="0024177B">
              <w:rPr>
                <w:b/>
                <w:lang w:val="en-US"/>
              </w:rPr>
              <w:t>Control activity (and source)</w:t>
            </w:r>
          </w:p>
        </w:tc>
        <w:tc>
          <w:tcPr>
            <w:tcW w:w="2126" w:type="dxa"/>
            <w:shd w:val="clear" w:color="auto" w:fill="9CC2E5" w:themeFill="accent1" w:themeFillTint="99"/>
          </w:tcPr>
          <w:p w14:paraId="0B6A87B8" w14:textId="77777777" w:rsidR="00610F86" w:rsidRPr="0024177B" w:rsidRDefault="00610F86" w:rsidP="00F35B9A">
            <w:pPr>
              <w:spacing w:before="0" w:after="0" w:line="240" w:lineRule="auto"/>
              <w:jc w:val="left"/>
              <w:rPr>
                <w:b/>
                <w:lang w:val="en-US"/>
              </w:rPr>
            </w:pPr>
            <w:r w:rsidRPr="0024177B">
              <w:rPr>
                <w:b/>
                <w:lang w:val="en-US"/>
              </w:rPr>
              <w:t>Action timing</w:t>
            </w:r>
          </w:p>
        </w:tc>
        <w:tc>
          <w:tcPr>
            <w:tcW w:w="1701" w:type="dxa"/>
            <w:shd w:val="clear" w:color="auto" w:fill="9CC2E5" w:themeFill="accent1" w:themeFillTint="99"/>
          </w:tcPr>
          <w:p w14:paraId="10E551D9" w14:textId="77777777" w:rsidR="00610F86" w:rsidRPr="0024177B" w:rsidRDefault="00610F86" w:rsidP="00F35B9A">
            <w:pPr>
              <w:spacing w:before="0" w:after="0" w:line="240" w:lineRule="auto"/>
              <w:jc w:val="left"/>
              <w:rPr>
                <w:b/>
                <w:lang w:val="en-US"/>
              </w:rPr>
            </w:pPr>
            <w:r w:rsidRPr="0024177B">
              <w:rPr>
                <w:b/>
                <w:lang w:val="en-US"/>
              </w:rPr>
              <w:t>Responsibility</w:t>
            </w:r>
          </w:p>
        </w:tc>
        <w:tc>
          <w:tcPr>
            <w:tcW w:w="2126" w:type="dxa"/>
            <w:shd w:val="clear" w:color="auto" w:fill="9CC2E5" w:themeFill="accent1" w:themeFillTint="99"/>
          </w:tcPr>
          <w:p w14:paraId="4881A78E" w14:textId="77777777" w:rsidR="00610F86" w:rsidRPr="0024177B" w:rsidRDefault="00610F86" w:rsidP="00F35B9A">
            <w:pPr>
              <w:spacing w:before="0" w:after="0" w:line="240" w:lineRule="auto"/>
              <w:jc w:val="left"/>
              <w:rPr>
                <w:b/>
                <w:lang w:val="en-US"/>
              </w:rPr>
            </w:pPr>
            <w:r w:rsidRPr="0024177B">
              <w:rPr>
                <w:b/>
                <w:lang w:val="en-US"/>
              </w:rPr>
              <w:t>Monitoring &amp; reporting</w:t>
            </w:r>
          </w:p>
        </w:tc>
      </w:tr>
      <w:tr w:rsidR="00610F86" w:rsidRPr="0024177B" w14:paraId="68EC6194" w14:textId="77777777" w:rsidTr="00F35B9A">
        <w:tc>
          <w:tcPr>
            <w:tcW w:w="1928" w:type="dxa"/>
            <w:vMerge w:val="restart"/>
          </w:tcPr>
          <w:p w14:paraId="47DC139F" w14:textId="77777777" w:rsidR="00610F86" w:rsidRPr="0024177B" w:rsidRDefault="00610F86" w:rsidP="00F35B9A">
            <w:pPr>
              <w:spacing w:after="0" w:line="240" w:lineRule="auto"/>
              <w:jc w:val="left"/>
              <w:rPr>
                <w:lang w:val="en-US"/>
              </w:rPr>
            </w:pPr>
            <w:r w:rsidRPr="0024177B">
              <w:rPr>
                <w:lang w:val="en-US"/>
              </w:rPr>
              <w:t>N1: Increased noise levels</w:t>
            </w:r>
          </w:p>
        </w:tc>
        <w:tc>
          <w:tcPr>
            <w:tcW w:w="6407" w:type="dxa"/>
          </w:tcPr>
          <w:p w14:paraId="60E99439" w14:textId="77777777" w:rsidR="00610F86" w:rsidRPr="0024177B" w:rsidRDefault="00610F86" w:rsidP="00F35B9A">
            <w:pPr>
              <w:spacing w:line="240" w:lineRule="auto"/>
              <w:rPr>
                <w:lang w:val="en-US"/>
              </w:rPr>
            </w:pPr>
            <w:r w:rsidRPr="0024177B">
              <w:rPr>
                <w:rFonts w:eastAsia="Times New Roman"/>
                <w:lang w:val="en-US" w:eastAsia="en-AU"/>
              </w:rPr>
              <w:t>N1.1: Select plant and equipment and specific design work practices to ensure that noise emissions are minimized during construction and operation including all pumping equipment.</w:t>
            </w:r>
            <w:r w:rsidRPr="0024177B">
              <w:rPr>
                <w:lang w:val="en-US"/>
              </w:rPr>
              <w:t xml:space="preserve"> </w:t>
            </w:r>
          </w:p>
        </w:tc>
        <w:tc>
          <w:tcPr>
            <w:tcW w:w="2126" w:type="dxa"/>
          </w:tcPr>
          <w:p w14:paraId="7BE84A43" w14:textId="77777777" w:rsidR="00610F86" w:rsidRPr="0024177B" w:rsidRDefault="00610F86" w:rsidP="00F35B9A">
            <w:pPr>
              <w:spacing w:line="240" w:lineRule="auto"/>
              <w:jc w:val="left"/>
              <w:rPr>
                <w:lang w:val="en-US"/>
              </w:rPr>
            </w:pPr>
            <w:r w:rsidRPr="0024177B">
              <w:rPr>
                <w:lang w:val="en-US"/>
              </w:rPr>
              <w:t>All phases</w:t>
            </w:r>
          </w:p>
        </w:tc>
        <w:tc>
          <w:tcPr>
            <w:tcW w:w="1701" w:type="dxa"/>
          </w:tcPr>
          <w:p w14:paraId="1975DA56" w14:textId="531FE9EF" w:rsidR="00610F86" w:rsidRPr="0024177B" w:rsidRDefault="00433AFC" w:rsidP="00F35B9A">
            <w:pPr>
              <w:spacing w:line="240" w:lineRule="auto"/>
              <w:jc w:val="left"/>
              <w:rPr>
                <w:lang w:val="en-US"/>
              </w:rPr>
            </w:pPr>
            <w:r>
              <w:rPr>
                <w:lang w:val="en-US"/>
              </w:rPr>
              <w:t>Construction Site Supervisor</w:t>
            </w:r>
            <w:r w:rsidR="00AB37E1">
              <w:rPr>
                <w:lang w:val="en-US"/>
              </w:rPr>
              <w:t xml:space="preserve"> / RMIPA</w:t>
            </w:r>
          </w:p>
        </w:tc>
        <w:tc>
          <w:tcPr>
            <w:tcW w:w="2126" w:type="dxa"/>
          </w:tcPr>
          <w:p w14:paraId="5945E198" w14:textId="77777777" w:rsidR="00610F86" w:rsidRPr="0024177B" w:rsidRDefault="00610F86" w:rsidP="00F35B9A">
            <w:pPr>
              <w:spacing w:line="240" w:lineRule="auto"/>
              <w:jc w:val="left"/>
              <w:rPr>
                <w:lang w:val="en-US"/>
              </w:rPr>
            </w:pPr>
            <w:r w:rsidRPr="0024177B">
              <w:rPr>
                <w:lang w:val="en-US"/>
              </w:rPr>
              <w:t>Maintain records</w:t>
            </w:r>
          </w:p>
        </w:tc>
      </w:tr>
      <w:tr w:rsidR="00610F86" w:rsidRPr="0024177B" w14:paraId="503518DC" w14:textId="77777777" w:rsidTr="00F35B9A">
        <w:tc>
          <w:tcPr>
            <w:tcW w:w="1928" w:type="dxa"/>
            <w:vMerge/>
          </w:tcPr>
          <w:p w14:paraId="4F68510B" w14:textId="77777777" w:rsidR="00610F86" w:rsidRPr="0024177B" w:rsidRDefault="00610F86" w:rsidP="00F35B9A">
            <w:pPr>
              <w:spacing w:before="0" w:after="0" w:line="240" w:lineRule="auto"/>
              <w:rPr>
                <w:lang w:val="en-US"/>
              </w:rPr>
            </w:pPr>
          </w:p>
        </w:tc>
        <w:tc>
          <w:tcPr>
            <w:tcW w:w="6407" w:type="dxa"/>
          </w:tcPr>
          <w:p w14:paraId="6FF9EA82" w14:textId="77777777" w:rsidR="00610F86" w:rsidRPr="0024177B" w:rsidRDefault="00610F86" w:rsidP="00F35B9A">
            <w:pPr>
              <w:spacing w:line="240" w:lineRule="auto"/>
              <w:rPr>
                <w:lang w:val="en-US"/>
              </w:rPr>
            </w:pPr>
            <w:r w:rsidRPr="0024177B">
              <w:rPr>
                <w:rFonts w:eastAsia="Times New Roman"/>
                <w:lang w:val="en-US" w:eastAsia="en-AU"/>
              </w:rPr>
              <w:t>N1.2: Specific noise reduction devices such as silencers and mufflers shall be installed as appropriate to site plant and equipment.</w:t>
            </w:r>
          </w:p>
        </w:tc>
        <w:tc>
          <w:tcPr>
            <w:tcW w:w="2126" w:type="dxa"/>
          </w:tcPr>
          <w:p w14:paraId="61A6836C" w14:textId="77777777" w:rsidR="00610F86" w:rsidRPr="0024177B" w:rsidRDefault="00610F86" w:rsidP="00F35B9A">
            <w:pPr>
              <w:spacing w:line="240" w:lineRule="auto"/>
              <w:jc w:val="left"/>
              <w:rPr>
                <w:lang w:val="en-US"/>
              </w:rPr>
            </w:pPr>
            <w:r w:rsidRPr="0024177B">
              <w:rPr>
                <w:lang w:val="en-US"/>
              </w:rPr>
              <w:t>Pre and during construction</w:t>
            </w:r>
          </w:p>
        </w:tc>
        <w:tc>
          <w:tcPr>
            <w:tcW w:w="1701" w:type="dxa"/>
          </w:tcPr>
          <w:p w14:paraId="4C0CAC5C" w14:textId="713C9AED" w:rsidR="00610F86" w:rsidRPr="0024177B" w:rsidRDefault="00433AFC" w:rsidP="00F35B9A">
            <w:pPr>
              <w:spacing w:line="240" w:lineRule="auto"/>
              <w:jc w:val="left"/>
              <w:rPr>
                <w:lang w:val="en-US"/>
              </w:rPr>
            </w:pPr>
            <w:r>
              <w:rPr>
                <w:lang w:val="en-US"/>
              </w:rPr>
              <w:t>Construction Site Supervisor</w:t>
            </w:r>
          </w:p>
        </w:tc>
        <w:tc>
          <w:tcPr>
            <w:tcW w:w="2126" w:type="dxa"/>
          </w:tcPr>
          <w:p w14:paraId="1D3D355E" w14:textId="77777777" w:rsidR="00610F86" w:rsidRPr="0024177B" w:rsidRDefault="00610F86" w:rsidP="00F35B9A">
            <w:pPr>
              <w:spacing w:line="240" w:lineRule="auto"/>
              <w:jc w:val="left"/>
              <w:rPr>
                <w:lang w:val="en-US"/>
              </w:rPr>
            </w:pPr>
            <w:r w:rsidRPr="0024177B">
              <w:rPr>
                <w:lang w:val="en-US"/>
              </w:rPr>
              <w:t>Maintain records</w:t>
            </w:r>
          </w:p>
        </w:tc>
      </w:tr>
      <w:tr w:rsidR="00610F86" w:rsidRPr="0024177B" w14:paraId="7829AF37" w14:textId="77777777" w:rsidTr="00F35B9A">
        <w:tc>
          <w:tcPr>
            <w:tcW w:w="1928" w:type="dxa"/>
            <w:vMerge/>
          </w:tcPr>
          <w:p w14:paraId="2007953A" w14:textId="77777777" w:rsidR="00610F86" w:rsidRPr="0024177B" w:rsidRDefault="00610F86" w:rsidP="00F35B9A">
            <w:pPr>
              <w:spacing w:before="0" w:after="0" w:line="240" w:lineRule="auto"/>
              <w:rPr>
                <w:lang w:val="en-US"/>
              </w:rPr>
            </w:pPr>
          </w:p>
        </w:tc>
        <w:tc>
          <w:tcPr>
            <w:tcW w:w="6407" w:type="dxa"/>
          </w:tcPr>
          <w:p w14:paraId="5DF49BB9" w14:textId="77777777" w:rsidR="00610F86" w:rsidRPr="0024177B" w:rsidRDefault="00610F86" w:rsidP="00F35B9A">
            <w:pPr>
              <w:spacing w:line="240" w:lineRule="auto"/>
              <w:rPr>
                <w:lang w:val="en-US"/>
              </w:rPr>
            </w:pPr>
            <w:r w:rsidRPr="0024177B">
              <w:rPr>
                <w:rFonts w:eastAsia="Times New Roman"/>
                <w:lang w:val="en-US" w:eastAsia="en-AU"/>
              </w:rPr>
              <w:t xml:space="preserve">N1.3 Minimize the need for and limit the emissions as far as practicable if noise generating construction works are to be carried out outside of the hours: 7am-5.30pm </w:t>
            </w:r>
          </w:p>
        </w:tc>
        <w:tc>
          <w:tcPr>
            <w:tcW w:w="2126" w:type="dxa"/>
          </w:tcPr>
          <w:p w14:paraId="0C06F741" w14:textId="77777777" w:rsidR="00610F86" w:rsidRPr="0024177B" w:rsidRDefault="00610F86" w:rsidP="00F35B9A">
            <w:pPr>
              <w:spacing w:line="240" w:lineRule="auto"/>
              <w:jc w:val="left"/>
              <w:rPr>
                <w:lang w:val="en-US"/>
              </w:rPr>
            </w:pPr>
            <w:r w:rsidRPr="0024177B">
              <w:rPr>
                <w:lang w:val="en-US"/>
              </w:rPr>
              <w:t>Construction phase</w:t>
            </w:r>
          </w:p>
        </w:tc>
        <w:tc>
          <w:tcPr>
            <w:tcW w:w="1701" w:type="dxa"/>
          </w:tcPr>
          <w:p w14:paraId="02483370" w14:textId="77777777" w:rsidR="00610F86" w:rsidRPr="0024177B" w:rsidRDefault="00610F86" w:rsidP="00F35B9A">
            <w:pPr>
              <w:spacing w:line="240" w:lineRule="auto"/>
              <w:jc w:val="left"/>
              <w:rPr>
                <w:lang w:val="en-US"/>
              </w:rPr>
            </w:pPr>
            <w:r w:rsidRPr="0024177B">
              <w:rPr>
                <w:lang w:val="en-US"/>
              </w:rPr>
              <w:t>All Personnel</w:t>
            </w:r>
          </w:p>
        </w:tc>
        <w:tc>
          <w:tcPr>
            <w:tcW w:w="2126" w:type="dxa"/>
          </w:tcPr>
          <w:p w14:paraId="26E9F35B" w14:textId="77777777" w:rsidR="00610F86" w:rsidRPr="0024177B" w:rsidRDefault="00610F86" w:rsidP="00F35B9A">
            <w:pPr>
              <w:spacing w:line="240" w:lineRule="auto"/>
              <w:jc w:val="left"/>
              <w:rPr>
                <w:lang w:val="en-US"/>
              </w:rPr>
            </w:pPr>
            <w:r w:rsidRPr="0024177B">
              <w:rPr>
                <w:lang w:val="en-US"/>
              </w:rPr>
              <w:t>Daily and maintain records</w:t>
            </w:r>
          </w:p>
        </w:tc>
      </w:tr>
      <w:tr w:rsidR="00610F86" w:rsidRPr="0024177B" w14:paraId="0FC042EE" w14:textId="77777777" w:rsidTr="00F35B9A">
        <w:tc>
          <w:tcPr>
            <w:tcW w:w="1928" w:type="dxa"/>
            <w:vMerge/>
          </w:tcPr>
          <w:p w14:paraId="7233DAEC" w14:textId="77777777" w:rsidR="00610F86" w:rsidRPr="0024177B" w:rsidRDefault="00610F86" w:rsidP="00F35B9A">
            <w:pPr>
              <w:spacing w:before="0" w:after="0" w:line="240" w:lineRule="auto"/>
              <w:rPr>
                <w:lang w:val="en-US"/>
              </w:rPr>
            </w:pPr>
          </w:p>
        </w:tc>
        <w:tc>
          <w:tcPr>
            <w:tcW w:w="6407" w:type="dxa"/>
          </w:tcPr>
          <w:p w14:paraId="4A627902" w14:textId="77777777" w:rsidR="00610F86" w:rsidRPr="0024177B" w:rsidRDefault="00610F86" w:rsidP="00F35B9A">
            <w:pPr>
              <w:spacing w:line="240" w:lineRule="auto"/>
              <w:rPr>
                <w:lang w:val="en-US"/>
              </w:rPr>
            </w:pPr>
            <w:r w:rsidRPr="0024177B">
              <w:rPr>
                <w:rFonts w:eastAsia="Times New Roman"/>
                <w:lang w:val="en-US" w:eastAsia="en-AU"/>
              </w:rPr>
              <w:t>N1.4: Consultation with nearby residents in advance of construction activities particularly if noise generating construction activities are to be carried out outside of ‘daytime’ hours: 7am-5.30pm.</w:t>
            </w:r>
          </w:p>
        </w:tc>
        <w:tc>
          <w:tcPr>
            <w:tcW w:w="2126" w:type="dxa"/>
          </w:tcPr>
          <w:p w14:paraId="3EC92382" w14:textId="77777777" w:rsidR="00610F86" w:rsidRPr="0024177B" w:rsidRDefault="00610F86" w:rsidP="00F35B9A">
            <w:pPr>
              <w:spacing w:line="240" w:lineRule="auto"/>
              <w:jc w:val="left"/>
              <w:rPr>
                <w:lang w:val="en-US"/>
              </w:rPr>
            </w:pPr>
            <w:r w:rsidRPr="0024177B">
              <w:rPr>
                <w:lang w:val="en-US"/>
              </w:rPr>
              <w:t>Construction phase</w:t>
            </w:r>
          </w:p>
        </w:tc>
        <w:tc>
          <w:tcPr>
            <w:tcW w:w="1701" w:type="dxa"/>
          </w:tcPr>
          <w:p w14:paraId="45640DA4" w14:textId="77777777" w:rsidR="00610F86" w:rsidRPr="0024177B" w:rsidRDefault="00610F86" w:rsidP="00F35B9A">
            <w:pPr>
              <w:spacing w:line="240" w:lineRule="auto"/>
              <w:jc w:val="left"/>
              <w:rPr>
                <w:lang w:val="en-US"/>
              </w:rPr>
            </w:pPr>
            <w:r w:rsidRPr="0024177B">
              <w:rPr>
                <w:lang w:val="en-US"/>
              </w:rPr>
              <w:t>All Personnel</w:t>
            </w:r>
          </w:p>
        </w:tc>
        <w:tc>
          <w:tcPr>
            <w:tcW w:w="2126" w:type="dxa"/>
          </w:tcPr>
          <w:p w14:paraId="2A6C1722" w14:textId="77777777" w:rsidR="00610F86" w:rsidRPr="0024177B" w:rsidRDefault="00610F86" w:rsidP="00F35B9A">
            <w:pPr>
              <w:spacing w:line="240" w:lineRule="auto"/>
              <w:jc w:val="left"/>
              <w:rPr>
                <w:lang w:val="en-US"/>
              </w:rPr>
            </w:pPr>
            <w:r w:rsidRPr="0024177B">
              <w:rPr>
                <w:lang w:val="en-US"/>
              </w:rPr>
              <w:t>Daily and maintain records</w:t>
            </w:r>
          </w:p>
        </w:tc>
      </w:tr>
      <w:tr w:rsidR="00610F86" w:rsidRPr="0024177B" w14:paraId="3CAC8CDF" w14:textId="77777777" w:rsidTr="00F35B9A">
        <w:tc>
          <w:tcPr>
            <w:tcW w:w="1928" w:type="dxa"/>
            <w:vMerge/>
          </w:tcPr>
          <w:p w14:paraId="5DD45430" w14:textId="77777777" w:rsidR="00610F86" w:rsidRPr="0024177B" w:rsidRDefault="00610F86" w:rsidP="00F35B9A">
            <w:pPr>
              <w:spacing w:before="0" w:after="0" w:line="240" w:lineRule="auto"/>
              <w:rPr>
                <w:lang w:val="en-US"/>
              </w:rPr>
            </w:pPr>
          </w:p>
        </w:tc>
        <w:tc>
          <w:tcPr>
            <w:tcW w:w="6407" w:type="dxa"/>
          </w:tcPr>
          <w:p w14:paraId="35AEAA54" w14:textId="77777777" w:rsidR="00610F86" w:rsidRPr="0024177B" w:rsidRDefault="00610F86" w:rsidP="00F35B9A">
            <w:pPr>
              <w:spacing w:line="240" w:lineRule="auto"/>
              <w:rPr>
                <w:lang w:val="en-US"/>
              </w:rPr>
            </w:pPr>
            <w:r w:rsidRPr="0024177B">
              <w:rPr>
                <w:rFonts w:eastAsia="Times New Roman"/>
                <w:lang w:val="en-US" w:eastAsia="en-AU"/>
              </w:rPr>
              <w:t>N1.5 The use of substitution control strategies shall be implemented, whereby excessive noise generating equipment items onsite are replaced with other alternatives.</w:t>
            </w:r>
          </w:p>
        </w:tc>
        <w:tc>
          <w:tcPr>
            <w:tcW w:w="2126" w:type="dxa"/>
          </w:tcPr>
          <w:p w14:paraId="08C919C8" w14:textId="77777777" w:rsidR="00610F86" w:rsidRPr="0024177B" w:rsidRDefault="00610F86" w:rsidP="00F35B9A">
            <w:pPr>
              <w:spacing w:line="240" w:lineRule="auto"/>
              <w:jc w:val="left"/>
              <w:rPr>
                <w:lang w:val="en-US"/>
              </w:rPr>
            </w:pPr>
            <w:r w:rsidRPr="0024177B">
              <w:rPr>
                <w:lang w:val="en-US"/>
              </w:rPr>
              <w:t>Construction phase</w:t>
            </w:r>
          </w:p>
        </w:tc>
        <w:tc>
          <w:tcPr>
            <w:tcW w:w="1701" w:type="dxa"/>
          </w:tcPr>
          <w:p w14:paraId="25EEC927" w14:textId="77777777" w:rsidR="00610F86" w:rsidRPr="0024177B" w:rsidRDefault="00610F86" w:rsidP="00F35B9A">
            <w:pPr>
              <w:spacing w:line="240" w:lineRule="auto"/>
              <w:jc w:val="left"/>
              <w:rPr>
                <w:lang w:val="en-US"/>
              </w:rPr>
            </w:pPr>
            <w:r w:rsidRPr="0024177B">
              <w:rPr>
                <w:lang w:val="en-US"/>
              </w:rPr>
              <w:t>All Personnel</w:t>
            </w:r>
          </w:p>
        </w:tc>
        <w:tc>
          <w:tcPr>
            <w:tcW w:w="2126" w:type="dxa"/>
          </w:tcPr>
          <w:p w14:paraId="54A7992F" w14:textId="77777777" w:rsidR="00610F86" w:rsidRPr="0024177B" w:rsidRDefault="00610F86" w:rsidP="00F35B9A">
            <w:pPr>
              <w:spacing w:line="240" w:lineRule="auto"/>
              <w:jc w:val="left"/>
              <w:rPr>
                <w:lang w:val="en-US"/>
              </w:rPr>
            </w:pPr>
            <w:r w:rsidRPr="0024177B">
              <w:rPr>
                <w:lang w:val="en-US"/>
              </w:rPr>
              <w:t>Daily and maintain records</w:t>
            </w:r>
          </w:p>
        </w:tc>
      </w:tr>
      <w:tr w:rsidR="00610F86" w:rsidRPr="0024177B" w14:paraId="2DCCF72D" w14:textId="77777777" w:rsidTr="00F35B9A">
        <w:tc>
          <w:tcPr>
            <w:tcW w:w="1928" w:type="dxa"/>
            <w:vMerge/>
          </w:tcPr>
          <w:p w14:paraId="42A516F6" w14:textId="77777777" w:rsidR="00610F86" w:rsidRPr="0024177B" w:rsidRDefault="00610F86" w:rsidP="00F35B9A">
            <w:pPr>
              <w:spacing w:before="0" w:after="0" w:line="240" w:lineRule="auto"/>
              <w:rPr>
                <w:lang w:val="en-US"/>
              </w:rPr>
            </w:pPr>
          </w:p>
        </w:tc>
        <w:tc>
          <w:tcPr>
            <w:tcW w:w="6407" w:type="dxa"/>
          </w:tcPr>
          <w:p w14:paraId="526EADF0" w14:textId="77777777" w:rsidR="00610F86" w:rsidRPr="0024177B" w:rsidRDefault="00610F86" w:rsidP="00F35B9A">
            <w:pPr>
              <w:spacing w:line="240" w:lineRule="auto"/>
              <w:rPr>
                <w:lang w:val="en-US"/>
              </w:rPr>
            </w:pPr>
            <w:r w:rsidRPr="0024177B">
              <w:rPr>
                <w:rFonts w:eastAsia="Times New Roman"/>
                <w:lang w:val="en-US" w:eastAsia="en-AU"/>
              </w:rPr>
              <w:t>N1.6 Provide temporary construction noise barriers in the form of solid hoardings where there may be an impact on specific residents.</w:t>
            </w:r>
          </w:p>
        </w:tc>
        <w:tc>
          <w:tcPr>
            <w:tcW w:w="2126" w:type="dxa"/>
          </w:tcPr>
          <w:p w14:paraId="7B13B078" w14:textId="77777777" w:rsidR="00610F86" w:rsidRPr="0024177B" w:rsidRDefault="00610F86" w:rsidP="00F35B9A">
            <w:pPr>
              <w:spacing w:line="240" w:lineRule="auto"/>
              <w:jc w:val="left"/>
              <w:rPr>
                <w:lang w:val="en-US"/>
              </w:rPr>
            </w:pPr>
            <w:r w:rsidRPr="0024177B">
              <w:rPr>
                <w:lang w:val="en-US"/>
              </w:rPr>
              <w:t>Construction phase</w:t>
            </w:r>
          </w:p>
        </w:tc>
        <w:tc>
          <w:tcPr>
            <w:tcW w:w="1701" w:type="dxa"/>
          </w:tcPr>
          <w:p w14:paraId="3D65D518" w14:textId="37A6470A" w:rsidR="00610F86" w:rsidRPr="0024177B" w:rsidRDefault="00433AFC" w:rsidP="00F35B9A">
            <w:pPr>
              <w:spacing w:line="240" w:lineRule="auto"/>
              <w:jc w:val="left"/>
              <w:rPr>
                <w:lang w:val="en-US"/>
              </w:rPr>
            </w:pPr>
            <w:r>
              <w:rPr>
                <w:lang w:val="en-US"/>
              </w:rPr>
              <w:t>Construction Site Supervisor</w:t>
            </w:r>
          </w:p>
        </w:tc>
        <w:tc>
          <w:tcPr>
            <w:tcW w:w="2126" w:type="dxa"/>
          </w:tcPr>
          <w:p w14:paraId="06ACC9F9" w14:textId="77777777" w:rsidR="00610F86" w:rsidRPr="0024177B" w:rsidRDefault="00610F86" w:rsidP="00F35B9A">
            <w:pPr>
              <w:spacing w:line="240" w:lineRule="auto"/>
              <w:jc w:val="left"/>
              <w:rPr>
                <w:lang w:val="en-US"/>
              </w:rPr>
            </w:pPr>
            <w:r w:rsidRPr="0024177B">
              <w:rPr>
                <w:lang w:val="en-US"/>
              </w:rPr>
              <w:t>Daily and maintain records</w:t>
            </w:r>
          </w:p>
        </w:tc>
      </w:tr>
      <w:tr w:rsidR="00610F86" w:rsidRPr="0024177B" w14:paraId="6215F2B8" w14:textId="77777777" w:rsidTr="00F35B9A">
        <w:tc>
          <w:tcPr>
            <w:tcW w:w="1928" w:type="dxa"/>
            <w:vMerge/>
          </w:tcPr>
          <w:p w14:paraId="2B334926" w14:textId="77777777" w:rsidR="00610F86" w:rsidRPr="0024177B" w:rsidRDefault="00610F86" w:rsidP="00F35B9A">
            <w:pPr>
              <w:spacing w:before="0" w:after="0" w:line="240" w:lineRule="auto"/>
              <w:rPr>
                <w:lang w:val="en-US"/>
              </w:rPr>
            </w:pPr>
          </w:p>
        </w:tc>
        <w:tc>
          <w:tcPr>
            <w:tcW w:w="6407" w:type="dxa"/>
          </w:tcPr>
          <w:p w14:paraId="6989FB70" w14:textId="77777777" w:rsidR="00610F86" w:rsidRPr="0024177B" w:rsidRDefault="00610F86" w:rsidP="00F35B9A">
            <w:pPr>
              <w:spacing w:line="240" w:lineRule="auto"/>
              <w:rPr>
                <w:lang w:val="en-US"/>
              </w:rPr>
            </w:pPr>
            <w:r w:rsidRPr="0024177B">
              <w:rPr>
                <w:rFonts w:eastAsia="Times New Roman"/>
                <w:lang w:val="en-US" w:eastAsia="en-AU"/>
              </w:rPr>
              <w:t>N1.7 All incidents complaints and non-compliances related to noise shall be reported in accordance with the site incident reporting procedures and summarized in the register.</w:t>
            </w:r>
          </w:p>
        </w:tc>
        <w:tc>
          <w:tcPr>
            <w:tcW w:w="2126" w:type="dxa"/>
          </w:tcPr>
          <w:p w14:paraId="6D7FE036" w14:textId="77777777" w:rsidR="00610F86" w:rsidRPr="0024177B" w:rsidRDefault="00610F86" w:rsidP="00F35B9A">
            <w:pPr>
              <w:spacing w:line="240" w:lineRule="auto"/>
              <w:jc w:val="left"/>
              <w:rPr>
                <w:lang w:val="en-US"/>
              </w:rPr>
            </w:pPr>
            <w:r w:rsidRPr="0024177B">
              <w:rPr>
                <w:lang w:val="en-US"/>
              </w:rPr>
              <w:t>Construction phase</w:t>
            </w:r>
          </w:p>
        </w:tc>
        <w:tc>
          <w:tcPr>
            <w:tcW w:w="1701" w:type="dxa"/>
          </w:tcPr>
          <w:p w14:paraId="5DC9605E" w14:textId="7BC0BBEE" w:rsidR="00610F86" w:rsidRPr="0024177B" w:rsidRDefault="00433AFC" w:rsidP="00F35B9A">
            <w:pPr>
              <w:spacing w:line="240" w:lineRule="auto"/>
              <w:jc w:val="left"/>
              <w:rPr>
                <w:lang w:val="en-US"/>
              </w:rPr>
            </w:pPr>
            <w:r>
              <w:rPr>
                <w:lang w:val="en-US"/>
              </w:rPr>
              <w:t>Construction Site Supervisor</w:t>
            </w:r>
          </w:p>
        </w:tc>
        <w:tc>
          <w:tcPr>
            <w:tcW w:w="2126" w:type="dxa"/>
          </w:tcPr>
          <w:p w14:paraId="1182CD98" w14:textId="77777777" w:rsidR="00610F86" w:rsidRPr="0024177B" w:rsidRDefault="00610F86" w:rsidP="00F35B9A">
            <w:pPr>
              <w:spacing w:line="240" w:lineRule="auto"/>
              <w:jc w:val="left"/>
              <w:rPr>
                <w:lang w:val="en-US"/>
              </w:rPr>
            </w:pPr>
            <w:r w:rsidRPr="0024177B">
              <w:rPr>
                <w:lang w:val="en-US"/>
              </w:rPr>
              <w:t>Maintain records</w:t>
            </w:r>
          </w:p>
        </w:tc>
      </w:tr>
      <w:tr w:rsidR="00610F86" w:rsidRPr="0024177B" w14:paraId="13B224F1" w14:textId="77777777" w:rsidTr="004635FF">
        <w:trPr>
          <w:trHeight w:val="904"/>
        </w:trPr>
        <w:tc>
          <w:tcPr>
            <w:tcW w:w="1928" w:type="dxa"/>
            <w:vMerge/>
          </w:tcPr>
          <w:p w14:paraId="7F0D6703" w14:textId="77777777" w:rsidR="00610F86" w:rsidRPr="0024177B" w:rsidRDefault="00610F86" w:rsidP="00F35B9A">
            <w:pPr>
              <w:spacing w:before="0" w:after="0" w:line="240" w:lineRule="auto"/>
              <w:rPr>
                <w:lang w:val="en-US"/>
              </w:rPr>
            </w:pPr>
          </w:p>
        </w:tc>
        <w:tc>
          <w:tcPr>
            <w:tcW w:w="6407" w:type="dxa"/>
          </w:tcPr>
          <w:p w14:paraId="6FD3FB70" w14:textId="13D0BA91" w:rsidR="00610F86" w:rsidRPr="0024177B" w:rsidRDefault="00610F86" w:rsidP="004635FF">
            <w:pPr>
              <w:spacing w:line="240" w:lineRule="auto"/>
              <w:rPr>
                <w:lang w:val="en-US"/>
              </w:rPr>
            </w:pPr>
            <w:r w:rsidRPr="0024177B">
              <w:rPr>
                <w:rFonts w:eastAsia="Times New Roman"/>
                <w:lang w:val="en-US" w:eastAsia="en-AU"/>
              </w:rPr>
              <w:t>N1.8 The contractor should conduct employee and operator training to improve awareness of the need to minimize excessive noise in work practices through implementation of measures.</w:t>
            </w:r>
          </w:p>
        </w:tc>
        <w:tc>
          <w:tcPr>
            <w:tcW w:w="2126" w:type="dxa"/>
          </w:tcPr>
          <w:p w14:paraId="3261F139" w14:textId="77777777" w:rsidR="00610F86" w:rsidRPr="0024177B" w:rsidRDefault="00610F86" w:rsidP="00F35B9A">
            <w:pPr>
              <w:spacing w:line="240" w:lineRule="auto"/>
              <w:jc w:val="left"/>
              <w:rPr>
                <w:lang w:val="en-US"/>
              </w:rPr>
            </w:pPr>
            <w:r w:rsidRPr="0024177B">
              <w:rPr>
                <w:lang w:val="en-US"/>
              </w:rPr>
              <w:t>Pre and during construction</w:t>
            </w:r>
          </w:p>
        </w:tc>
        <w:tc>
          <w:tcPr>
            <w:tcW w:w="1701" w:type="dxa"/>
          </w:tcPr>
          <w:p w14:paraId="726FE328" w14:textId="2D9A55AB" w:rsidR="00610F86" w:rsidRPr="0024177B" w:rsidRDefault="00433AFC" w:rsidP="00F35B9A">
            <w:pPr>
              <w:spacing w:line="240" w:lineRule="auto"/>
              <w:jc w:val="left"/>
              <w:rPr>
                <w:lang w:val="en-US"/>
              </w:rPr>
            </w:pPr>
            <w:r>
              <w:rPr>
                <w:lang w:val="en-US"/>
              </w:rPr>
              <w:t>Construction Site Supervisor</w:t>
            </w:r>
          </w:p>
        </w:tc>
        <w:tc>
          <w:tcPr>
            <w:tcW w:w="2126" w:type="dxa"/>
          </w:tcPr>
          <w:p w14:paraId="496A725D" w14:textId="77777777" w:rsidR="00610F86" w:rsidRPr="0024177B" w:rsidRDefault="00610F86" w:rsidP="00F35B9A">
            <w:pPr>
              <w:spacing w:line="240" w:lineRule="auto"/>
              <w:jc w:val="left"/>
              <w:rPr>
                <w:lang w:val="en-US"/>
              </w:rPr>
            </w:pPr>
            <w:r w:rsidRPr="0024177B">
              <w:rPr>
                <w:lang w:val="en-US"/>
              </w:rPr>
              <w:t>Maintain records</w:t>
            </w:r>
          </w:p>
        </w:tc>
      </w:tr>
      <w:tr w:rsidR="004635FF" w:rsidRPr="0024177B" w14:paraId="60B5D5EB" w14:textId="77777777" w:rsidTr="00F35B9A">
        <w:trPr>
          <w:trHeight w:val="1076"/>
        </w:trPr>
        <w:tc>
          <w:tcPr>
            <w:tcW w:w="1928" w:type="dxa"/>
          </w:tcPr>
          <w:p w14:paraId="05C3A002" w14:textId="77777777" w:rsidR="004635FF" w:rsidRPr="0024177B" w:rsidRDefault="004635FF" w:rsidP="00F35B9A">
            <w:pPr>
              <w:spacing w:before="0" w:after="0" w:line="240" w:lineRule="auto"/>
              <w:rPr>
                <w:lang w:val="en-US"/>
              </w:rPr>
            </w:pPr>
          </w:p>
        </w:tc>
        <w:tc>
          <w:tcPr>
            <w:tcW w:w="6407" w:type="dxa"/>
          </w:tcPr>
          <w:p w14:paraId="3CDE169D" w14:textId="6019E440" w:rsidR="004635FF" w:rsidRPr="0024177B" w:rsidRDefault="004635FF" w:rsidP="00F35B9A">
            <w:pPr>
              <w:spacing w:line="240" w:lineRule="auto"/>
              <w:rPr>
                <w:rFonts w:eastAsia="Times New Roman"/>
                <w:lang w:val="en-US" w:eastAsia="en-AU"/>
              </w:rPr>
            </w:pPr>
            <w:r>
              <w:rPr>
                <w:rFonts w:eastAsia="Times New Roman"/>
                <w:lang w:val="en-US" w:eastAsia="en-AU"/>
              </w:rPr>
              <w:t xml:space="preserve">N1.9:  Permanent noise producing equipment should be either sited or fitted with </w:t>
            </w:r>
            <w:r w:rsidR="00F764E7">
              <w:rPr>
                <w:rFonts w:eastAsia="Times New Roman"/>
                <w:lang w:val="en-US" w:eastAsia="en-AU"/>
              </w:rPr>
              <w:t>acoustic</w:t>
            </w:r>
            <w:r>
              <w:rPr>
                <w:rFonts w:eastAsia="Times New Roman"/>
                <w:lang w:val="en-US" w:eastAsia="en-AU"/>
              </w:rPr>
              <w:t xml:space="preserve"> shielding such that it does not cause noise nuisance to nearby receptors</w:t>
            </w:r>
          </w:p>
        </w:tc>
        <w:tc>
          <w:tcPr>
            <w:tcW w:w="2126" w:type="dxa"/>
          </w:tcPr>
          <w:p w14:paraId="2F164D1E" w14:textId="08D05A4A" w:rsidR="004635FF" w:rsidRPr="0024177B" w:rsidRDefault="004635FF" w:rsidP="00F35B9A">
            <w:pPr>
              <w:spacing w:line="240" w:lineRule="auto"/>
              <w:jc w:val="left"/>
              <w:rPr>
                <w:lang w:val="en-US"/>
              </w:rPr>
            </w:pPr>
            <w:r>
              <w:rPr>
                <w:lang w:val="en-US"/>
              </w:rPr>
              <w:t>Operation</w:t>
            </w:r>
          </w:p>
        </w:tc>
        <w:tc>
          <w:tcPr>
            <w:tcW w:w="1701" w:type="dxa"/>
          </w:tcPr>
          <w:p w14:paraId="059947B3" w14:textId="3C248008" w:rsidR="004635FF" w:rsidRDefault="004635FF" w:rsidP="00F35B9A">
            <w:pPr>
              <w:spacing w:line="240" w:lineRule="auto"/>
              <w:jc w:val="left"/>
              <w:rPr>
                <w:lang w:val="en-US"/>
              </w:rPr>
            </w:pPr>
            <w:r>
              <w:rPr>
                <w:lang w:val="en-US"/>
              </w:rPr>
              <w:t>RMIPA</w:t>
            </w:r>
          </w:p>
        </w:tc>
        <w:tc>
          <w:tcPr>
            <w:tcW w:w="2126" w:type="dxa"/>
          </w:tcPr>
          <w:p w14:paraId="5F5080C1" w14:textId="77777777" w:rsidR="004635FF" w:rsidRDefault="004635FF" w:rsidP="00F35B9A">
            <w:pPr>
              <w:spacing w:line="240" w:lineRule="auto"/>
              <w:jc w:val="left"/>
              <w:rPr>
                <w:lang w:val="en-US"/>
              </w:rPr>
            </w:pPr>
            <w:r>
              <w:rPr>
                <w:lang w:val="en-US"/>
              </w:rPr>
              <w:t>Maintain records</w:t>
            </w:r>
          </w:p>
          <w:p w14:paraId="757AE354" w14:textId="77777777" w:rsidR="004635FF" w:rsidRDefault="004635FF" w:rsidP="00F35B9A">
            <w:pPr>
              <w:spacing w:line="240" w:lineRule="auto"/>
              <w:jc w:val="left"/>
              <w:rPr>
                <w:lang w:val="en-US"/>
              </w:rPr>
            </w:pPr>
          </w:p>
          <w:p w14:paraId="067012E4" w14:textId="77777777" w:rsidR="004635FF" w:rsidRDefault="004635FF" w:rsidP="00F35B9A">
            <w:pPr>
              <w:spacing w:line="240" w:lineRule="auto"/>
              <w:jc w:val="left"/>
              <w:rPr>
                <w:lang w:val="en-US"/>
              </w:rPr>
            </w:pPr>
          </w:p>
          <w:p w14:paraId="646062A9" w14:textId="77777777" w:rsidR="004635FF" w:rsidRPr="0024177B" w:rsidRDefault="004635FF" w:rsidP="00F35B9A">
            <w:pPr>
              <w:spacing w:line="240" w:lineRule="auto"/>
              <w:jc w:val="left"/>
              <w:rPr>
                <w:lang w:val="en-US"/>
              </w:rPr>
            </w:pPr>
          </w:p>
        </w:tc>
      </w:tr>
      <w:tr w:rsidR="00610F86" w:rsidRPr="0024177B" w14:paraId="786BD477" w14:textId="77777777" w:rsidTr="00F35B9A">
        <w:tc>
          <w:tcPr>
            <w:tcW w:w="1928" w:type="dxa"/>
            <w:shd w:val="clear" w:color="auto" w:fill="9CC2E5" w:themeFill="accent1" w:themeFillTint="99"/>
          </w:tcPr>
          <w:p w14:paraId="343FEC25" w14:textId="2E6861C1" w:rsidR="00610F86" w:rsidRPr="0024177B" w:rsidRDefault="00610F86" w:rsidP="00F35B9A">
            <w:pPr>
              <w:spacing w:before="0" w:after="0" w:line="240" w:lineRule="auto"/>
              <w:rPr>
                <w:b/>
                <w:lang w:val="en-US"/>
              </w:rPr>
            </w:pPr>
            <w:r w:rsidRPr="0024177B">
              <w:rPr>
                <w:b/>
                <w:lang w:val="en-US"/>
              </w:rPr>
              <w:lastRenderedPageBreak/>
              <w:t>Issue</w:t>
            </w:r>
          </w:p>
        </w:tc>
        <w:tc>
          <w:tcPr>
            <w:tcW w:w="6407" w:type="dxa"/>
            <w:shd w:val="clear" w:color="auto" w:fill="9CC2E5" w:themeFill="accent1" w:themeFillTint="99"/>
          </w:tcPr>
          <w:p w14:paraId="135322EF" w14:textId="77777777" w:rsidR="00610F86" w:rsidRPr="0024177B" w:rsidRDefault="00610F86" w:rsidP="00F35B9A">
            <w:pPr>
              <w:spacing w:before="0" w:after="0" w:line="240" w:lineRule="auto"/>
              <w:rPr>
                <w:b/>
                <w:lang w:val="en-US"/>
              </w:rPr>
            </w:pPr>
            <w:r w:rsidRPr="0024177B">
              <w:rPr>
                <w:b/>
                <w:lang w:val="en-US"/>
              </w:rPr>
              <w:t>Control activity (and source)</w:t>
            </w:r>
          </w:p>
        </w:tc>
        <w:tc>
          <w:tcPr>
            <w:tcW w:w="2126" w:type="dxa"/>
            <w:shd w:val="clear" w:color="auto" w:fill="9CC2E5" w:themeFill="accent1" w:themeFillTint="99"/>
          </w:tcPr>
          <w:p w14:paraId="776FD5FB" w14:textId="77777777" w:rsidR="00610F86" w:rsidRPr="0024177B" w:rsidRDefault="00610F86" w:rsidP="00F35B9A">
            <w:pPr>
              <w:spacing w:before="0" w:after="0" w:line="240" w:lineRule="auto"/>
              <w:jc w:val="left"/>
              <w:rPr>
                <w:b/>
                <w:lang w:val="en-US"/>
              </w:rPr>
            </w:pPr>
            <w:r w:rsidRPr="0024177B">
              <w:rPr>
                <w:b/>
                <w:lang w:val="en-US"/>
              </w:rPr>
              <w:t>Action timing</w:t>
            </w:r>
          </w:p>
        </w:tc>
        <w:tc>
          <w:tcPr>
            <w:tcW w:w="1701" w:type="dxa"/>
            <w:shd w:val="clear" w:color="auto" w:fill="9CC2E5" w:themeFill="accent1" w:themeFillTint="99"/>
          </w:tcPr>
          <w:p w14:paraId="1870F001" w14:textId="77777777" w:rsidR="00610F86" w:rsidRPr="0024177B" w:rsidRDefault="00610F86" w:rsidP="00F35B9A">
            <w:pPr>
              <w:spacing w:before="0" w:after="0" w:line="240" w:lineRule="auto"/>
              <w:jc w:val="left"/>
              <w:rPr>
                <w:b/>
                <w:lang w:val="en-US"/>
              </w:rPr>
            </w:pPr>
            <w:r w:rsidRPr="0024177B">
              <w:rPr>
                <w:b/>
                <w:lang w:val="en-US"/>
              </w:rPr>
              <w:t>Responsibility</w:t>
            </w:r>
          </w:p>
        </w:tc>
        <w:tc>
          <w:tcPr>
            <w:tcW w:w="2126" w:type="dxa"/>
            <w:shd w:val="clear" w:color="auto" w:fill="9CC2E5" w:themeFill="accent1" w:themeFillTint="99"/>
          </w:tcPr>
          <w:p w14:paraId="3FB4068B" w14:textId="77777777" w:rsidR="00610F86" w:rsidRPr="0024177B" w:rsidRDefault="00610F86" w:rsidP="00F35B9A">
            <w:pPr>
              <w:spacing w:before="0" w:after="0" w:line="240" w:lineRule="auto"/>
              <w:jc w:val="left"/>
              <w:rPr>
                <w:b/>
                <w:lang w:val="en-US"/>
              </w:rPr>
            </w:pPr>
            <w:r w:rsidRPr="0024177B">
              <w:rPr>
                <w:b/>
                <w:lang w:val="en-US"/>
              </w:rPr>
              <w:t>Monitoring &amp; reporting</w:t>
            </w:r>
          </w:p>
        </w:tc>
      </w:tr>
      <w:tr w:rsidR="00610F86" w:rsidRPr="0024177B" w14:paraId="1D2D73CC" w14:textId="77777777" w:rsidTr="00F35B9A">
        <w:tc>
          <w:tcPr>
            <w:tcW w:w="1928" w:type="dxa"/>
            <w:vMerge w:val="restart"/>
          </w:tcPr>
          <w:p w14:paraId="5BC2CE7E" w14:textId="77777777" w:rsidR="00610F86" w:rsidRPr="0024177B" w:rsidRDefault="00610F86" w:rsidP="004635FF">
            <w:pPr>
              <w:spacing w:line="240" w:lineRule="auto"/>
              <w:jc w:val="left"/>
              <w:rPr>
                <w:lang w:val="en-US"/>
              </w:rPr>
            </w:pPr>
            <w:r w:rsidRPr="0024177B">
              <w:rPr>
                <w:lang w:val="en-US"/>
              </w:rPr>
              <w:t>N2. Vibration due to construction</w:t>
            </w:r>
          </w:p>
        </w:tc>
        <w:tc>
          <w:tcPr>
            <w:tcW w:w="6407" w:type="dxa"/>
          </w:tcPr>
          <w:p w14:paraId="5B789BF4" w14:textId="77777777" w:rsidR="00610F86" w:rsidRPr="0024177B" w:rsidRDefault="00610F86" w:rsidP="00F35B9A">
            <w:pPr>
              <w:spacing w:line="240" w:lineRule="auto"/>
              <w:rPr>
                <w:lang w:val="en-US"/>
              </w:rPr>
            </w:pPr>
            <w:r w:rsidRPr="0024177B">
              <w:rPr>
                <w:lang w:val="en-US"/>
              </w:rPr>
              <w:t>N2.1: Identify properties, structures and habitat locations that will be sensitive to vibration impacts resulting from construction and operation of the MIMIP.</w:t>
            </w:r>
          </w:p>
        </w:tc>
        <w:tc>
          <w:tcPr>
            <w:tcW w:w="2126" w:type="dxa"/>
          </w:tcPr>
          <w:p w14:paraId="3D03B3DC" w14:textId="77777777" w:rsidR="00610F86" w:rsidRPr="0024177B" w:rsidRDefault="00610F86" w:rsidP="00F35B9A">
            <w:pPr>
              <w:spacing w:line="240" w:lineRule="auto"/>
              <w:jc w:val="left"/>
              <w:rPr>
                <w:lang w:val="en-US"/>
              </w:rPr>
            </w:pPr>
            <w:r w:rsidRPr="0024177B">
              <w:rPr>
                <w:lang w:val="en-US"/>
              </w:rPr>
              <w:t>Pre and during construction</w:t>
            </w:r>
          </w:p>
        </w:tc>
        <w:tc>
          <w:tcPr>
            <w:tcW w:w="1701" w:type="dxa"/>
          </w:tcPr>
          <w:p w14:paraId="5217DF0E" w14:textId="58293FE0" w:rsidR="00610F86" w:rsidRPr="0024177B" w:rsidRDefault="00433AFC" w:rsidP="00F35B9A">
            <w:pPr>
              <w:spacing w:line="240" w:lineRule="auto"/>
              <w:jc w:val="left"/>
              <w:rPr>
                <w:lang w:val="en-US"/>
              </w:rPr>
            </w:pPr>
            <w:r>
              <w:rPr>
                <w:lang w:val="en-US"/>
              </w:rPr>
              <w:t>Construction Site Supervisor</w:t>
            </w:r>
          </w:p>
        </w:tc>
        <w:tc>
          <w:tcPr>
            <w:tcW w:w="2126" w:type="dxa"/>
          </w:tcPr>
          <w:p w14:paraId="78D4F7A5" w14:textId="77777777" w:rsidR="00610F86" w:rsidRPr="0024177B" w:rsidRDefault="00610F86" w:rsidP="00F35B9A">
            <w:pPr>
              <w:spacing w:line="240" w:lineRule="auto"/>
              <w:jc w:val="left"/>
              <w:rPr>
                <w:lang w:val="en-US"/>
              </w:rPr>
            </w:pPr>
            <w:r w:rsidRPr="0024177B">
              <w:rPr>
                <w:lang w:val="en-US"/>
              </w:rPr>
              <w:t>Maintain records</w:t>
            </w:r>
          </w:p>
        </w:tc>
      </w:tr>
      <w:tr w:rsidR="00610F86" w:rsidRPr="0024177B" w14:paraId="6D9B490F" w14:textId="77777777" w:rsidTr="00F35B9A">
        <w:tc>
          <w:tcPr>
            <w:tcW w:w="1928" w:type="dxa"/>
            <w:vMerge/>
          </w:tcPr>
          <w:p w14:paraId="73C02083" w14:textId="77777777" w:rsidR="00610F86" w:rsidRPr="0024177B" w:rsidRDefault="00610F86" w:rsidP="00F35B9A">
            <w:pPr>
              <w:spacing w:before="0" w:after="0" w:line="240" w:lineRule="auto"/>
              <w:rPr>
                <w:lang w:val="en-US"/>
              </w:rPr>
            </w:pPr>
          </w:p>
        </w:tc>
        <w:tc>
          <w:tcPr>
            <w:tcW w:w="6407" w:type="dxa"/>
          </w:tcPr>
          <w:p w14:paraId="2CAC45C4" w14:textId="77777777" w:rsidR="00610F86" w:rsidRPr="0024177B" w:rsidRDefault="00610F86" w:rsidP="00F35B9A">
            <w:pPr>
              <w:spacing w:line="240" w:lineRule="auto"/>
              <w:rPr>
                <w:lang w:val="en-US"/>
              </w:rPr>
            </w:pPr>
            <w:r w:rsidRPr="0024177B">
              <w:rPr>
                <w:lang w:val="en-US"/>
              </w:rPr>
              <w:t>N2.2: Design to give due regard to temporary and permanent mitigation measures for noise and vibration from construction and operational vibration impacts.</w:t>
            </w:r>
          </w:p>
        </w:tc>
        <w:tc>
          <w:tcPr>
            <w:tcW w:w="2126" w:type="dxa"/>
          </w:tcPr>
          <w:p w14:paraId="67FD3390" w14:textId="77777777" w:rsidR="00610F86" w:rsidRPr="0024177B" w:rsidRDefault="00610F86" w:rsidP="00F35B9A">
            <w:pPr>
              <w:spacing w:line="240" w:lineRule="auto"/>
              <w:jc w:val="left"/>
              <w:rPr>
                <w:lang w:val="en-US"/>
              </w:rPr>
            </w:pPr>
            <w:r w:rsidRPr="0024177B">
              <w:rPr>
                <w:lang w:val="en-US"/>
              </w:rPr>
              <w:t>Pre-construction</w:t>
            </w:r>
          </w:p>
        </w:tc>
        <w:tc>
          <w:tcPr>
            <w:tcW w:w="1701" w:type="dxa"/>
          </w:tcPr>
          <w:p w14:paraId="77B00076" w14:textId="0BD9043C" w:rsidR="00610F86" w:rsidRPr="0024177B" w:rsidRDefault="00433AFC" w:rsidP="00F35B9A">
            <w:pPr>
              <w:spacing w:line="240" w:lineRule="auto"/>
              <w:jc w:val="left"/>
              <w:rPr>
                <w:lang w:val="en-US"/>
              </w:rPr>
            </w:pPr>
            <w:r>
              <w:rPr>
                <w:lang w:val="en-US"/>
              </w:rPr>
              <w:t>Construction Site Supervisor</w:t>
            </w:r>
          </w:p>
        </w:tc>
        <w:tc>
          <w:tcPr>
            <w:tcW w:w="2126" w:type="dxa"/>
          </w:tcPr>
          <w:p w14:paraId="360EB750" w14:textId="77777777" w:rsidR="00610F86" w:rsidRPr="0024177B" w:rsidRDefault="00610F86" w:rsidP="00F35B9A">
            <w:pPr>
              <w:spacing w:line="240" w:lineRule="auto"/>
              <w:jc w:val="left"/>
              <w:rPr>
                <w:lang w:val="en-US"/>
              </w:rPr>
            </w:pPr>
            <w:r w:rsidRPr="0024177B">
              <w:rPr>
                <w:lang w:val="en-US"/>
              </w:rPr>
              <w:t>Maintain records</w:t>
            </w:r>
          </w:p>
        </w:tc>
      </w:tr>
      <w:tr w:rsidR="00610F86" w:rsidRPr="0024177B" w14:paraId="7B4875C7" w14:textId="77777777" w:rsidTr="00F35B9A">
        <w:tc>
          <w:tcPr>
            <w:tcW w:w="1928" w:type="dxa"/>
            <w:vMerge/>
          </w:tcPr>
          <w:p w14:paraId="794EABD9" w14:textId="77777777" w:rsidR="00610F86" w:rsidRPr="0024177B" w:rsidRDefault="00610F86" w:rsidP="00F35B9A">
            <w:pPr>
              <w:spacing w:before="0" w:after="0" w:line="240" w:lineRule="auto"/>
              <w:rPr>
                <w:lang w:val="en-US"/>
              </w:rPr>
            </w:pPr>
          </w:p>
        </w:tc>
        <w:tc>
          <w:tcPr>
            <w:tcW w:w="6407" w:type="dxa"/>
          </w:tcPr>
          <w:p w14:paraId="5A239725" w14:textId="77777777" w:rsidR="00610F86" w:rsidRPr="0024177B" w:rsidRDefault="00610F86" w:rsidP="00F35B9A">
            <w:pPr>
              <w:spacing w:line="240" w:lineRule="auto"/>
              <w:rPr>
                <w:lang w:val="en-US"/>
              </w:rPr>
            </w:pPr>
            <w:r w:rsidRPr="0024177B">
              <w:rPr>
                <w:lang w:val="en-US"/>
              </w:rPr>
              <w:t>N2.3: All incidents, complaints and non-compliances related to vibration shall be reported in accordance with the site incident reporting procedures and summarized in the register.</w:t>
            </w:r>
          </w:p>
        </w:tc>
        <w:tc>
          <w:tcPr>
            <w:tcW w:w="2126" w:type="dxa"/>
          </w:tcPr>
          <w:p w14:paraId="226A5543" w14:textId="77777777" w:rsidR="00610F86" w:rsidRPr="0024177B" w:rsidRDefault="00610F86" w:rsidP="00F35B9A">
            <w:pPr>
              <w:spacing w:line="240" w:lineRule="auto"/>
              <w:jc w:val="left"/>
              <w:rPr>
                <w:lang w:val="en-US"/>
              </w:rPr>
            </w:pPr>
            <w:r w:rsidRPr="0024177B">
              <w:rPr>
                <w:lang w:val="en-US"/>
              </w:rPr>
              <w:t>Construction phase</w:t>
            </w:r>
          </w:p>
        </w:tc>
        <w:tc>
          <w:tcPr>
            <w:tcW w:w="1701" w:type="dxa"/>
          </w:tcPr>
          <w:p w14:paraId="6455B79D" w14:textId="2A7A2CE8" w:rsidR="00610F86" w:rsidRPr="0024177B" w:rsidRDefault="00433AFC" w:rsidP="00F35B9A">
            <w:pPr>
              <w:spacing w:line="240" w:lineRule="auto"/>
              <w:jc w:val="left"/>
              <w:rPr>
                <w:lang w:val="en-US"/>
              </w:rPr>
            </w:pPr>
            <w:r>
              <w:rPr>
                <w:lang w:val="en-US"/>
              </w:rPr>
              <w:t>Construction Site Supervisor</w:t>
            </w:r>
          </w:p>
        </w:tc>
        <w:tc>
          <w:tcPr>
            <w:tcW w:w="2126" w:type="dxa"/>
          </w:tcPr>
          <w:p w14:paraId="4771FECA" w14:textId="77777777" w:rsidR="00610F86" w:rsidRPr="0024177B" w:rsidRDefault="00610F86" w:rsidP="00F35B9A">
            <w:pPr>
              <w:spacing w:line="240" w:lineRule="auto"/>
              <w:jc w:val="left"/>
              <w:rPr>
                <w:lang w:val="en-US"/>
              </w:rPr>
            </w:pPr>
            <w:r w:rsidRPr="0024177B">
              <w:rPr>
                <w:lang w:val="en-US"/>
              </w:rPr>
              <w:t>Maintain records</w:t>
            </w:r>
          </w:p>
        </w:tc>
      </w:tr>
      <w:tr w:rsidR="00610F86" w:rsidRPr="0024177B" w14:paraId="524AF451" w14:textId="77777777" w:rsidTr="00F35B9A">
        <w:tc>
          <w:tcPr>
            <w:tcW w:w="1928" w:type="dxa"/>
            <w:vMerge/>
          </w:tcPr>
          <w:p w14:paraId="25DB50CD" w14:textId="77777777" w:rsidR="00610F86" w:rsidRPr="0024177B" w:rsidRDefault="00610F86" w:rsidP="00F35B9A">
            <w:pPr>
              <w:spacing w:before="0" w:after="0" w:line="240" w:lineRule="auto"/>
              <w:rPr>
                <w:lang w:val="en-US"/>
              </w:rPr>
            </w:pPr>
          </w:p>
        </w:tc>
        <w:tc>
          <w:tcPr>
            <w:tcW w:w="6407" w:type="dxa"/>
          </w:tcPr>
          <w:p w14:paraId="69B78589" w14:textId="77777777" w:rsidR="00610F86" w:rsidRPr="0024177B" w:rsidRDefault="00610F86" w:rsidP="00F35B9A">
            <w:pPr>
              <w:spacing w:line="240" w:lineRule="auto"/>
              <w:rPr>
                <w:lang w:val="en-US"/>
              </w:rPr>
            </w:pPr>
            <w:r w:rsidRPr="0024177B">
              <w:rPr>
                <w:lang w:val="en-US"/>
              </w:rPr>
              <w:t>N2.4: During construction, standard measure shall be taken to locate and protect underground services from construction and operational vibration impacts.</w:t>
            </w:r>
          </w:p>
        </w:tc>
        <w:tc>
          <w:tcPr>
            <w:tcW w:w="2126" w:type="dxa"/>
          </w:tcPr>
          <w:p w14:paraId="408ADA65" w14:textId="77777777" w:rsidR="00610F86" w:rsidRPr="0024177B" w:rsidRDefault="00610F86" w:rsidP="00F35B9A">
            <w:pPr>
              <w:spacing w:line="240" w:lineRule="auto"/>
              <w:jc w:val="left"/>
              <w:rPr>
                <w:lang w:val="en-US"/>
              </w:rPr>
            </w:pPr>
            <w:r w:rsidRPr="0024177B">
              <w:rPr>
                <w:lang w:val="en-US"/>
              </w:rPr>
              <w:t>Construction phase</w:t>
            </w:r>
          </w:p>
        </w:tc>
        <w:tc>
          <w:tcPr>
            <w:tcW w:w="1701" w:type="dxa"/>
          </w:tcPr>
          <w:p w14:paraId="29E937AC" w14:textId="6B0FA1E4" w:rsidR="00610F86" w:rsidRPr="0024177B" w:rsidRDefault="00433AFC" w:rsidP="00F35B9A">
            <w:pPr>
              <w:spacing w:line="240" w:lineRule="auto"/>
              <w:jc w:val="left"/>
              <w:rPr>
                <w:lang w:val="en-US"/>
              </w:rPr>
            </w:pPr>
            <w:r>
              <w:rPr>
                <w:lang w:val="en-US"/>
              </w:rPr>
              <w:t>Construction Site Supervisor</w:t>
            </w:r>
          </w:p>
        </w:tc>
        <w:tc>
          <w:tcPr>
            <w:tcW w:w="2126" w:type="dxa"/>
          </w:tcPr>
          <w:p w14:paraId="7309994C" w14:textId="77777777" w:rsidR="00610F86" w:rsidRPr="0024177B" w:rsidRDefault="00610F86" w:rsidP="00F35B9A">
            <w:pPr>
              <w:spacing w:line="240" w:lineRule="auto"/>
              <w:jc w:val="left"/>
              <w:rPr>
                <w:lang w:val="en-US"/>
              </w:rPr>
            </w:pPr>
            <w:r w:rsidRPr="0024177B">
              <w:rPr>
                <w:lang w:val="en-US"/>
              </w:rPr>
              <w:t>Maintain records</w:t>
            </w:r>
          </w:p>
        </w:tc>
      </w:tr>
    </w:tbl>
    <w:p w14:paraId="208B9D12" w14:textId="77777777" w:rsidR="00610F86" w:rsidRPr="0024177B" w:rsidRDefault="00610F86" w:rsidP="00610F86">
      <w:pPr>
        <w:spacing w:line="240" w:lineRule="auto"/>
        <w:rPr>
          <w:rFonts w:cs="Arial"/>
          <w:highlight w:val="yellow"/>
          <w:lang w:val="en-US"/>
        </w:rPr>
      </w:pPr>
    </w:p>
    <w:p w14:paraId="2715869E" w14:textId="77777777" w:rsidR="00610F86" w:rsidRPr="0024177B" w:rsidRDefault="00610F86" w:rsidP="00610F86">
      <w:pPr>
        <w:pStyle w:val="Heading2"/>
        <w:numPr>
          <w:ilvl w:val="0"/>
          <w:numId w:val="0"/>
        </w:numPr>
        <w:rPr>
          <w:lang w:val="en-US"/>
        </w:rPr>
        <w:sectPr w:rsidR="00610F86" w:rsidRPr="0024177B" w:rsidSect="001515BA">
          <w:pgSz w:w="15840" w:h="12240" w:orient="landscape" w:code="1"/>
          <w:pgMar w:top="1440" w:right="1440" w:bottom="1440" w:left="1440" w:header="709" w:footer="567" w:gutter="0"/>
          <w:cols w:space="708"/>
          <w:docGrid w:linePitch="360"/>
        </w:sectPr>
      </w:pPr>
      <w:bookmarkStart w:id="121" w:name="_Ref453260668"/>
      <w:bookmarkStart w:id="122" w:name="_Ref453260675"/>
      <w:bookmarkStart w:id="123" w:name="_Ref453260702"/>
    </w:p>
    <w:p w14:paraId="7FDA3562" w14:textId="0DD84250" w:rsidR="00610F86" w:rsidRPr="0024177B" w:rsidRDefault="00610F86" w:rsidP="00610F86">
      <w:pPr>
        <w:pStyle w:val="Heading2"/>
        <w:rPr>
          <w:lang w:val="en-US"/>
        </w:rPr>
      </w:pPr>
      <w:bookmarkStart w:id="124" w:name="_Toc3492514"/>
      <w:bookmarkEnd w:id="121"/>
      <w:bookmarkEnd w:id="122"/>
      <w:bookmarkEnd w:id="123"/>
      <w:r w:rsidRPr="0024177B">
        <w:rPr>
          <w:lang w:val="en-US"/>
        </w:rPr>
        <w:lastRenderedPageBreak/>
        <w:t>Surface Water</w:t>
      </w:r>
      <w:bookmarkEnd w:id="124"/>
    </w:p>
    <w:p w14:paraId="713EF692" w14:textId="5FB07850" w:rsidR="00610F86" w:rsidRPr="0024177B" w:rsidRDefault="00610F86" w:rsidP="001F5C07">
      <w:pPr>
        <w:pStyle w:val="Heading3"/>
      </w:pPr>
      <w:bookmarkStart w:id="125" w:name="_Toc3492515"/>
      <w:r w:rsidRPr="0024177B">
        <w:t>Background</w:t>
      </w:r>
      <w:bookmarkEnd w:id="125"/>
    </w:p>
    <w:p w14:paraId="1786368D" w14:textId="1694258D" w:rsidR="00610F86" w:rsidRPr="0024177B" w:rsidRDefault="00610F86" w:rsidP="00800F40">
      <w:pPr>
        <w:pStyle w:val="BodyText1"/>
      </w:pPr>
      <w:r w:rsidRPr="0024177B">
        <w:t xml:space="preserve">Water is a valuable resource, particularly in RMI where water is often limited. </w:t>
      </w:r>
      <w:r w:rsidR="00FF5DE7" w:rsidRPr="0024177B">
        <w:t xml:space="preserve">There are no natural watercourses on the RMI port sites, however concentrated flows from buildings and hardstands can result in the movement of sediments and other contaminants. </w:t>
      </w:r>
      <w:r w:rsidRPr="0024177B">
        <w:t>Construction activities have the potential to divert or contaminate surface and marine waters. Similarly, many of the operational activities carried out within ports have the potential to release contaminants that can impact waterways.</w:t>
      </w:r>
    </w:p>
    <w:p w14:paraId="12E78E46" w14:textId="77777777" w:rsidR="00610F86" w:rsidRPr="0024177B" w:rsidRDefault="00610F86" w:rsidP="00800F40">
      <w:pPr>
        <w:pStyle w:val="BodyText1"/>
      </w:pPr>
      <w:r w:rsidRPr="0024177B">
        <w:t xml:space="preserve">Having water of a quality that is fit for purpose is important. Poor water quality can be detrimental to both terrestrial and marine flora and fauna. </w:t>
      </w:r>
    </w:p>
    <w:p w14:paraId="5849DF1B" w14:textId="57344777" w:rsidR="00610F86" w:rsidRPr="0024177B" w:rsidRDefault="00610F86" w:rsidP="001F5C07">
      <w:pPr>
        <w:pStyle w:val="Heading3"/>
      </w:pPr>
      <w:bookmarkStart w:id="126" w:name="_Toc3492516"/>
      <w:r w:rsidRPr="0024177B">
        <w:t>Performance Criteria</w:t>
      </w:r>
      <w:bookmarkEnd w:id="126"/>
    </w:p>
    <w:p w14:paraId="2500FA2F" w14:textId="77777777" w:rsidR="00610F86" w:rsidRPr="0024177B" w:rsidRDefault="00610F86" w:rsidP="00800F40">
      <w:pPr>
        <w:pStyle w:val="BodyText1"/>
      </w:pPr>
      <w:r w:rsidRPr="0024177B">
        <w:t>The following performance criteria are set for the construction of the projects:</w:t>
      </w:r>
    </w:p>
    <w:p w14:paraId="318A9BB7" w14:textId="77777777" w:rsidR="00610F86" w:rsidRPr="0024177B" w:rsidRDefault="00610F86" w:rsidP="00800F40">
      <w:pPr>
        <w:pStyle w:val="ListParagraph"/>
      </w:pPr>
      <w:r w:rsidRPr="0024177B">
        <w:t>no significant decrease in water quality as a result of construction and operational activities;</w:t>
      </w:r>
    </w:p>
    <w:p w14:paraId="2D848FA0" w14:textId="114AF69D" w:rsidR="00610F86" w:rsidRPr="0024177B" w:rsidRDefault="00610F86" w:rsidP="00800F40">
      <w:pPr>
        <w:pStyle w:val="ListParagraph"/>
      </w:pPr>
      <w:r w:rsidRPr="0024177B">
        <w:t xml:space="preserve">water quality shall conform to any approval conditions stipulated by </w:t>
      </w:r>
      <w:r w:rsidR="00FE0ABB">
        <w:t>WB</w:t>
      </w:r>
      <w:r w:rsidRPr="0024177B">
        <w:t xml:space="preserve">, </w:t>
      </w:r>
      <w:r w:rsidR="00FE0ABB">
        <w:t>EPA</w:t>
      </w:r>
      <w:r w:rsidRPr="0024177B">
        <w:t xml:space="preserve"> and/or other government departments, or in the absence of such conditions follow a ‘no worsening’ methodology; and</w:t>
      </w:r>
    </w:p>
    <w:p w14:paraId="5186C64A" w14:textId="77777777" w:rsidR="00610F86" w:rsidRPr="0024177B" w:rsidRDefault="00610F86" w:rsidP="00800F40">
      <w:pPr>
        <w:pStyle w:val="ListParagraph"/>
      </w:pPr>
      <w:r w:rsidRPr="0024177B">
        <w:t>effective implementation of site-specific EDSCPs.</w:t>
      </w:r>
    </w:p>
    <w:p w14:paraId="3A71E491" w14:textId="6B7C01A0" w:rsidR="00610F86" w:rsidRPr="0024177B" w:rsidRDefault="00610F86" w:rsidP="001F5C07">
      <w:pPr>
        <w:pStyle w:val="Heading3"/>
      </w:pPr>
      <w:bookmarkStart w:id="127" w:name="_Toc3492517"/>
      <w:r w:rsidRPr="0024177B">
        <w:t>Monitoring</w:t>
      </w:r>
      <w:bookmarkEnd w:id="127"/>
    </w:p>
    <w:p w14:paraId="3E5A66CB" w14:textId="0ACC95A8" w:rsidR="00610F86" w:rsidRPr="0024177B" w:rsidRDefault="00610F86" w:rsidP="00800F40">
      <w:pPr>
        <w:pStyle w:val="BodyText1"/>
      </w:pPr>
      <w:r w:rsidRPr="0024177B">
        <w:t>Drains and sediment/oil control structures should be regularly monitored to ensure performance remains satisfactory.</w:t>
      </w:r>
    </w:p>
    <w:p w14:paraId="2D26449A" w14:textId="77777777" w:rsidR="00610F86" w:rsidRPr="0024177B" w:rsidRDefault="00610F86" w:rsidP="00800F40">
      <w:pPr>
        <w:pStyle w:val="BodyText1"/>
      </w:pPr>
      <w:r w:rsidRPr="0024177B">
        <w:fldChar w:fldCharType="begin"/>
      </w:r>
      <w:r w:rsidRPr="0024177B">
        <w:instrText xml:space="preserve"> REF _Ref2313662 \h  \* MERGEFORMAT </w:instrText>
      </w:r>
      <w:r w:rsidRPr="0024177B">
        <w:fldChar w:fldCharType="separate"/>
      </w:r>
      <w:r w:rsidR="00BE7D9A" w:rsidRPr="0024177B">
        <w:t xml:space="preserve">Table </w:t>
      </w:r>
      <w:r w:rsidR="00BE7D9A">
        <w:rPr>
          <w:noProof/>
        </w:rPr>
        <w:t>6</w:t>
      </w:r>
      <w:r w:rsidRPr="0024177B">
        <w:fldChar w:fldCharType="end"/>
      </w:r>
      <w:r w:rsidRPr="0024177B">
        <w:t xml:space="preserve"> outlines the monitoring required.</w:t>
      </w:r>
    </w:p>
    <w:p w14:paraId="30228D08" w14:textId="3C3A592E" w:rsidR="00610F86" w:rsidRPr="0024177B" w:rsidRDefault="00610F86" w:rsidP="001F5C07">
      <w:pPr>
        <w:pStyle w:val="Heading3"/>
      </w:pPr>
      <w:bookmarkStart w:id="128" w:name="_Toc3492518"/>
      <w:r w:rsidRPr="0024177B">
        <w:t>Reporting</w:t>
      </w:r>
      <w:bookmarkEnd w:id="128"/>
    </w:p>
    <w:p w14:paraId="38893184" w14:textId="6BE43507" w:rsidR="00610F86" w:rsidRPr="0024177B" w:rsidRDefault="00610F86" w:rsidP="00800F40">
      <w:pPr>
        <w:pStyle w:val="BodyText1"/>
      </w:pPr>
      <w:r w:rsidRPr="0024177B">
        <w:t xml:space="preserve">All water quality monitoring results and/or incidents will be tabulated and reported as outlined in the ESMP. The CIU and the </w:t>
      </w:r>
      <w:r w:rsidR="00CF17C3">
        <w:t>RMIPA</w:t>
      </w:r>
      <w:r w:rsidRPr="0024177B">
        <w:t xml:space="preserve"> must be notified immediately in the event of any suspected instances of material or serious environmental harm, or if a determined level with respect to water quality is exceeded.</w:t>
      </w:r>
    </w:p>
    <w:p w14:paraId="023D64FB" w14:textId="77777777" w:rsidR="00610F86" w:rsidRPr="0024177B" w:rsidRDefault="00610F86" w:rsidP="00800F40">
      <w:pPr>
        <w:pStyle w:val="BodyText1"/>
        <w:sectPr w:rsidR="00610F86" w:rsidRPr="0024177B" w:rsidSect="009730CC">
          <w:pgSz w:w="12240" w:h="15840" w:code="1"/>
          <w:pgMar w:top="1440" w:right="1440" w:bottom="1440" w:left="1440" w:header="709" w:footer="567" w:gutter="0"/>
          <w:cols w:space="708"/>
          <w:docGrid w:linePitch="360"/>
        </w:sectPr>
      </w:pPr>
    </w:p>
    <w:p w14:paraId="0857A45D" w14:textId="573FDFF7" w:rsidR="00610F86" w:rsidRPr="0024177B" w:rsidRDefault="00610F86" w:rsidP="00CC79C8">
      <w:pPr>
        <w:pStyle w:val="Caption"/>
        <w:rPr>
          <w:i/>
        </w:rPr>
      </w:pPr>
      <w:bookmarkStart w:id="129" w:name="_Ref2313662"/>
      <w:bookmarkStart w:id="130" w:name="_Toc3493095"/>
      <w:r w:rsidRPr="0024177B">
        <w:lastRenderedPageBreak/>
        <w:t xml:space="preserve">Table </w:t>
      </w:r>
      <w:r w:rsidR="00F764E7">
        <w:rPr>
          <w:noProof/>
        </w:rPr>
        <w:fldChar w:fldCharType="begin"/>
      </w:r>
      <w:r w:rsidR="00F764E7">
        <w:rPr>
          <w:noProof/>
        </w:rPr>
        <w:instrText xml:space="preserve"> SEQ Table \* ARABIC </w:instrText>
      </w:r>
      <w:r w:rsidR="00F764E7">
        <w:rPr>
          <w:noProof/>
        </w:rPr>
        <w:fldChar w:fldCharType="separate"/>
      </w:r>
      <w:r w:rsidR="00435684">
        <w:rPr>
          <w:noProof/>
        </w:rPr>
        <w:t>6</w:t>
      </w:r>
      <w:r w:rsidR="00F764E7">
        <w:rPr>
          <w:noProof/>
        </w:rPr>
        <w:fldChar w:fldCharType="end"/>
      </w:r>
      <w:bookmarkEnd w:id="129"/>
      <w:r w:rsidRPr="0024177B">
        <w:t xml:space="preserve"> Water Quality Management Measures</w:t>
      </w:r>
      <w:bookmarkEnd w:id="130"/>
    </w:p>
    <w:tbl>
      <w:tblPr>
        <w:tblW w:w="0" w:type="auto"/>
        <w:tblLook w:val="04A0" w:firstRow="1" w:lastRow="0" w:firstColumn="1" w:lastColumn="0" w:noHBand="0" w:noVBand="1"/>
      </w:tblPr>
      <w:tblGrid>
        <w:gridCol w:w="1836"/>
        <w:gridCol w:w="5499"/>
        <w:gridCol w:w="1977"/>
        <w:gridCol w:w="1680"/>
        <w:gridCol w:w="1968"/>
      </w:tblGrid>
      <w:tr w:rsidR="00610F86" w:rsidRPr="0024177B" w14:paraId="601D2184" w14:textId="77777777" w:rsidTr="00F35B9A">
        <w:tc>
          <w:tcPr>
            <w:tcW w:w="1836" w:type="dxa"/>
            <w:shd w:val="clear" w:color="auto" w:fill="9CC2E5" w:themeFill="accent1" w:themeFillTint="99"/>
          </w:tcPr>
          <w:p w14:paraId="25493997" w14:textId="77777777" w:rsidR="00610F86" w:rsidRPr="0024177B" w:rsidRDefault="00610F86" w:rsidP="00F35B9A">
            <w:pPr>
              <w:spacing w:before="0" w:after="0" w:line="240" w:lineRule="auto"/>
              <w:rPr>
                <w:b/>
                <w:lang w:val="en-US"/>
              </w:rPr>
            </w:pPr>
            <w:r w:rsidRPr="0024177B">
              <w:rPr>
                <w:b/>
                <w:lang w:val="en-US"/>
              </w:rPr>
              <w:t>Issue</w:t>
            </w:r>
          </w:p>
        </w:tc>
        <w:tc>
          <w:tcPr>
            <w:tcW w:w="5499" w:type="dxa"/>
            <w:shd w:val="clear" w:color="auto" w:fill="9CC2E5" w:themeFill="accent1" w:themeFillTint="99"/>
          </w:tcPr>
          <w:p w14:paraId="05330A00" w14:textId="77777777" w:rsidR="00610F86" w:rsidRPr="0024177B" w:rsidRDefault="00610F86" w:rsidP="00F35B9A">
            <w:pPr>
              <w:spacing w:before="0" w:after="0" w:line="240" w:lineRule="auto"/>
              <w:rPr>
                <w:b/>
                <w:lang w:val="en-US"/>
              </w:rPr>
            </w:pPr>
            <w:r w:rsidRPr="0024177B">
              <w:rPr>
                <w:b/>
                <w:lang w:val="en-US"/>
              </w:rPr>
              <w:t>Control activity (and source)</w:t>
            </w:r>
          </w:p>
        </w:tc>
        <w:tc>
          <w:tcPr>
            <w:tcW w:w="1977" w:type="dxa"/>
            <w:shd w:val="clear" w:color="auto" w:fill="9CC2E5" w:themeFill="accent1" w:themeFillTint="99"/>
          </w:tcPr>
          <w:p w14:paraId="1213566A" w14:textId="77777777" w:rsidR="00610F86" w:rsidRPr="0024177B" w:rsidRDefault="00610F86" w:rsidP="00F35B9A">
            <w:pPr>
              <w:spacing w:before="0" w:after="0" w:line="240" w:lineRule="auto"/>
              <w:jc w:val="left"/>
              <w:rPr>
                <w:b/>
                <w:lang w:val="en-US"/>
              </w:rPr>
            </w:pPr>
            <w:r w:rsidRPr="0024177B">
              <w:rPr>
                <w:b/>
                <w:lang w:val="en-US"/>
              </w:rPr>
              <w:t>Action timing</w:t>
            </w:r>
          </w:p>
        </w:tc>
        <w:tc>
          <w:tcPr>
            <w:tcW w:w="1680" w:type="dxa"/>
            <w:shd w:val="clear" w:color="auto" w:fill="9CC2E5" w:themeFill="accent1" w:themeFillTint="99"/>
          </w:tcPr>
          <w:p w14:paraId="0AE6E961" w14:textId="77777777" w:rsidR="00610F86" w:rsidRPr="0024177B" w:rsidRDefault="00610F86" w:rsidP="00F35B9A">
            <w:pPr>
              <w:spacing w:before="0" w:after="0" w:line="240" w:lineRule="auto"/>
              <w:rPr>
                <w:b/>
                <w:lang w:val="en-US"/>
              </w:rPr>
            </w:pPr>
            <w:r w:rsidRPr="0024177B">
              <w:rPr>
                <w:b/>
                <w:lang w:val="en-US"/>
              </w:rPr>
              <w:t>Responsibility</w:t>
            </w:r>
          </w:p>
        </w:tc>
        <w:tc>
          <w:tcPr>
            <w:tcW w:w="1968" w:type="dxa"/>
            <w:shd w:val="clear" w:color="auto" w:fill="9CC2E5" w:themeFill="accent1" w:themeFillTint="99"/>
          </w:tcPr>
          <w:p w14:paraId="5793E74C" w14:textId="77777777" w:rsidR="00610F86" w:rsidRPr="0024177B" w:rsidRDefault="00610F86" w:rsidP="00F35B9A">
            <w:pPr>
              <w:spacing w:before="0" w:after="0" w:line="240" w:lineRule="auto"/>
              <w:jc w:val="left"/>
              <w:rPr>
                <w:b/>
                <w:lang w:val="en-US"/>
              </w:rPr>
            </w:pPr>
            <w:r w:rsidRPr="0024177B">
              <w:rPr>
                <w:b/>
                <w:lang w:val="en-US"/>
              </w:rPr>
              <w:t>Monitoring &amp; reporting</w:t>
            </w:r>
          </w:p>
        </w:tc>
      </w:tr>
      <w:tr w:rsidR="0090220C" w:rsidRPr="0024177B" w14:paraId="127EFE84" w14:textId="77777777" w:rsidTr="00F35B9A">
        <w:tc>
          <w:tcPr>
            <w:tcW w:w="1836" w:type="dxa"/>
            <w:vMerge w:val="restart"/>
          </w:tcPr>
          <w:p w14:paraId="589BB173" w14:textId="77777777" w:rsidR="0090220C" w:rsidRPr="0024177B" w:rsidRDefault="0090220C" w:rsidP="00F35B9A">
            <w:pPr>
              <w:spacing w:after="0" w:line="240" w:lineRule="auto"/>
              <w:jc w:val="left"/>
              <w:rPr>
                <w:lang w:val="en-US"/>
              </w:rPr>
            </w:pPr>
            <w:r w:rsidRPr="0024177B">
              <w:rPr>
                <w:lang w:val="en-US"/>
              </w:rPr>
              <w:t>W1: Elevated suspended solids and other contaminants in surface water systems.</w:t>
            </w:r>
          </w:p>
        </w:tc>
        <w:tc>
          <w:tcPr>
            <w:tcW w:w="5499" w:type="dxa"/>
            <w:shd w:val="clear" w:color="auto" w:fill="auto"/>
          </w:tcPr>
          <w:p w14:paraId="67F36337" w14:textId="77777777" w:rsidR="0090220C" w:rsidRPr="0024177B" w:rsidRDefault="0090220C" w:rsidP="00F35B9A">
            <w:pPr>
              <w:spacing w:line="240" w:lineRule="auto"/>
              <w:rPr>
                <w:lang w:val="en-US"/>
              </w:rPr>
            </w:pPr>
            <w:r w:rsidRPr="0024177B">
              <w:rPr>
                <w:lang w:val="en-US"/>
              </w:rPr>
              <w:t>W1.1: Develop and implement a site-specific Erosion, Drainage and Sediment Control Plan (EDSCP) to address drainage control, sediment and erosion control and stockpiling of materials including soil during construction of all components of the projects. EDSC measures to be inspected regularly to ensure all devices are functioning effectively.</w:t>
            </w:r>
          </w:p>
        </w:tc>
        <w:tc>
          <w:tcPr>
            <w:tcW w:w="1977" w:type="dxa"/>
            <w:shd w:val="clear" w:color="auto" w:fill="auto"/>
          </w:tcPr>
          <w:p w14:paraId="7F321808" w14:textId="77777777" w:rsidR="0090220C" w:rsidRPr="0024177B" w:rsidRDefault="0090220C" w:rsidP="00F35B9A">
            <w:pPr>
              <w:spacing w:line="240" w:lineRule="auto"/>
              <w:jc w:val="left"/>
              <w:rPr>
                <w:lang w:val="en-US"/>
              </w:rPr>
            </w:pPr>
            <w:r w:rsidRPr="0024177B">
              <w:rPr>
                <w:lang w:val="en-US"/>
              </w:rPr>
              <w:t>Pre-Earthworks / construction works</w:t>
            </w:r>
          </w:p>
        </w:tc>
        <w:tc>
          <w:tcPr>
            <w:tcW w:w="1680" w:type="dxa"/>
            <w:shd w:val="clear" w:color="auto" w:fill="auto"/>
          </w:tcPr>
          <w:p w14:paraId="3FD0F00E" w14:textId="3219FF13" w:rsidR="0090220C" w:rsidRPr="0024177B" w:rsidRDefault="00433AFC" w:rsidP="00F35B9A">
            <w:pPr>
              <w:spacing w:line="240" w:lineRule="auto"/>
              <w:rPr>
                <w:rFonts w:cs="Arial"/>
                <w:lang w:val="en-US"/>
              </w:rPr>
            </w:pPr>
            <w:r>
              <w:rPr>
                <w:rFonts w:cs="Arial"/>
                <w:lang w:val="en-US"/>
              </w:rPr>
              <w:t>Construction Site Supervisor</w:t>
            </w:r>
          </w:p>
        </w:tc>
        <w:tc>
          <w:tcPr>
            <w:tcW w:w="1968" w:type="dxa"/>
            <w:shd w:val="clear" w:color="auto" w:fill="auto"/>
          </w:tcPr>
          <w:p w14:paraId="4D961A62" w14:textId="3EB6FF87" w:rsidR="0090220C" w:rsidRPr="0024177B" w:rsidRDefault="0090220C" w:rsidP="00F35B9A">
            <w:pPr>
              <w:spacing w:line="240" w:lineRule="auto"/>
              <w:jc w:val="left"/>
              <w:rPr>
                <w:lang w:val="en-US"/>
              </w:rPr>
            </w:pPr>
            <w:r w:rsidRPr="0024177B">
              <w:rPr>
                <w:lang w:val="en-US"/>
              </w:rPr>
              <w:t xml:space="preserve">Initial set up and then as required with reporting to CIU and </w:t>
            </w:r>
            <w:r>
              <w:rPr>
                <w:lang w:val="en-US"/>
              </w:rPr>
              <w:t>RMIPA</w:t>
            </w:r>
          </w:p>
        </w:tc>
      </w:tr>
      <w:tr w:rsidR="0090220C" w:rsidRPr="0024177B" w14:paraId="0A8D2C9E" w14:textId="77777777" w:rsidTr="00F35B9A">
        <w:tc>
          <w:tcPr>
            <w:tcW w:w="1836" w:type="dxa"/>
            <w:vMerge/>
          </w:tcPr>
          <w:p w14:paraId="2CF6CA6C" w14:textId="77777777" w:rsidR="0090220C" w:rsidRPr="0024177B" w:rsidRDefault="0090220C" w:rsidP="00F35B9A">
            <w:pPr>
              <w:spacing w:before="0" w:after="0" w:line="240" w:lineRule="auto"/>
              <w:rPr>
                <w:lang w:val="en-US"/>
              </w:rPr>
            </w:pPr>
          </w:p>
        </w:tc>
        <w:tc>
          <w:tcPr>
            <w:tcW w:w="5499" w:type="dxa"/>
            <w:shd w:val="clear" w:color="auto" w:fill="auto"/>
          </w:tcPr>
          <w:p w14:paraId="12C05B1E" w14:textId="77777777" w:rsidR="0090220C" w:rsidRPr="0024177B" w:rsidRDefault="0090220C" w:rsidP="00F35B9A">
            <w:pPr>
              <w:spacing w:line="240" w:lineRule="auto"/>
              <w:rPr>
                <w:lang w:val="en-US"/>
              </w:rPr>
            </w:pPr>
            <w:r w:rsidRPr="0024177B">
              <w:rPr>
                <w:lang w:val="en-US"/>
              </w:rPr>
              <w:t>W1.2: Designated areas for storage of fuels, oils, chemicals or other hazardous liquids should have compacted impermeable bases and be surrounded by a bund to contain any spillage. Refueling to be undertaken in areas away from water systems.</w:t>
            </w:r>
          </w:p>
        </w:tc>
        <w:tc>
          <w:tcPr>
            <w:tcW w:w="1977" w:type="dxa"/>
            <w:shd w:val="clear" w:color="auto" w:fill="auto"/>
          </w:tcPr>
          <w:p w14:paraId="7874451E" w14:textId="77777777" w:rsidR="0090220C" w:rsidRPr="0024177B" w:rsidRDefault="0090220C" w:rsidP="00F35B9A">
            <w:pPr>
              <w:spacing w:line="240" w:lineRule="auto"/>
              <w:jc w:val="left"/>
              <w:rPr>
                <w:lang w:val="en-US"/>
              </w:rPr>
            </w:pPr>
            <w:r w:rsidRPr="0024177B">
              <w:rPr>
                <w:lang w:val="en-US"/>
              </w:rPr>
              <w:t>Entire construction and operation phase</w:t>
            </w:r>
          </w:p>
        </w:tc>
        <w:tc>
          <w:tcPr>
            <w:tcW w:w="1680" w:type="dxa"/>
            <w:shd w:val="clear" w:color="auto" w:fill="auto"/>
          </w:tcPr>
          <w:p w14:paraId="1F8C8B15" w14:textId="77777777" w:rsidR="0090220C" w:rsidRPr="0024177B" w:rsidRDefault="0090220C" w:rsidP="00F35B9A">
            <w:pPr>
              <w:spacing w:line="240" w:lineRule="auto"/>
              <w:rPr>
                <w:rFonts w:cs="Arial"/>
                <w:lang w:val="en-US"/>
              </w:rPr>
            </w:pPr>
            <w:r w:rsidRPr="0024177B">
              <w:rPr>
                <w:rFonts w:cs="Arial"/>
                <w:lang w:val="en-US"/>
              </w:rPr>
              <w:t>All Personnel</w:t>
            </w:r>
          </w:p>
        </w:tc>
        <w:tc>
          <w:tcPr>
            <w:tcW w:w="1968" w:type="dxa"/>
            <w:shd w:val="clear" w:color="auto" w:fill="auto"/>
          </w:tcPr>
          <w:p w14:paraId="6DC06FC8" w14:textId="7921BF00" w:rsidR="0090220C" w:rsidRPr="0024177B" w:rsidRDefault="0090220C" w:rsidP="00F35B9A">
            <w:pPr>
              <w:spacing w:line="240" w:lineRule="auto"/>
              <w:jc w:val="left"/>
              <w:rPr>
                <w:lang w:val="en-US"/>
              </w:rPr>
            </w:pPr>
            <w:r w:rsidRPr="0024177B">
              <w:rPr>
                <w:lang w:val="en-US"/>
              </w:rPr>
              <w:t xml:space="preserve">Weekly with reporting to </w:t>
            </w:r>
            <w:r>
              <w:rPr>
                <w:lang w:val="en-US"/>
              </w:rPr>
              <w:t>RMIPA</w:t>
            </w:r>
          </w:p>
        </w:tc>
      </w:tr>
      <w:tr w:rsidR="0090220C" w:rsidRPr="0024177B" w14:paraId="4E8DB622" w14:textId="77777777" w:rsidTr="00F35B9A">
        <w:tc>
          <w:tcPr>
            <w:tcW w:w="1836" w:type="dxa"/>
            <w:vMerge/>
          </w:tcPr>
          <w:p w14:paraId="64F55EAC" w14:textId="77777777" w:rsidR="0090220C" w:rsidRPr="0024177B" w:rsidRDefault="0090220C" w:rsidP="00F35B9A">
            <w:pPr>
              <w:spacing w:before="0" w:after="0" w:line="240" w:lineRule="auto"/>
              <w:rPr>
                <w:lang w:val="en-US"/>
              </w:rPr>
            </w:pPr>
          </w:p>
        </w:tc>
        <w:tc>
          <w:tcPr>
            <w:tcW w:w="5499" w:type="dxa"/>
            <w:shd w:val="clear" w:color="auto" w:fill="auto"/>
          </w:tcPr>
          <w:p w14:paraId="343DCBF2" w14:textId="75363104" w:rsidR="0090220C" w:rsidRPr="0024177B" w:rsidRDefault="0090220C" w:rsidP="0090220C">
            <w:pPr>
              <w:spacing w:line="240" w:lineRule="auto"/>
              <w:rPr>
                <w:lang w:val="en-US"/>
              </w:rPr>
            </w:pPr>
            <w:r w:rsidRPr="0024177B">
              <w:rPr>
                <w:lang w:val="en-US"/>
              </w:rPr>
              <w:t>W1.3: Conduct marine quality monitoring in locations where discharges could occur</w:t>
            </w:r>
          </w:p>
        </w:tc>
        <w:tc>
          <w:tcPr>
            <w:tcW w:w="1977" w:type="dxa"/>
            <w:shd w:val="clear" w:color="auto" w:fill="auto"/>
          </w:tcPr>
          <w:p w14:paraId="41C5C620" w14:textId="77777777" w:rsidR="0090220C" w:rsidRPr="0024177B" w:rsidRDefault="0090220C" w:rsidP="00F35B9A">
            <w:pPr>
              <w:spacing w:line="240" w:lineRule="auto"/>
              <w:jc w:val="left"/>
              <w:rPr>
                <w:lang w:val="en-US"/>
              </w:rPr>
            </w:pPr>
            <w:r w:rsidRPr="0024177B">
              <w:rPr>
                <w:lang w:val="en-US"/>
              </w:rPr>
              <w:t>Entire construction and operation phase</w:t>
            </w:r>
          </w:p>
        </w:tc>
        <w:tc>
          <w:tcPr>
            <w:tcW w:w="1680" w:type="dxa"/>
            <w:shd w:val="clear" w:color="auto" w:fill="auto"/>
          </w:tcPr>
          <w:p w14:paraId="5B4E90D7" w14:textId="3BEC9AF1" w:rsidR="0090220C" w:rsidRPr="0024177B" w:rsidRDefault="00433AFC" w:rsidP="00F35B9A">
            <w:pPr>
              <w:spacing w:line="240" w:lineRule="auto"/>
              <w:rPr>
                <w:rFonts w:cs="Arial"/>
                <w:lang w:val="en-US"/>
              </w:rPr>
            </w:pPr>
            <w:r>
              <w:rPr>
                <w:rFonts w:cs="Arial"/>
                <w:lang w:val="en-US"/>
              </w:rPr>
              <w:t>RMIPA</w:t>
            </w:r>
          </w:p>
        </w:tc>
        <w:tc>
          <w:tcPr>
            <w:tcW w:w="1968" w:type="dxa"/>
            <w:shd w:val="clear" w:color="auto" w:fill="auto"/>
          </w:tcPr>
          <w:p w14:paraId="7017726D" w14:textId="3F2325F5" w:rsidR="0090220C" w:rsidRPr="0024177B" w:rsidRDefault="0090220C" w:rsidP="00F35B9A">
            <w:pPr>
              <w:spacing w:line="240" w:lineRule="auto"/>
              <w:jc w:val="left"/>
              <w:rPr>
                <w:lang w:val="en-US"/>
              </w:rPr>
            </w:pPr>
            <w:r>
              <w:rPr>
                <w:lang w:val="en-US"/>
              </w:rPr>
              <w:t>A</w:t>
            </w:r>
            <w:r w:rsidRPr="0024177B">
              <w:rPr>
                <w:lang w:val="en-US"/>
              </w:rPr>
              <w:t xml:space="preserve">s required with reporting to </w:t>
            </w:r>
            <w:r>
              <w:rPr>
                <w:lang w:val="en-US"/>
              </w:rPr>
              <w:t>RMIPA</w:t>
            </w:r>
          </w:p>
        </w:tc>
      </w:tr>
      <w:tr w:rsidR="0090220C" w:rsidRPr="0024177B" w14:paraId="105A1C29" w14:textId="77777777" w:rsidTr="00F35B9A">
        <w:tc>
          <w:tcPr>
            <w:tcW w:w="1836" w:type="dxa"/>
            <w:vMerge/>
          </w:tcPr>
          <w:p w14:paraId="2D911DFB" w14:textId="77777777" w:rsidR="0090220C" w:rsidRPr="0024177B" w:rsidRDefault="0090220C" w:rsidP="00F35B9A">
            <w:pPr>
              <w:spacing w:before="0" w:after="0" w:line="240" w:lineRule="auto"/>
              <w:rPr>
                <w:lang w:val="en-US"/>
              </w:rPr>
            </w:pPr>
          </w:p>
        </w:tc>
        <w:tc>
          <w:tcPr>
            <w:tcW w:w="5499" w:type="dxa"/>
            <w:shd w:val="clear" w:color="auto" w:fill="auto"/>
          </w:tcPr>
          <w:p w14:paraId="3337E1AE" w14:textId="77777777" w:rsidR="0090220C" w:rsidRPr="0024177B" w:rsidRDefault="0090220C" w:rsidP="00F35B9A">
            <w:pPr>
              <w:spacing w:line="240" w:lineRule="auto"/>
              <w:rPr>
                <w:lang w:val="en-US"/>
              </w:rPr>
            </w:pPr>
            <w:r w:rsidRPr="0024177B">
              <w:rPr>
                <w:lang w:val="en-US"/>
              </w:rPr>
              <w:t>W1.4: Schedule works in stages to ensure that disturbed areas are stabilized and/or revegetated progressively and as soon as practicable after completion of works.</w:t>
            </w:r>
          </w:p>
        </w:tc>
        <w:tc>
          <w:tcPr>
            <w:tcW w:w="1977" w:type="dxa"/>
            <w:shd w:val="clear" w:color="auto" w:fill="auto"/>
          </w:tcPr>
          <w:p w14:paraId="01D98C3C" w14:textId="77777777" w:rsidR="0090220C" w:rsidRPr="0024177B" w:rsidRDefault="0090220C" w:rsidP="00F35B9A">
            <w:pPr>
              <w:spacing w:line="240" w:lineRule="auto"/>
              <w:jc w:val="left"/>
              <w:rPr>
                <w:lang w:val="en-US"/>
              </w:rPr>
            </w:pPr>
            <w:r w:rsidRPr="0024177B">
              <w:rPr>
                <w:lang w:val="en-US"/>
              </w:rPr>
              <w:t>Avoid undertaking bulk earthworks during wet season</w:t>
            </w:r>
          </w:p>
        </w:tc>
        <w:tc>
          <w:tcPr>
            <w:tcW w:w="1680" w:type="dxa"/>
            <w:shd w:val="clear" w:color="auto" w:fill="auto"/>
          </w:tcPr>
          <w:p w14:paraId="11E579DF" w14:textId="5E20D45D" w:rsidR="0090220C" w:rsidRPr="0024177B" w:rsidRDefault="00433AFC" w:rsidP="00FE0ABB">
            <w:pPr>
              <w:spacing w:line="240" w:lineRule="auto"/>
              <w:jc w:val="left"/>
              <w:rPr>
                <w:rFonts w:cs="Arial"/>
                <w:lang w:val="en-US"/>
              </w:rPr>
            </w:pPr>
            <w:r>
              <w:rPr>
                <w:rFonts w:cs="Arial"/>
                <w:lang w:val="en-US"/>
              </w:rPr>
              <w:t>Construction Site Supervisor</w:t>
            </w:r>
            <w:r w:rsidR="0090220C" w:rsidRPr="0024177B">
              <w:rPr>
                <w:rFonts w:cs="Arial"/>
                <w:lang w:val="en-US"/>
              </w:rPr>
              <w:t xml:space="preserve"> and </w:t>
            </w:r>
            <w:r w:rsidR="0090220C">
              <w:rPr>
                <w:rFonts w:cs="Arial"/>
                <w:lang w:val="en-US"/>
              </w:rPr>
              <w:t>RMIPA</w:t>
            </w:r>
          </w:p>
        </w:tc>
        <w:tc>
          <w:tcPr>
            <w:tcW w:w="1968" w:type="dxa"/>
            <w:shd w:val="clear" w:color="auto" w:fill="auto"/>
          </w:tcPr>
          <w:p w14:paraId="2B81099A" w14:textId="77777777" w:rsidR="0090220C" w:rsidRPr="0024177B" w:rsidRDefault="0090220C" w:rsidP="00F35B9A">
            <w:pPr>
              <w:spacing w:line="240" w:lineRule="auto"/>
              <w:jc w:val="left"/>
              <w:rPr>
                <w:lang w:val="en-US"/>
              </w:rPr>
            </w:pPr>
            <w:r w:rsidRPr="0024177B">
              <w:rPr>
                <w:lang w:val="en-US"/>
              </w:rPr>
              <w:t>Maintain records</w:t>
            </w:r>
          </w:p>
        </w:tc>
      </w:tr>
      <w:tr w:rsidR="0090220C" w:rsidRPr="0024177B" w14:paraId="5B6A7050" w14:textId="77777777" w:rsidTr="00F35B9A">
        <w:tc>
          <w:tcPr>
            <w:tcW w:w="1836" w:type="dxa"/>
            <w:vMerge/>
          </w:tcPr>
          <w:p w14:paraId="6BF701BF" w14:textId="77777777" w:rsidR="0090220C" w:rsidRPr="0024177B" w:rsidRDefault="0090220C" w:rsidP="00F35B9A">
            <w:pPr>
              <w:spacing w:before="0" w:after="0" w:line="240" w:lineRule="auto"/>
              <w:rPr>
                <w:lang w:val="en-US"/>
              </w:rPr>
            </w:pPr>
          </w:p>
        </w:tc>
        <w:tc>
          <w:tcPr>
            <w:tcW w:w="5499" w:type="dxa"/>
            <w:shd w:val="clear" w:color="auto" w:fill="auto"/>
          </w:tcPr>
          <w:p w14:paraId="7E0AE6B5" w14:textId="77777777" w:rsidR="0090220C" w:rsidRPr="0024177B" w:rsidRDefault="0090220C" w:rsidP="00F35B9A">
            <w:pPr>
              <w:spacing w:line="240" w:lineRule="auto"/>
              <w:rPr>
                <w:lang w:val="en-US"/>
              </w:rPr>
            </w:pPr>
            <w:r w:rsidRPr="0024177B">
              <w:rPr>
                <w:lang w:val="en-US"/>
              </w:rPr>
              <w:t>W1.5: Construction materials will not be stockpiled in proximity to aquatic environment that may allow for release into the environment. Construction equipment will be removed from in proximity to the aquatic environment at the end of each working day or if heavy rainfall is predicted</w:t>
            </w:r>
          </w:p>
        </w:tc>
        <w:tc>
          <w:tcPr>
            <w:tcW w:w="1977" w:type="dxa"/>
            <w:shd w:val="clear" w:color="auto" w:fill="auto"/>
          </w:tcPr>
          <w:p w14:paraId="0341A45F" w14:textId="77777777" w:rsidR="0090220C" w:rsidRPr="0024177B" w:rsidRDefault="0090220C" w:rsidP="00F35B9A">
            <w:pPr>
              <w:spacing w:line="240" w:lineRule="auto"/>
              <w:jc w:val="left"/>
              <w:rPr>
                <w:lang w:val="en-US"/>
              </w:rPr>
            </w:pPr>
            <w:r w:rsidRPr="0024177B">
              <w:rPr>
                <w:lang w:val="en-US"/>
              </w:rPr>
              <w:t>Entire construction and operation phase</w:t>
            </w:r>
          </w:p>
        </w:tc>
        <w:tc>
          <w:tcPr>
            <w:tcW w:w="1680" w:type="dxa"/>
            <w:shd w:val="clear" w:color="auto" w:fill="auto"/>
          </w:tcPr>
          <w:p w14:paraId="084B724F" w14:textId="420B163D" w:rsidR="0090220C" w:rsidRPr="0024177B" w:rsidRDefault="00433AFC" w:rsidP="00F35B9A">
            <w:pPr>
              <w:spacing w:line="240" w:lineRule="auto"/>
              <w:rPr>
                <w:rFonts w:cs="Arial"/>
                <w:lang w:val="en-US"/>
              </w:rPr>
            </w:pPr>
            <w:r>
              <w:rPr>
                <w:rFonts w:cs="Arial"/>
                <w:lang w:val="en-US"/>
              </w:rPr>
              <w:t>Construction Site Supervisor</w:t>
            </w:r>
          </w:p>
        </w:tc>
        <w:tc>
          <w:tcPr>
            <w:tcW w:w="1968" w:type="dxa"/>
            <w:shd w:val="clear" w:color="auto" w:fill="auto"/>
          </w:tcPr>
          <w:p w14:paraId="516CF11B" w14:textId="77777777" w:rsidR="0090220C" w:rsidRPr="0024177B" w:rsidRDefault="0090220C" w:rsidP="00F35B9A">
            <w:pPr>
              <w:spacing w:line="240" w:lineRule="auto"/>
              <w:jc w:val="left"/>
              <w:rPr>
                <w:lang w:val="en-US"/>
              </w:rPr>
            </w:pPr>
            <w:r w:rsidRPr="0024177B">
              <w:rPr>
                <w:lang w:val="en-US"/>
              </w:rPr>
              <w:t>Maintain records</w:t>
            </w:r>
          </w:p>
        </w:tc>
      </w:tr>
      <w:tr w:rsidR="00610F86" w:rsidRPr="0024177B" w14:paraId="3C90E48F" w14:textId="77777777" w:rsidTr="004635FF">
        <w:trPr>
          <w:trHeight w:val="872"/>
        </w:trPr>
        <w:tc>
          <w:tcPr>
            <w:tcW w:w="1836" w:type="dxa"/>
          </w:tcPr>
          <w:p w14:paraId="1D63A3FA" w14:textId="77777777" w:rsidR="00610F86" w:rsidRPr="0024177B" w:rsidRDefault="00610F86" w:rsidP="00F35B9A">
            <w:pPr>
              <w:spacing w:after="0" w:line="240" w:lineRule="auto"/>
              <w:rPr>
                <w:lang w:val="en-US"/>
              </w:rPr>
            </w:pPr>
            <w:r w:rsidRPr="0024177B">
              <w:rPr>
                <w:lang w:val="en-US"/>
              </w:rPr>
              <w:t>W2. Marine spills</w:t>
            </w:r>
          </w:p>
        </w:tc>
        <w:tc>
          <w:tcPr>
            <w:tcW w:w="5499" w:type="dxa"/>
            <w:shd w:val="clear" w:color="auto" w:fill="auto"/>
          </w:tcPr>
          <w:p w14:paraId="12966B6A" w14:textId="50A93F1B" w:rsidR="00610F86" w:rsidRPr="0024177B" w:rsidRDefault="00610F86" w:rsidP="008518BB">
            <w:pPr>
              <w:spacing w:line="240" w:lineRule="auto"/>
              <w:rPr>
                <w:lang w:val="en-US"/>
              </w:rPr>
            </w:pPr>
            <w:r w:rsidRPr="0024177B">
              <w:rPr>
                <w:lang w:val="en-US"/>
              </w:rPr>
              <w:t xml:space="preserve">W2.1 Develop an Oil Spill Contingency Plan. Contractor to comply with port OSCP if one exists, otherwise separate plan for proposed works to be developed (refer Annexure </w:t>
            </w:r>
            <w:r w:rsidR="008518BB">
              <w:rPr>
                <w:lang w:val="en-US"/>
              </w:rPr>
              <w:t>H</w:t>
            </w:r>
            <w:r w:rsidRPr="0024177B">
              <w:rPr>
                <w:lang w:val="en-US"/>
              </w:rPr>
              <w:t>).</w:t>
            </w:r>
          </w:p>
        </w:tc>
        <w:tc>
          <w:tcPr>
            <w:tcW w:w="1977" w:type="dxa"/>
            <w:shd w:val="clear" w:color="auto" w:fill="auto"/>
          </w:tcPr>
          <w:p w14:paraId="2FA380D3" w14:textId="77777777" w:rsidR="00610F86" w:rsidRPr="0024177B" w:rsidRDefault="00610F86" w:rsidP="00F35B9A">
            <w:pPr>
              <w:spacing w:line="240" w:lineRule="auto"/>
              <w:jc w:val="left"/>
              <w:rPr>
                <w:lang w:val="en-US"/>
              </w:rPr>
            </w:pPr>
            <w:r w:rsidRPr="0024177B">
              <w:rPr>
                <w:lang w:val="en-US"/>
              </w:rPr>
              <w:t>All phases</w:t>
            </w:r>
          </w:p>
        </w:tc>
        <w:tc>
          <w:tcPr>
            <w:tcW w:w="1680" w:type="dxa"/>
            <w:shd w:val="clear" w:color="auto" w:fill="auto"/>
          </w:tcPr>
          <w:p w14:paraId="2E91E4C9" w14:textId="5D43C892" w:rsidR="00610F86" w:rsidRPr="0024177B" w:rsidRDefault="00FE0ABB" w:rsidP="00FE0ABB">
            <w:pPr>
              <w:spacing w:line="240" w:lineRule="auto"/>
              <w:rPr>
                <w:rFonts w:cs="Arial"/>
                <w:lang w:val="en-US"/>
              </w:rPr>
            </w:pPr>
            <w:r>
              <w:rPr>
                <w:rFonts w:cs="Arial"/>
              </w:rPr>
              <w:t>RMIPA</w:t>
            </w:r>
          </w:p>
        </w:tc>
        <w:tc>
          <w:tcPr>
            <w:tcW w:w="1968" w:type="dxa"/>
            <w:shd w:val="clear" w:color="auto" w:fill="auto"/>
          </w:tcPr>
          <w:p w14:paraId="2E02CD76" w14:textId="77777777" w:rsidR="00610F86" w:rsidRPr="0024177B" w:rsidRDefault="00610F86" w:rsidP="00F35B9A">
            <w:pPr>
              <w:spacing w:line="240" w:lineRule="auto"/>
              <w:jc w:val="left"/>
              <w:rPr>
                <w:lang w:val="en-US"/>
              </w:rPr>
            </w:pPr>
            <w:r w:rsidRPr="0024177B">
              <w:rPr>
                <w:lang w:val="en-US"/>
              </w:rPr>
              <w:t>Maintain records</w:t>
            </w:r>
          </w:p>
        </w:tc>
      </w:tr>
      <w:tr w:rsidR="0090220C" w:rsidRPr="0024177B" w14:paraId="7FE046D5" w14:textId="77777777" w:rsidTr="004635FF">
        <w:trPr>
          <w:trHeight w:val="786"/>
        </w:trPr>
        <w:tc>
          <w:tcPr>
            <w:tcW w:w="1836" w:type="dxa"/>
            <w:vMerge w:val="restart"/>
          </w:tcPr>
          <w:p w14:paraId="1D9D20BC" w14:textId="77777777" w:rsidR="0090220C" w:rsidRPr="0024177B" w:rsidRDefault="0090220C" w:rsidP="00F35B9A">
            <w:pPr>
              <w:spacing w:after="0" w:line="240" w:lineRule="auto"/>
              <w:rPr>
                <w:lang w:val="en-US"/>
              </w:rPr>
            </w:pPr>
            <w:r w:rsidRPr="0024177B">
              <w:rPr>
                <w:lang w:val="en-US"/>
              </w:rPr>
              <w:t>W2. Marine spills</w:t>
            </w:r>
          </w:p>
        </w:tc>
        <w:tc>
          <w:tcPr>
            <w:tcW w:w="5499" w:type="dxa"/>
            <w:shd w:val="clear" w:color="auto" w:fill="auto"/>
          </w:tcPr>
          <w:p w14:paraId="2FFD9D85" w14:textId="77777777" w:rsidR="0090220C" w:rsidRPr="0024177B" w:rsidRDefault="0090220C" w:rsidP="00F35B9A">
            <w:pPr>
              <w:spacing w:line="240" w:lineRule="auto"/>
              <w:rPr>
                <w:lang w:val="en-US"/>
              </w:rPr>
            </w:pPr>
            <w:r w:rsidRPr="0024177B">
              <w:rPr>
                <w:lang w:val="en-US"/>
              </w:rPr>
              <w:t>W2.2 Ensure that appropriate spill kits/clean up equipment is available. Kit should be appropriate for the scale of spill likely from works.</w:t>
            </w:r>
          </w:p>
        </w:tc>
        <w:tc>
          <w:tcPr>
            <w:tcW w:w="1977" w:type="dxa"/>
            <w:shd w:val="clear" w:color="auto" w:fill="auto"/>
          </w:tcPr>
          <w:p w14:paraId="2F90CD43" w14:textId="77777777" w:rsidR="0090220C" w:rsidRPr="0024177B" w:rsidRDefault="0090220C" w:rsidP="00F35B9A">
            <w:pPr>
              <w:spacing w:line="240" w:lineRule="auto"/>
              <w:jc w:val="left"/>
              <w:rPr>
                <w:lang w:val="en-US"/>
              </w:rPr>
            </w:pPr>
            <w:r w:rsidRPr="0024177B">
              <w:rPr>
                <w:lang w:val="en-US"/>
              </w:rPr>
              <w:t>Construction / Operation</w:t>
            </w:r>
          </w:p>
        </w:tc>
        <w:tc>
          <w:tcPr>
            <w:tcW w:w="1680" w:type="dxa"/>
            <w:shd w:val="clear" w:color="auto" w:fill="auto"/>
          </w:tcPr>
          <w:p w14:paraId="611F43ED" w14:textId="2B8208B9" w:rsidR="0090220C" w:rsidRPr="0024177B" w:rsidRDefault="0090220C" w:rsidP="00F35B9A">
            <w:pPr>
              <w:spacing w:line="240" w:lineRule="auto"/>
              <w:jc w:val="left"/>
              <w:rPr>
                <w:rFonts w:cs="Arial"/>
                <w:lang w:val="en-US"/>
              </w:rPr>
            </w:pPr>
            <w:r>
              <w:rPr>
                <w:rFonts w:cs="Arial"/>
                <w:lang w:val="en-US"/>
              </w:rPr>
              <w:t>RMIPA</w:t>
            </w:r>
            <w:r w:rsidRPr="0024177B">
              <w:rPr>
                <w:rFonts w:cs="Arial"/>
                <w:lang w:val="en-US"/>
              </w:rPr>
              <w:t xml:space="preserve"> / </w:t>
            </w:r>
            <w:r w:rsidR="00433AFC">
              <w:rPr>
                <w:rFonts w:cs="Arial"/>
                <w:lang w:val="en-US"/>
              </w:rPr>
              <w:t>Construction Site Supervisor</w:t>
            </w:r>
          </w:p>
        </w:tc>
        <w:tc>
          <w:tcPr>
            <w:tcW w:w="1968" w:type="dxa"/>
            <w:shd w:val="clear" w:color="auto" w:fill="auto"/>
          </w:tcPr>
          <w:p w14:paraId="077DCAF8" w14:textId="77777777" w:rsidR="0090220C" w:rsidRPr="0024177B" w:rsidRDefault="0090220C" w:rsidP="00F35B9A">
            <w:pPr>
              <w:spacing w:line="240" w:lineRule="auto"/>
              <w:jc w:val="left"/>
              <w:rPr>
                <w:lang w:val="en-US"/>
              </w:rPr>
            </w:pPr>
            <w:r w:rsidRPr="0024177B">
              <w:rPr>
                <w:lang w:val="en-US"/>
              </w:rPr>
              <w:t>Monthly. Maintain records</w:t>
            </w:r>
          </w:p>
        </w:tc>
      </w:tr>
      <w:tr w:rsidR="0090220C" w:rsidRPr="0024177B" w14:paraId="64B783DA" w14:textId="77777777" w:rsidTr="00F35B9A">
        <w:tc>
          <w:tcPr>
            <w:tcW w:w="1836" w:type="dxa"/>
            <w:vMerge/>
          </w:tcPr>
          <w:p w14:paraId="5A0A692A" w14:textId="77777777" w:rsidR="0090220C" w:rsidRPr="0024177B" w:rsidRDefault="0090220C" w:rsidP="00F35B9A">
            <w:pPr>
              <w:spacing w:before="0" w:after="0" w:line="240" w:lineRule="auto"/>
              <w:rPr>
                <w:lang w:val="en-US"/>
              </w:rPr>
            </w:pPr>
          </w:p>
        </w:tc>
        <w:tc>
          <w:tcPr>
            <w:tcW w:w="5499" w:type="dxa"/>
            <w:shd w:val="clear" w:color="auto" w:fill="auto"/>
          </w:tcPr>
          <w:p w14:paraId="5C715FF9" w14:textId="77777777" w:rsidR="0090220C" w:rsidRPr="0024177B" w:rsidRDefault="0090220C" w:rsidP="00F35B9A">
            <w:pPr>
              <w:spacing w:line="240" w:lineRule="auto"/>
              <w:rPr>
                <w:lang w:val="en-US"/>
              </w:rPr>
            </w:pPr>
            <w:r w:rsidRPr="0024177B">
              <w:rPr>
                <w:lang w:val="en-US"/>
              </w:rPr>
              <w:t>W2.3 All personnel to be aware of spill plan and spill response requirements. All spills to be reported.</w:t>
            </w:r>
          </w:p>
        </w:tc>
        <w:tc>
          <w:tcPr>
            <w:tcW w:w="1977" w:type="dxa"/>
            <w:shd w:val="clear" w:color="auto" w:fill="auto"/>
          </w:tcPr>
          <w:p w14:paraId="047BCCFF" w14:textId="77777777" w:rsidR="0090220C" w:rsidRPr="0024177B" w:rsidRDefault="0090220C" w:rsidP="00F35B9A">
            <w:pPr>
              <w:spacing w:line="240" w:lineRule="auto"/>
              <w:jc w:val="left"/>
              <w:rPr>
                <w:lang w:val="en-US"/>
              </w:rPr>
            </w:pPr>
            <w:r w:rsidRPr="0024177B">
              <w:rPr>
                <w:lang w:val="en-US"/>
              </w:rPr>
              <w:t>All phases</w:t>
            </w:r>
          </w:p>
        </w:tc>
        <w:tc>
          <w:tcPr>
            <w:tcW w:w="1680" w:type="dxa"/>
            <w:shd w:val="clear" w:color="auto" w:fill="auto"/>
          </w:tcPr>
          <w:p w14:paraId="1C73F794" w14:textId="77777777" w:rsidR="0090220C" w:rsidRPr="0024177B" w:rsidRDefault="0090220C" w:rsidP="00F35B9A">
            <w:pPr>
              <w:spacing w:line="240" w:lineRule="auto"/>
              <w:rPr>
                <w:rFonts w:cs="Arial"/>
                <w:lang w:val="en-US"/>
              </w:rPr>
            </w:pPr>
            <w:r w:rsidRPr="0024177B">
              <w:rPr>
                <w:rFonts w:cs="Arial"/>
                <w:lang w:val="en-US"/>
              </w:rPr>
              <w:t>All personnel</w:t>
            </w:r>
          </w:p>
        </w:tc>
        <w:tc>
          <w:tcPr>
            <w:tcW w:w="1968" w:type="dxa"/>
            <w:shd w:val="clear" w:color="auto" w:fill="auto"/>
          </w:tcPr>
          <w:p w14:paraId="27EDB14C" w14:textId="77777777" w:rsidR="0090220C" w:rsidRPr="0024177B" w:rsidRDefault="0090220C" w:rsidP="00F35B9A">
            <w:pPr>
              <w:spacing w:line="240" w:lineRule="auto"/>
              <w:jc w:val="left"/>
              <w:rPr>
                <w:lang w:val="en-US"/>
              </w:rPr>
            </w:pPr>
            <w:r w:rsidRPr="0024177B">
              <w:rPr>
                <w:lang w:val="en-US"/>
              </w:rPr>
              <w:t>Maintain records</w:t>
            </w:r>
          </w:p>
        </w:tc>
      </w:tr>
    </w:tbl>
    <w:p w14:paraId="0DBFC1CB" w14:textId="77777777" w:rsidR="00610F86" w:rsidRPr="0024177B" w:rsidRDefault="00610F86" w:rsidP="00610F86">
      <w:pPr>
        <w:spacing w:before="0" w:after="160" w:line="240" w:lineRule="auto"/>
        <w:jc w:val="left"/>
        <w:rPr>
          <w:lang w:val="en-US"/>
        </w:rPr>
        <w:sectPr w:rsidR="00610F86" w:rsidRPr="0024177B" w:rsidSect="00DD51D1">
          <w:pgSz w:w="15840" w:h="12240" w:orient="landscape" w:code="1"/>
          <w:pgMar w:top="1440" w:right="1440" w:bottom="1440" w:left="1440" w:header="709" w:footer="567" w:gutter="0"/>
          <w:cols w:space="708"/>
          <w:docGrid w:linePitch="360"/>
        </w:sectPr>
      </w:pPr>
    </w:p>
    <w:p w14:paraId="107A3615" w14:textId="7D7DC684" w:rsidR="00610F86" w:rsidRPr="0024177B" w:rsidRDefault="00610F86" w:rsidP="00610F86">
      <w:pPr>
        <w:pStyle w:val="Heading2"/>
        <w:rPr>
          <w:lang w:val="en-US"/>
        </w:rPr>
      </w:pPr>
      <w:bookmarkStart w:id="131" w:name="_Toc3492519"/>
      <w:r w:rsidRPr="0024177B">
        <w:rPr>
          <w:lang w:val="en-US"/>
        </w:rPr>
        <w:lastRenderedPageBreak/>
        <w:t>Groundwater</w:t>
      </w:r>
      <w:bookmarkEnd w:id="131"/>
    </w:p>
    <w:p w14:paraId="3B7972FC" w14:textId="55C300DC" w:rsidR="00610F86" w:rsidRPr="0024177B" w:rsidRDefault="00610F86" w:rsidP="001F5C07">
      <w:pPr>
        <w:pStyle w:val="Heading3"/>
      </w:pPr>
      <w:bookmarkStart w:id="132" w:name="_Toc3492520"/>
      <w:r w:rsidRPr="0024177B">
        <w:t>Background</w:t>
      </w:r>
      <w:bookmarkEnd w:id="132"/>
    </w:p>
    <w:p w14:paraId="3D3CFF98" w14:textId="5E3C985F" w:rsidR="00610F86" w:rsidRPr="0024177B" w:rsidRDefault="00610F86" w:rsidP="00800F40">
      <w:pPr>
        <w:pStyle w:val="BodyText1"/>
      </w:pPr>
      <w:r w:rsidRPr="0024177B">
        <w:t xml:space="preserve">Groundwater conditions vary across each island. There are no significant usable groundwater reserves in the port areas due to their proximity to the ocean and the porosity of substrate. </w:t>
      </w:r>
      <w:r>
        <w:t>However, a</w:t>
      </w:r>
      <w:r w:rsidRPr="0024177B">
        <w:t>ctivities carried out at ports (</w:t>
      </w:r>
      <w:r w:rsidR="00F764E7" w:rsidRPr="0024177B">
        <w:t>e.g.</w:t>
      </w:r>
      <w:r w:rsidRPr="0024177B">
        <w:t xml:space="preserve"> fuel and other hazardous goods handling, workshops and earthworks) have the potential to contaminant groundwater supplies if not appropriately managed.</w:t>
      </w:r>
    </w:p>
    <w:p w14:paraId="68264016" w14:textId="4A903903" w:rsidR="00610F86" w:rsidRPr="0024177B" w:rsidRDefault="00610F86" w:rsidP="001F5C07">
      <w:pPr>
        <w:pStyle w:val="Heading3"/>
      </w:pPr>
      <w:bookmarkStart w:id="133" w:name="_Toc3492521"/>
      <w:r w:rsidRPr="0024177B">
        <w:t>5.3.1</w:t>
      </w:r>
      <w:r w:rsidRPr="0024177B">
        <w:tab/>
        <w:t>Performance Criteria</w:t>
      </w:r>
      <w:bookmarkEnd w:id="133"/>
    </w:p>
    <w:p w14:paraId="1E756BFA" w14:textId="77777777" w:rsidR="00610F86" w:rsidRPr="0024177B" w:rsidRDefault="00610F86" w:rsidP="00800F40">
      <w:pPr>
        <w:pStyle w:val="BodyText1"/>
      </w:pPr>
      <w:r w:rsidRPr="0024177B">
        <w:t>The following performance criteria are set for the MIMIP:</w:t>
      </w:r>
    </w:p>
    <w:p w14:paraId="19BC2373" w14:textId="77777777" w:rsidR="00610F86" w:rsidRPr="0024177B" w:rsidRDefault="00610F86" w:rsidP="00800F40">
      <w:pPr>
        <w:pStyle w:val="ListParagraph"/>
      </w:pPr>
      <w:r w:rsidRPr="0024177B">
        <w:t>no significant decrease in the quality and quantity of groundwater as a result of construction and operational activities in proximity to the projects;</w:t>
      </w:r>
    </w:p>
    <w:p w14:paraId="61A8AD25" w14:textId="77777777" w:rsidR="00610F86" w:rsidRPr="0024177B" w:rsidRDefault="00610F86" w:rsidP="00800F40">
      <w:pPr>
        <w:pStyle w:val="ListParagraph"/>
      </w:pPr>
      <w:r w:rsidRPr="0024177B">
        <w:t>effective implementation of site-specific EDSCPs and other measures to protect groundwater.</w:t>
      </w:r>
    </w:p>
    <w:p w14:paraId="1F075164" w14:textId="77777777" w:rsidR="00610F86" w:rsidRPr="0024177B" w:rsidRDefault="00610F86" w:rsidP="00800F40">
      <w:pPr>
        <w:pStyle w:val="BodyText1"/>
      </w:pPr>
      <w:r w:rsidRPr="0024177B">
        <w:t>By following the management measures set out in the ESMF, the MIMIP will not have a significant impact on water quality across the broader area.</w:t>
      </w:r>
    </w:p>
    <w:p w14:paraId="76CA20D9" w14:textId="13A987F1" w:rsidR="00610F86" w:rsidRPr="0024177B" w:rsidRDefault="00610F86" w:rsidP="001F5C07">
      <w:pPr>
        <w:pStyle w:val="Heading3"/>
      </w:pPr>
      <w:bookmarkStart w:id="134" w:name="_Toc3492522"/>
      <w:r w:rsidRPr="0024177B">
        <w:t>Monitoring</w:t>
      </w:r>
      <w:bookmarkEnd w:id="134"/>
    </w:p>
    <w:p w14:paraId="435B1586" w14:textId="77777777" w:rsidR="00610F86" w:rsidRPr="0024177B" w:rsidRDefault="00610F86" w:rsidP="00800F40">
      <w:pPr>
        <w:pStyle w:val="BodyText1"/>
      </w:pPr>
      <w:r w:rsidRPr="0024177B">
        <w:t xml:space="preserve">Refer to </w:t>
      </w:r>
      <w:r w:rsidRPr="0024177B">
        <w:fldChar w:fldCharType="begin"/>
      </w:r>
      <w:r w:rsidRPr="0024177B">
        <w:instrText xml:space="preserve"> REF _Ref2313694 \h  \* MERGEFORMAT </w:instrText>
      </w:r>
      <w:r w:rsidRPr="0024177B">
        <w:fldChar w:fldCharType="separate"/>
      </w:r>
      <w:r w:rsidR="00BE7D9A" w:rsidRPr="0024177B">
        <w:t xml:space="preserve">Table </w:t>
      </w:r>
      <w:r w:rsidR="00BE7D9A">
        <w:rPr>
          <w:noProof/>
        </w:rPr>
        <w:t>7</w:t>
      </w:r>
      <w:r w:rsidRPr="0024177B">
        <w:fldChar w:fldCharType="end"/>
      </w:r>
      <w:r w:rsidRPr="0024177B">
        <w:t xml:space="preserve"> for the monitoring requirements for groundwater.</w:t>
      </w:r>
    </w:p>
    <w:p w14:paraId="185596B7" w14:textId="77777777" w:rsidR="00610F86" w:rsidRPr="0024177B" w:rsidRDefault="00610F86" w:rsidP="00800F40">
      <w:pPr>
        <w:pStyle w:val="BodyText1"/>
      </w:pPr>
      <w:r w:rsidRPr="0024177B">
        <w:t>Monitoring of any nearby well should be done both before, during and after works.</w:t>
      </w:r>
    </w:p>
    <w:p w14:paraId="2683A693" w14:textId="300183FB" w:rsidR="00610F86" w:rsidRPr="0024177B" w:rsidRDefault="00610F86" w:rsidP="001F5C07">
      <w:pPr>
        <w:pStyle w:val="Heading3"/>
      </w:pPr>
      <w:bookmarkStart w:id="135" w:name="_Toc3492523"/>
      <w:r w:rsidRPr="0024177B">
        <w:t>Reporting</w:t>
      </w:r>
      <w:bookmarkEnd w:id="135"/>
    </w:p>
    <w:p w14:paraId="239A22CE" w14:textId="42AA0510" w:rsidR="00610F86" w:rsidRPr="0024177B" w:rsidRDefault="00610F86" w:rsidP="00800F40">
      <w:pPr>
        <w:pStyle w:val="BodyText1"/>
      </w:pPr>
      <w:r w:rsidRPr="0024177B">
        <w:t xml:space="preserve">All water quality monitoring results and/or incidents will be tabulated and reported as outlined in the </w:t>
      </w:r>
      <w:r w:rsidR="00FE0ABB">
        <w:t>ESMF</w:t>
      </w:r>
      <w:r w:rsidRPr="0024177B">
        <w:t>. The Safeguards Specialist must be notified immediately in the event of any suspected instances of material or serious environmental harm, or if a determined level with respect to water quality is exceeded.</w:t>
      </w:r>
    </w:p>
    <w:p w14:paraId="6B3604A9" w14:textId="77777777" w:rsidR="00610F86" w:rsidRPr="0024177B" w:rsidRDefault="00610F86" w:rsidP="00CC79C8">
      <w:pPr>
        <w:pStyle w:val="Caption"/>
        <w:sectPr w:rsidR="00610F86" w:rsidRPr="0024177B" w:rsidSect="00DD51D1">
          <w:pgSz w:w="12240" w:h="15840" w:code="1"/>
          <w:pgMar w:top="1440" w:right="1440" w:bottom="1440" w:left="1440" w:header="709" w:footer="567" w:gutter="0"/>
          <w:cols w:space="708"/>
          <w:docGrid w:linePitch="360"/>
        </w:sectPr>
      </w:pPr>
      <w:bookmarkStart w:id="136" w:name="_Ref453964212"/>
    </w:p>
    <w:p w14:paraId="125DC0B5" w14:textId="1563BFE2" w:rsidR="00610F86" w:rsidRPr="0024177B" w:rsidRDefault="00610F86" w:rsidP="00CC79C8">
      <w:pPr>
        <w:pStyle w:val="Caption"/>
        <w:rPr>
          <w:i/>
        </w:rPr>
      </w:pPr>
      <w:bookmarkStart w:id="137" w:name="_Ref2313694"/>
      <w:bookmarkStart w:id="138" w:name="_Toc3493096"/>
      <w:bookmarkEnd w:id="136"/>
      <w:r w:rsidRPr="0024177B">
        <w:lastRenderedPageBreak/>
        <w:t xml:space="preserve">Table </w:t>
      </w:r>
      <w:r w:rsidR="00F764E7">
        <w:rPr>
          <w:noProof/>
        </w:rPr>
        <w:fldChar w:fldCharType="begin"/>
      </w:r>
      <w:r w:rsidR="00F764E7">
        <w:rPr>
          <w:noProof/>
        </w:rPr>
        <w:instrText xml:space="preserve"> SEQ Table \* ARABIC </w:instrText>
      </w:r>
      <w:r w:rsidR="00F764E7">
        <w:rPr>
          <w:noProof/>
        </w:rPr>
        <w:fldChar w:fldCharType="separate"/>
      </w:r>
      <w:r w:rsidR="00435684">
        <w:rPr>
          <w:noProof/>
        </w:rPr>
        <w:t>7</w:t>
      </w:r>
      <w:r w:rsidR="00F764E7">
        <w:rPr>
          <w:noProof/>
        </w:rPr>
        <w:fldChar w:fldCharType="end"/>
      </w:r>
      <w:bookmarkEnd w:id="137"/>
      <w:r w:rsidRPr="0024177B">
        <w:t xml:space="preserve"> Groundwater management measures</w:t>
      </w:r>
      <w:bookmarkEnd w:id="138"/>
    </w:p>
    <w:tbl>
      <w:tblPr>
        <w:tblW w:w="14288" w:type="dxa"/>
        <w:tblLayout w:type="fixed"/>
        <w:tblLook w:val="04A0" w:firstRow="1" w:lastRow="0" w:firstColumn="1" w:lastColumn="0" w:noHBand="0" w:noVBand="1"/>
      </w:tblPr>
      <w:tblGrid>
        <w:gridCol w:w="1928"/>
        <w:gridCol w:w="6407"/>
        <w:gridCol w:w="2126"/>
        <w:gridCol w:w="1701"/>
        <w:gridCol w:w="2126"/>
      </w:tblGrid>
      <w:tr w:rsidR="00610F86" w:rsidRPr="0024177B" w14:paraId="54960AE2" w14:textId="77777777" w:rsidTr="00F35B9A">
        <w:tc>
          <w:tcPr>
            <w:tcW w:w="1928" w:type="dxa"/>
            <w:shd w:val="clear" w:color="auto" w:fill="9CC2E5" w:themeFill="accent1" w:themeFillTint="99"/>
          </w:tcPr>
          <w:p w14:paraId="31B6963A" w14:textId="77777777" w:rsidR="00610F86" w:rsidRPr="0024177B" w:rsidRDefault="00610F86" w:rsidP="00F35B9A">
            <w:pPr>
              <w:spacing w:before="0" w:after="0" w:line="240" w:lineRule="auto"/>
              <w:rPr>
                <w:b/>
                <w:lang w:val="en-US"/>
              </w:rPr>
            </w:pPr>
            <w:r w:rsidRPr="0024177B">
              <w:rPr>
                <w:b/>
                <w:lang w:val="en-US"/>
              </w:rPr>
              <w:t>Issue</w:t>
            </w:r>
          </w:p>
        </w:tc>
        <w:tc>
          <w:tcPr>
            <w:tcW w:w="6407" w:type="dxa"/>
            <w:shd w:val="clear" w:color="auto" w:fill="9CC2E5" w:themeFill="accent1" w:themeFillTint="99"/>
          </w:tcPr>
          <w:p w14:paraId="44AE0AEF" w14:textId="77777777" w:rsidR="00610F86" w:rsidRPr="0024177B" w:rsidRDefault="00610F86" w:rsidP="00F35B9A">
            <w:pPr>
              <w:spacing w:before="0" w:after="0" w:line="240" w:lineRule="auto"/>
              <w:rPr>
                <w:b/>
                <w:lang w:val="en-US"/>
              </w:rPr>
            </w:pPr>
            <w:r w:rsidRPr="0024177B">
              <w:rPr>
                <w:b/>
                <w:lang w:val="en-US"/>
              </w:rPr>
              <w:t>Control activity (and source)</w:t>
            </w:r>
          </w:p>
        </w:tc>
        <w:tc>
          <w:tcPr>
            <w:tcW w:w="2126" w:type="dxa"/>
            <w:shd w:val="clear" w:color="auto" w:fill="9CC2E5" w:themeFill="accent1" w:themeFillTint="99"/>
          </w:tcPr>
          <w:p w14:paraId="63E640D3" w14:textId="77777777" w:rsidR="00610F86" w:rsidRPr="0024177B" w:rsidRDefault="00610F86" w:rsidP="00F35B9A">
            <w:pPr>
              <w:spacing w:before="0" w:after="0" w:line="240" w:lineRule="auto"/>
              <w:rPr>
                <w:b/>
                <w:lang w:val="en-US"/>
              </w:rPr>
            </w:pPr>
            <w:r w:rsidRPr="0024177B">
              <w:rPr>
                <w:b/>
                <w:lang w:val="en-US"/>
              </w:rPr>
              <w:t>Action timing</w:t>
            </w:r>
          </w:p>
        </w:tc>
        <w:tc>
          <w:tcPr>
            <w:tcW w:w="1701" w:type="dxa"/>
            <w:shd w:val="clear" w:color="auto" w:fill="9CC2E5" w:themeFill="accent1" w:themeFillTint="99"/>
          </w:tcPr>
          <w:p w14:paraId="1351BBDE" w14:textId="77777777" w:rsidR="00610F86" w:rsidRPr="0024177B" w:rsidRDefault="00610F86" w:rsidP="00F35B9A">
            <w:pPr>
              <w:spacing w:before="0" w:after="0" w:line="240" w:lineRule="auto"/>
              <w:rPr>
                <w:b/>
                <w:lang w:val="en-US"/>
              </w:rPr>
            </w:pPr>
            <w:r w:rsidRPr="0024177B">
              <w:rPr>
                <w:b/>
                <w:lang w:val="en-US"/>
              </w:rPr>
              <w:t>Responsibility</w:t>
            </w:r>
          </w:p>
        </w:tc>
        <w:tc>
          <w:tcPr>
            <w:tcW w:w="2126" w:type="dxa"/>
            <w:shd w:val="clear" w:color="auto" w:fill="9CC2E5" w:themeFill="accent1" w:themeFillTint="99"/>
          </w:tcPr>
          <w:p w14:paraId="41A0E5A0" w14:textId="77777777" w:rsidR="00610F86" w:rsidRPr="0024177B" w:rsidRDefault="00610F86" w:rsidP="00F35B9A">
            <w:pPr>
              <w:spacing w:before="0" w:after="0" w:line="240" w:lineRule="auto"/>
              <w:rPr>
                <w:b/>
                <w:lang w:val="en-US"/>
              </w:rPr>
            </w:pPr>
            <w:r w:rsidRPr="0024177B">
              <w:rPr>
                <w:b/>
                <w:lang w:val="en-US"/>
              </w:rPr>
              <w:t>Monitoring &amp; reporting</w:t>
            </w:r>
          </w:p>
        </w:tc>
      </w:tr>
      <w:tr w:rsidR="00433AFC" w:rsidRPr="0024177B" w14:paraId="363C8092" w14:textId="77777777" w:rsidTr="00433AFC">
        <w:trPr>
          <w:trHeight w:val="624"/>
        </w:trPr>
        <w:tc>
          <w:tcPr>
            <w:tcW w:w="1928" w:type="dxa"/>
            <w:vMerge w:val="restart"/>
          </w:tcPr>
          <w:p w14:paraId="1B2C5F30" w14:textId="77777777" w:rsidR="00433AFC" w:rsidRPr="0024177B" w:rsidRDefault="00433AFC" w:rsidP="00FE0ABB">
            <w:pPr>
              <w:spacing w:line="240" w:lineRule="auto"/>
              <w:jc w:val="left"/>
              <w:rPr>
                <w:lang w:val="en-US"/>
              </w:rPr>
            </w:pPr>
            <w:r w:rsidRPr="0024177B">
              <w:rPr>
                <w:lang w:val="en-US"/>
              </w:rPr>
              <w:t>GW 1: Increase of gross pollutants, hydrocarbons, metals and other chemical pollutants into the groundwater and/or surface water environment.</w:t>
            </w:r>
          </w:p>
        </w:tc>
        <w:tc>
          <w:tcPr>
            <w:tcW w:w="6407" w:type="dxa"/>
          </w:tcPr>
          <w:p w14:paraId="104C7B2C" w14:textId="5BB45CB2" w:rsidR="00433AFC" w:rsidRPr="0024177B" w:rsidRDefault="00433AFC" w:rsidP="00F35B9A">
            <w:pPr>
              <w:spacing w:line="240" w:lineRule="auto"/>
              <w:rPr>
                <w:lang w:val="en-US"/>
              </w:rPr>
            </w:pPr>
            <w:r>
              <w:rPr>
                <w:lang w:val="en-US"/>
              </w:rPr>
              <w:t>GW1.1</w:t>
            </w:r>
            <w:r w:rsidRPr="0024177B">
              <w:rPr>
                <w:lang w:val="en-US"/>
              </w:rPr>
              <w:t>: Prevent contaminated surface water from entering aquifers via surface substrate and wells - protect from runoff and flooding and keep surrounds clean.</w:t>
            </w:r>
          </w:p>
        </w:tc>
        <w:tc>
          <w:tcPr>
            <w:tcW w:w="2126" w:type="dxa"/>
            <w:shd w:val="clear" w:color="auto" w:fill="auto"/>
          </w:tcPr>
          <w:p w14:paraId="611E0C71" w14:textId="57EEF3BE" w:rsidR="00433AFC" w:rsidRPr="0024177B" w:rsidRDefault="00433AFC" w:rsidP="00F35B9A">
            <w:pPr>
              <w:spacing w:line="240" w:lineRule="auto"/>
              <w:rPr>
                <w:lang w:val="en-US"/>
              </w:rPr>
            </w:pPr>
            <w:r w:rsidRPr="0024177B">
              <w:rPr>
                <w:lang w:val="en-US"/>
              </w:rPr>
              <w:t>All phases</w:t>
            </w:r>
          </w:p>
        </w:tc>
        <w:tc>
          <w:tcPr>
            <w:tcW w:w="1701" w:type="dxa"/>
            <w:shd w:val="clear" w:color="auto" w:fill="auto"/>
          </w:tcPr>
          <w:p w14:paraId="58D03380" w14:textId="6E2F0FF3" w:rsidR="00433AFC" w:rsidRPr="0024177B" w:rsidRDefault="00433AFC" w:rsidP="00F35B9A">
            <w:pPr>
              <w:spacing w:line="240" w:lineRule="auto"/>
              <w:rPr>
                <w:lang w:val="en-US"/>
              </w:rPr>
            </w:pPr>
            <w:r w:rsidRPr="0024177B">
              <w:rPr>
                <w:lang w:val="en-US"/>
              </w:rPr>
              <w:t>All Personnel</w:t>
            </w:r>
          </w:p>
        </w:tc>
        <w:tc>
          <w:tcPr>
            <w:tcW w:w="2126" w:type="dxa"/>
            <w:shd w:val="clear" w:color="auto" w:fill="auto"/>
          </w:tcPr>
          <w:p w14:paraId="46549748" w14:textId="731C177C" w:rsidR="00433AFC" w:rsidRPr="0024177B" w:rsidRDefault="00433AFC" w:rsidP="00F35B9A">
            <w:pPr>
              <w:spacing w:line="240" w:lineRule="auto"/>
              <w:rPr>
                <w:lang w:val="en-US"/>
              </w:rPr>
            </w:pPr>
            <w:r w:rsidRPr="0024177B">
              <w:rPr>
                <w:lang w:val="en-US"/>
              </w:rPr>
              <w:t>Weekly</w:t>
            </w:r>
          </w:p>
        </w:tc>
      </w:tr>
      <w:tr w:rsidR="00610F86" w:rsidRPr="0024177B" w14:paraId="1CB44AD0" w14:textId="77777777" w:rsidTr="00433AFC">
        <w:trPr>
          <w:trHeight w:val="962"/>
        </w:trPr>
        <w:tc>
          <w:tcPr>
            <w:tcW w:w="1928" w:type="dxa"/>
            <w:vMerge/>
          </w:tcPr>
          <w:p w14:paraId="76E078B5" w14:textId="77777777" w:rsidR="00610F86" w:rsidRPr="0024177B" w:rsidRDefault="00610F86" w:rsidP="00F35B9A">
            <w:pPr>
              <w:spacing w:before="0" w:after="0" w:line="240" w:lineRule="auto"/>
              <w:rPr>
                <w:highlight w:val="yellow"/>
                <w:lang w:val="en-US"/>
              </w:rPr>
            </w:pPr>
          </w:p>
        </w:tc>
        <w:tc>
          <w:tcPr>
            <w:tcW w:w="6407" w:type="dxa"/>
          </w:tcPr>
          <w:p w14:paraId="1C83B004" w14:textId="294A0C1E" w:rsidR="00610F86" w:rsidRPr="0024177B" w:rsidRDefault="00433AFC" w:rsidP="00F35B9A">
            <w:pPr>
              <w:spacing w:line="240" w:lineRule="auto"/>
              <w:rPr>
                <w:highlight w:val="yellow"/>
                <w:lang w:val="en-US"/>
              </w:rPr>
            </w:pPr>
            <w:r>
              <w:rPr>
                <w:lang w:val="en-US"/>
              </w:rPr>
              <w:t>GW1.2</w:t>
            </w:r>
            <w:r w:rsidR="00610F86" w:rsidRPr="0024177B">
              <w:rPr>
                <w:lang w:val="en-US"/>
              </w:rPr>
              <w:t>: Designated areas for storage of fuels, oils, chemicals or other hazardous liquids should have compacted impermeable bases and be surrounded by a bund to contain any spillage. Refueling to be undertaken in areas away from water systems.</w:t>
            </w:r>
          </w:p>
        </w:tc>
        <w:tc>
          <w:tcPr>
            <w:tcW w:w="2126" w:type="dxa"/>
            <w:shd w:val="clear" w:color="auto" w:fill="auto"/>
          </w:tcPr>
          <w:p w14:paraId="03045177" w14:textId="77777777" w:rsidR="00610F86" w:rsidRPr="0024177B" w:rsidRDefault="00610F86" w:rsidP="00FE0ABB">
            <w:pPr>
              <w:spacing w:line="240" w:lineRule="auto"/>
              <w:jc w:val="left"/>
              <w:rPr>
                <w:lang w:val="en-US"/>
              </w:rPr>
            </w:pPr>
            <w:r w:rsidRPr="0024177B">
              <w:rPr>
                <w:lang w:val="en-US"/>
              </w:rPr>
              <w:t>Construction and operation</w:t>
            </w:r>
          </w:p>
        </w:tc>
        <w:tc>
          <w:tcPr>
            <w:tcW w:w="1701" w:type="dxa"/>
            <w:shd w:val="clear" w:color="auto" w:fill="auto"/>
          </w:tcPr>
          <w:p w14:paraId="57B5E4B2" w14:textId="77777777" w:rsidR="00610F86" w:rsidRPr="0024177B" w:rsidRDefault="00610F86" w:rsidP="00F35B9A">
            <w:pPr>
              <w:spacing w:line="240" w:lineRule="auto"/>
              <w:rPr>
                <w:lang w:val="en-US"/>
              </w:rPr>
            </w:pPr>
            <w:r w:rsidRPr="0024177B">
              <w:rPr>
                <w:lang w:val="en-US"/>
              </w:rPr>
              <w:t>All Personnel</w:t>
            </w:r>
          </w:p>
        </w:tc>
        <w:tc>
          <w:tcPr>
            <w:tcW w:w="2126" w:type="dxa"/>
            <w:shd w:val="clear" w:color="auto" w:fill="auto"/>
          </w:tcPr>
          <w:p w14:paraId="78136FC8" w14:textId="0A6B6480" w:rsidR="00610F86" w:rsidRPr="0024177B" w:rsidRDefault="00610F86" w:rsidP="00F35B9A">
            <w:pPr>
              <w:spacing w:line="240" w:lineRule="auto"/>
              <w:rPr>
                <w:lang w:val="en-US"/>
              </w:rPr>
            </w:pPr>
            <w:r w:rsidRPr="0024177B">
              <w:rPr>
                <w:lang w:val="en-US"/>
              </w:rPr>
              <w:t xml:space="preserve">Weekly with reporting to CIU and </w:t>
            </w:r>
            <w:r w:rsidR="00CF17C3">
              <w:rPr>
                <w:lang w:val="en-US"/>
              </w:rPr>
              <w:t>RMIPA</w:t>
            </w:r>
          </w:p>
        </w:tc>
      </w:tr>
      <w:tr w:rsidR="00610F86" w:rsidRPr="0024177B" w14:paraId="3DA0F179" w14:textId="77777777" w:rsidTr="00F35B9A">
        <w:tc>
          <w:tcPr>
            <w:tcW w:w="1928" w:type="dxa"/>
            <w:vMerge/>
          </w:tcPr>
          <w:p w14:paraId="4BA6CA7B" w14:textId="77777777" w:rsidR="00610F86" w:rsidRPr="0024177B" w:rsidRDefault="00610F86" w:rsidP="00F35B9A">
            <w:pPr>
              <w:spacing w:before="0" w:after="0" w:line="240" w:lineRule="auto"/>
              <w:rPr>
                <w:highlight w:val="yellow"/>
                <w:lang w:val="en-US"/>
              </w:rPr>
            </w:pPr>
          </w:p>
        </w:tc>
        <w:tc>
          <w:tcPr>
            <w:tcW w:w="6407" w:type="dxa"/>
          </w:tcPr>
          <w:p w14:paraId="58B29E02" w14:textId="1DB256B5" w:rsidR="00610F86" w:rsidRPr="0024177B" w:rsidRDefault="00433AFC" w:rsidP="00F35B9A">
            <w:pPr>
              <w:spacing w:line="240" w:lineRule="auto"/>
              <w:rPr>
                <w:highlight w:val="yellow"/>
                <w:lang w:val="en-US"/>
              </w:rPr>
            </w:pPr>
            <w:r>
              <w:rPr>
                <w:lang w:val="en-US"/>
              </w:rPr>
              <w:t>GW1.3</w:t>
            </w:r>
            <w:r w:rsidR="00610F86" w:rsidRPr="0024177B">
              <w:rPr>
                <w:lang w:val="en-US"/>
              </w:rPr>
              <w:t>: Check all vehicles, equipment and material storage areas daily for possible fuel, oil and chemical leaks. Undertake refueling at designated places away from water systems.</w:t>
            </w:r>
          </w:p>
        </w:tc>
        <w:tc>
          <w:tcPr>
            <w:tcW w:w="2126" w:type="dxa"/>
            <w:shd w:val="clear" w:color="auto" w:fill="auto"/>
          </w:tcPr>
          <w:p w14:paraId="57649DF3" w14:textId="77777777" w:rsidR="00610F86" w:rsidRPr="0024177B" w:rsidRDefault="00610F86" w:rsidP="00F35B9A">
            <w:pPr>
              <w:spacing w:line="240" w:lineRule="auto"/>
              <w:rPr>
                <w:lang w:val="en-US"/>
              </w:rPr>
            </w:pPr>
            <w:r w:rsidRPr="0024177B">
              <w:rPr>
                <w:lang w:val="en-US"/>
              </w:rPr>
              <w:t>All phases</w:t>
            </w:r>
          </w:p>
        </w:tc>
        <w:tc>
          <w:tcPr>
            <w:tcW w:w="1701" w:type="dxa"/>
            <w:shd w:val="clear" w:color="auto" w:fill="auto"/>
          </w:tcPr>
          <w:p w14:paraId="4A0C4A58" w14:textId="77777777" w:rsidR="00610F86" w:rsidRPr="0024177B" w:rsidRDefault="00610F86" w:rsidP="00F35B9A">
            <w:pPr>
              <w:spacing w:line="240" w:lineRule="auto"/>
              <w:rPr>
                <w:lang w:val="en-US"/>
              </w:rPr>
            </w:pPr>
            <w:r w:rsidRPr="0024177B">
              <w:rPr>
                <w:lang w:val="en-US"/>
              </w:rPr>
              <w:t>All Personnel</w:t>
            </w:r>
          </w:p>
        </w:tc>
        <w:tc>
          <w:tcPr>
            <w:tcW w:w="2126" w:type="dxa"/>
            <w:shd w:val="clear" w:color="auto" w:fill="auto"/>
          </w:tcPr>
          <w:p w14:paraId="548CEE5B" w14:textId="77777777" w:rsidR="00610F86" w:rsidRPr="0024177B" w:rsidRDefault="00610F86" w:rsidP="00F35B9A">
            <w:pPr>
              <w:spacing w:line="240" w:lineRule="auto"/>
              <w:rPr>
                <w:lang w:val="en-US"/>
              </w:rPr>
            </w:pPr>
            <w:r w:rsidRPr="0024177B">
              <w:rPr>
                <w:lang w:val="en-US"/>
              </w:rPr>
              <w:t>Daily and maintain records</w:t>
            </w:r>
          </w:p>
        </w:tc>
      </w:tr>
      <w:tr w:rsidR="00610F86" w:rsidRPr="0024177B" w14:paraId="4CD95DC5" w14:textId="77777777" w:rsidTr="00F35B9A">
        <w:tc>
          <w:tcPr>
            <w:tcW w:w="1928" w:type="dxa"/>
            <w:vMerge/>
          </w:tcPr>
          <w:p w14:paraId="625C95AF" w14:textId="77777777" w:rsidR="00610F86" w:rsidRPr="0024177B" w:rsidRDefault="00610F86" w:rsidP="00F35B9A">
            <w:pPr>
              <w:spacing w:before="0" w:after="0" w:line="240" w:lineRule="auto"/>
              <w:rPr>
                <w:highlight w:val="yellow"/>
                <w:lang w:val="en-US"/>
              </w:rPr>
            </w:pPr>
          </w:p>
        </w:tc>
        <w:tc>
          <w:tcPr>
            <w:tcW w:w="6407" w:type="dxa"/>
          </w:tcPr>
          <w:p w14:paraId="14E7358A" w14:textId="0A2B8A87" w:rsidR="00610F86" w:rsidRPr="0024177B" w:rsidRDefault="00610F86" w:rsidP="00433AFC">
            <w:pPr>
              <w:spacing w:line="240" w:lineRule="auto"/>
              <w:rPr>
                <w:highlight w:val="yellow"/>
                <w:lang w:val="en-US"/>
              </w:rPr>
            </w:pPr>
            <w:r w:rsidRPr="0024177B">
              <w:rPr>
                <w:lang w:val="en-US"/>
              </w:rPr>
              <w:t>GW 1.</w:t>
            </w:r>
            <w:r w:rsidR="00433AFC">
              <w:rPr>
                <w:lang w:val="en-US"/>
              </w:rPr>
              <w:t>4</w:t>
            </w:r>
            <w:r w:rsidRPr="0024177B">
              <w:rPr>
                <w:lang w:val="en-US"/>
              </w:rPr>
              <w:t>: Minimize the use of herbicides, pesticides and other chemicals and use only biodegradable herbicides that have minimal impact on water quality and fauna. Use only as per directions</w:t>
            </w:r>
          </w:p>
        </w:tc>
        <w:tc>
          <w:tcPr>
            <w:tcW w:w="2126" w:type="dxa"/>
            <w:shd w:val="clear" w:color="auto" w:fill="auto"/>
          </w:tcPr>
          <w:p w14:paraId="04FDB63E" w14:textId="77777777" w:rsidR="00610F86" w:rsidRPr="0024177B" w:rsidRDefault="00610F86" w:rsidP="00F35B9A">
            <w:pPr>
              <w:spacing w:line="240" w:lineRule="auto"/>
              <w:rPr>
                <w:lang w:val="en-US"/>
              </w:rPr>
            </w:pPr>
            <w:r w:rsidRPr="0024177B">
              <w:rPr>
                <w:lang w:val="en-US"/>
              </w:rPr>
              <w:t>All phases</w:t>
            </w:r>
          </w:p>
        </w:tc>
        <w:tc>
          <w:tcPr>
            <w:tcW w:w="1701" w:type="dxa"/>
            <w:shd w:val="clear" w:color="auto" w:fill="auto"/>
          </w:tcPr>
          <w:p w14:paraId="14452A77" w14:textId="2BCBD0E5" w:rsidR="00610F86" w:rsidRPr="0024177B" w:rsidRDefault="00433AFC" w:rsidP="00433AFC">
            <w:pPr>
              <w:spacing w:line="240" w:lineRule="auto"/>
              <w:jc w:val="left"/>
              <w:rPr>
                <w:lang w:val="en-US"/>
              </w:rPr>
            </w:pPr>
            <w:r>
              <w:rPr>
                <w:lang w:val="en-US"/>
              </w:rPr>
              <w:t>Contractor Site Supervisor</w:t>
            </w:r>
            <w:r w:rsidR="004635FF">
              <w:rPr>
                <w:lang w:val="en-US"/>
              </w:rPr>
              <w:t xml:space="preserve"> / RMIPA</w:t>
            </w:r>
          </w:p>
        </w:tc>
        <w:tc>
          <w:tcPr>
            <w:tcW w:w="2126" w:type="dxa"/>
            <w:shd w:val="clear" w:color="auto" w:fill="auto"/>
          </w:tcPr>
          <w:p w14:paraId="3C7AC4B6" w14:textId="4363F43A" w:rsidR="00610F86" w:rsidRPr="0024177B" w:rsidRDefault="00610F86" w:rsidP="00F35B9A">
            <w:pPr>
              <w:spacing w:line="240" w:lineRule="auto"/>
              <w:rPr>
                <w:lang w:val="en-US"/>
              </w:rPr>
            </w:pPr>
            <w:r w:rsidRPr="0024177B">
              <w:rPr>
                <w:lang w:val="en-US"/>
              </w:rPr>
              <w:t xml:space="preserve">Monthly reporting to CIU and </w:t>
            </w:r>
            <w:r w:rsidR="00CF17C3">
              <w:rPr>
                <w:lang w:val="en-US"/>
              </w:rPr>
              <w:t>RMIPA</w:t>
            </w:r>
          </w:p>
        </w:tc>
      </w:tr>
    </w:tbl>
    <w:p w14:paraId="49EF3EBC" w14:textId="77777777" w:rsidR="00610F86" w:rsidRPr="0024177B" w:rsidRDefault="00610F86" w:rsidP="00610F86">
      <w:pPr>
        <w:spacing w:line="240" w:lineRule="auto"/>
        <w:rPr>
          <w:rFonts w:cs="Arial"/>
          <w:highlight w:val="yellow"/>
          <w:lang w:val="en-US"/>
        </w:rPr>
      </w:pPr>
    </w:p>
    <w:p w14:paraId="7A4688E9" w14:textId="77777777" w:rsidR="00610F86" w:rsidRPr="0024177B" w:rsidRDefault="00610F86" w:rsidP="00610F86">
      <w:pPr>
        <w:pStyle w:val="Heading2"/>
        <w:numPr>
          <w:ilvl w:val="0"/>
          <w:numId w:val="0"/>
        </w:numPr>
        <w:rPr>
          <w:lang w:val="en-US"/>
        </w:rPr>
        <w:sectPr w:rsidR="00610F86" w:rsidRPr="0024177B" w:rsidSect="00595DB0">
          <w:pgSz w:w="15840" w:h="12240" w:orient="landscape" w:code="1"/>
          <w:pgMar w:top="1440" w:right="1440" w:bottom="1440" w:left="1440" w:header="709" w:footer="567" w:gutter="0"/>
          <w:cols w:space="708"/>
          <w:docGrid w:linePitch="360"/>
        </w:sectPr>
      </w:pPr>
    </w:p>
    <w:p w14:paraId="7EFF51F2" w14:textId="523E9FCF" w:rsidR="00610F86" w:rsidRPr="0024177B" w:rsidRDefault="00610F86" w:rsidP="00610F86">
      <w:pPr>
        <w:pStyle w:val="Heading2"/>
        <w:rPr>
          <w:lang w:val="en-US"/>
        </w:rPr>
      </w:pPr>
      <w:bookmarkStart w:id="139" w:name="_Toc3492524"/>
      <w:r w:rsidRPr="0024177B">
        <w:rPr>
          <w:lang w:val="en-US"/>
        </w:rPr>
        <w:lastRenderedPageBreak/>
        <w:t>Terrestrial</w:t>
      </w:r>
      <w:r w:rsidR="00FF5DE7" w:rsidRPr="00FF5DE7">
        <w:rPr>
          <w:lang w:val="en-US"/>
        </w:rPr>
        <w:t xml:space="preserve"> </w:t>
      </w:r>
      <w:r w:rsidR="00FF5DE7" w:rsidRPr="0024177B">
        <w:rPr>
          <w:lang w:val="en-US"/>
        </w:rPr>
        <w:t>and</w:t>
      </w:r>
      <w:r w:rsidRPr="0024177B">
        <w:rPr>
          <w:lang w:val="en-US"/>
        </w:rPr>
        <w:t xml:space="preserve"> Aquatic Flora and Fauna</w:t>
      </w:r>
      <w:bookmarkEnd w:id="139"/>
    </w:p>
    <w:p w14:paraId="23F7A222" w14:textId="74EB2E24" w:rsidR="00610F86" w:rsidRPr="0024177B" w:rsidRDefault="00610F86" w:rsidP="001F5C07">
      <w:pPr>
        <w:pStyle w:val="Heading3"/>
      </w:pPr>
      <w:bookmarkStart w:id="140" w:name="_Toc3492525"/>
      <w:r w:rsidRPr="0024177B">
        <w:t>Background</w:t>
      </w:r>
      <w:bookmarkEnd w:id="140"/>
    </w:p>
    <w:p w14:paraId="6E13B782" w14:textId="77777777" w:rsidR="00610F86" w:rsidRPr="0024177B" w:rsidRDefault="00610F86" w:rsidP="00800F40">
      <w:pPr>
        <w:pStyle w:val="BodyText1"/>
        <w:rPr>
          <w:rFonts w:cs="Calibri"/>
          <w:lang w:eastAsia="en-AU"/>
        </w:rPr>
      </w:pPr>
      <w:r w:rsidRPr="0024177B">
        <w:t>The port areas are heavily disturbed and modified and therefore represent limited habitat for terrestrial flora and fauna.</w:t>
      </w:r>
    </w:p>
    <w:p w14:paraId="0573E92C" w14:textId="326D3CA7" w:rsidR="00610F86" w:rsidRPr="0024177B" w:rsidRDefault="00610F86" w:rsidP="001F5C07">
      <w:pPr>
        <w:pStyle w:val="Heading3"/>
      </w:pPr>
      <w:bookmarkStart w:id="141" w:name="_Toc3492526"/>
      <w:r w:rsidRPr="0024177B">
        <w:t>Performance Criteria</w:t>
      </w:r>
      <w:bookmarkEnd w:id="141"/>
    </w:p>
    <w:p w14:paraId="4AC4E2AC" w14:textId="77777777" w:rsidR="00610F86" w:rsidRPr="0024177B" w:rsidRDefault="00610F86" w:rsidP="00800F40">
      <w:pPr>
        <w:pStyle w:val="BodyText1"/>
      </w:pPr>
      <w:r w:rsidRPr="0024177B">
        <w:t>The following performance criteria are set for the construction of the projects:</w:t>
      </w:r>
    </w:p>
    <w:p w14:paraId="7E38C855" w14:textId="77777777" w:rsidR="00610F86" w:rsidRPr="0024177B" w:rsidRDefault="00610F86" w:rsidP="00800F40">
      <w:pPr>
        <w:pStyle w:val="ListParagraph"/>
      </w:pPr>
      <w:r w:rsidRPr="0024177B">
        <w:t>no clearance of vegetation outside of the designated clearing boundaries;</w:t>
      </w:r>
    </w:p>
    <w:p w14:paraId="636A5BA3" w14:textId="77777777" w:rsidR="00610F86" w:rsidRPr="0024177B" w:rsidRDefault="00610F86" w:rsidP="00800F40">
      <w:pPr>
        <w:pStyle w:val="ListParagraph"/>
      </w:pPr>
      <w:r w:rsidRPr="0024177B">
        <w:t>no deleterious impacts on aquatic environments and terrestrial habitats;</w:t>
      </w:r>
    </w:p>
    <w:p w14:paraId="024A78AD" w14:textId="77777777" w:rsidR="00610F86" w:rsidRPr="0024177B" w:rsidRDefault="00610F86" w:rsidP="00800F40">
      <w:pPr>
        <w:pStyle w:val="ListParagraph"/>
      </w:pPr>
      <w:r w:rsidRPr="0024177B">
        <w:t>no introduction of new weed species as a result of construction activities; and</w:t>
      </w:r>
    </w:p>
    <w:p w14:paraId="7E042D01" w14:textId="77777777" w:rsidR="00610F86" w:rsidRPr="0024177B" w:rsidRDefault="00610F86" w:rsidP="00800F40">
      <w:pPr>
        <w:pStyle w:val="ListParagraph"/>
      </w:pPr>
      <w:r w:rsidRPr="0024177B">
        <w:t>no increase in existing weed proliferation within or outside of any MIMIP footprint as a result of construction activities.</w:t>
      </w:r>
    </w:p>
    <w:p w14:paraId="013F8D5C" w14:textId="09D297A3" w:rsidR="00610F86" w:rsidRPr="0024177B" w:rsidRDefault="00610F86" w:rsidP="001F5C07">
      <w:pPr>
        <w:pStyle w:val="Heading3"/>
      </w:pPr>
      <w:bookmarkStart w:id="142" w:name="_Toc3492527"/>
      <w:r w:rsidRPr="0024177B">
        <w:t>Monitoring</w:t>
      </w:r>
      <w:bookmarkEnd w:id="142"/>
    </w:p>
    <w:p w14:paraId="7E1EAE8D" w14:textId="77777777" w:rsidR="00610F86" w:rsidRPr="0024177B" w:rsidRDefault="00610F86" w:rsidP="00800F40">
      <w:pPr>
        <w:pStyle w:val="BodyText1"/>
      </w:pPr>
      <w:r w:rsidRPr="0024177B">
        <w:t>A flora and fauna monitoring program will be implemented (</w:t>
      </w:r>
      <w:r w:rsidRPr="0024177B">
        <w:fldChar w:fldCharType="begin"/>
      </w:r>
      <w:r w:rsidRPr="0024177B">
        <w:instrText xml:space="preserve"> REF _Ref2313715 \h  \* MERGEFORMAT </w:instrText>
      </w:r>
      <w:r w:rsidRPr="0024177B">
        <w:fldChar w:fldCharType="separate"/>
      </w:r>
      <w:r w:rsidR="00BE7D9A" w:rsidRPr="0024177B">
        <w:t xml:space="preserve">Table </w:t>
      </w:r>
      <w:r w:rsidR="00BE7D9A">
        <w:rPr>
          <w:noProof/>
        </w:rPr>
        <w:t>8</w:t>
      </w:r>
      <w:r w:rsidRPr="0024177B">
        <w:fldChar w:fldCharType="end"/>
      </w:r>
      <w:r w:rsidRPr="0024177B">
        <w:t xml:space="preserve">). </w:t>
      </w:r>
    </w:p>
    <w:p w14:paraId="7A1B56E6" w14:textId="77777777" w:rsidR="00610F86" w:rsidRPr="0024177B" w:rsidRDefault="00610F86" w:rsidP="00800F40">
      <w:pPr>
        <w:pStyle w:val="BodyText1"/>
      </w:pPr>
      <w:r w:rsidRPr="0024177B">
        <w:t>Weed monitoring will be undertaken and appropriate action taken in the event of alien or noxious species being identified.</w:t>
      </w:r>
    </w:p>
    <w:p w14:paraId="05E1AEB8" w14:textId="4883DD9E" w:rsidR="00610F86" w:rsidRPr="0024177B" w:rsidRDefault="00610F86" w:rsidP="00800F40">
      <w:pPr>
        <w:pStyle w:val="BodyText1"/>
      </w:pPr>
      <w:r w:rsidRPr="0024177B">
        <w:t xml:space="preserve">The delivery organization will, when undertaking works, compile a weekly report to </w:t>
      </w:r>
      <w:r w:rsidR="00FE0ABB">
        <w:t>RMIPA</w:t>
      </w:r>
      <w:r w:rsidRPr="0024177B">
        <w:t xml:space="preserve"> outlining:</w:t>
      </w:r>
    </w:p>
    <w:p w14:paraId="3DF87161" w14:textId="77777777" w:rsidR="00610F86" w:rsidRPr="0024177B" w:rsidRDefault="00610F86" w:rsidP="00800F40">
      <w:pPr>
        <w:pStyle w:val="ListParagraph"/>
      </w:pPr>
      <w:r w:rsidRPr="0024177B">
        <w:t>any non-conformances to this ESMP;</w:t>
      </w:r>
    </w:p>
    <w:p w14:paraId="7F227A57" w14:textId="77777777" w:rsidR="00610F86" w:rsidRPr="0024177B" w:rsidRDefault="00610F86" w:rsidP="00800F40">
      <w:pPr>
        <w:pStyle w:val="ListParagraph"/>
      </w:pPr>
      <w:r w:rsidRPr="0024177B">
        <w:t>the areas that have been rehabilitated during the preceding week; and</w:t>
      </w:r>
    </w:p>
    <w:p w14:paraId="68BC4F38" w14:textId="77777777" w:rsidR="00610F86" w:rsidRPr="0024177B" w:rsidRDefault="00610F86" w:rsidP="00800F40">
      <w:pPr>
        <w:pStyle w:val="ListParagraph"/>
      </w:pPr>
      <w:r w:rsidRPr="0024177B">
        <w:t>details of the corrective action undertaken.</w:t>
      </w:r>
    </w:p>
    <w:p w14:paraId="1B37FBAD" w14:textId="30FFE3DF" w:rsidR="00610F86" w:rsidRPr="0024177B" w:rsidRDefault="00610F86" w:rsidP="001F5C07">
      <w:pPr>
        <w:pStyle w:val="Heading3"/>
      </w:pPr>
      <w:bookmarkStart w:id="143" w:name="_Toc3492528"/>
      <w:r w:rsidRPr="0024177B">
        <w:t>Reporting</w:t>
      </w:r>
      <w:bookmarkEnd w:id="143"/>
    </w:p>
    <w:p w14:paraId="4DBED7A4" w14:textId="4A69B1A7" w:rsidR="00610F86" w:rsidRPr="0024177B" w:rsidRDefault="00610F86" w:rsidP="00800F40">
      <w:pPr>
        <w:pStyle w:val="BodyText1"/>
      </w:pPr>
      <w:r w:rsidRPr="0024177B">
        <w:t>All flora and fauna monitoring results and/or incidents will be tabulated and reported as outlined in the ESM</w:t>
      </w:r>
      <w:r w:rsidR="00FE0ABB">
        <w:t>F</w:t>
      </w:r>
      <w:r w:rsidRPr="0024177B">
        <w:t>. The Safeguards Specialist must be notified in the event of any suspected instances of death to native fauna and where vegetation if detrimentally impacted.</w:t>
      </w:r>
    </w:p>
    <w:p w14:paraId="2D638678" w14:textId="77777777" w:rsidR="00610F86" w:rsidRPr="0024177B" w:rsidRDefault="00610F86" w:rsidP="00800F40">
      <w:pPr>
        <w:pStyle w:val="BodyText1"/>
        <w:sectPr w:rsidR="00610F86" w:rsidRPr="0024177B" w:rsidSect="009730CC">
          <w:pgSz w:w="12240" w:h="15840" w:code="1"/>
          <w:pgMar w:top="1440" w:right="1440" w:bottom="1440" w:left="1440" w:header="709" w:footer="567" w:gutter="0"/>
          <w:cols w:space="708"/>
          <w:docGrid w:linePitch="360"/>
        </w:sectPr>
      </w:pPr>
    </w:p>
    <w:p w14:paraId="5E2A85E7" w14:textId="049F878C" w:rsidR="00610F86" w:rsidRPr="0024177B" w:rsidRDefault="00610F86" w:rsidP="00CC79C8">
      <w:pPr>
        <w:pStyle w:val="Caption"/>
        <w:rPr>
          <w:i/>
        </w:rPr>
      </w:pPr>
      <w:bookmarkStart w:id="144" w:name="_Ref2313715"/>
      <w:bookmarkStart w:id="145" w:name="_Toc3493097"/>
      <w:r w:rsidRPr="0024177B">
        <w:lastRenderedPageBreak/>
        <w:t xml:space="preserve">Table </w:t>
      </w:r>
      <w:r w:rsidR="00F764E7">
        <w:rPr>
          <w:noProof/>
        </w:rPr>
        <w:fldChar w:fldCharType="begin"/>
      </w:r>
      <w:r w:rsidR="00F764E7">
        <w:rPr>
          <w:noProof/>
        </w:rPr>
        <w:instrText xml:space="preserve"> SEQ Table \* ARABIC </w:instrText>
      </w:r>
      <w:r w:rsidR="00F764E7">
        <w:rPr>
          <w:noProof/>
        </w:rPr>
        <w:fldChar w:fldCharType="separate"/>
      </w:r>
      <w:r w:rsidR="00435684">
        <w:rPr>
          <w:noProof/>
        </w:rPr>
        <w:t>8</w:t>
      </w:r>
      <w:r w:rsidR="00F764E7">
        <w:rPr>
          <w:noProof/>
        </w:rPr>
        <w:fldChar w:fldCharType="end"/>
      </w:r>
      <w:bookmarkEnd w:id="144"/>
      <w:r w:rsidRPr="0024177B">
        <w:t xml:space="preserve"> Flora and Fauna Management Measures</w:t>
      </w:r>
      <w:bookmarkEnd w:id="145"/>
    </w:p>
    <w:tbl>
      <w:tblPr>
        <w:tblW w:w="13892" w:type="dxa"/>
        <w:tblInd w:w="-34" w:type="dxa"/>
        <w:tblLook w:val="04A0" w:firstRow="1" w:lastRow="0" w:firstColumn="1" w:lastColumn="0" w:noHBand="0" w:noVBand="1"/>
      </w:tblPr>
      <w:tblGrid>
        <w:gridCol w:w="1891"/>
        <w:gridCol w:w="6145"/>
        <w:gridCol w:w="2082"/>
        <w:gridCol w:w="1695"/>
        <w:gridCol w:w="2079"/>
      </w:tblGrid>
      <w:tr w:rsidR="00610F86" w:rsidRPr="0024177B" w14:paraId="031BD330" w14:textId="77777777" w:rsidTr="00F35B9A">
        <w:tc>
          <w:tcPr>
            <w:tcW w:w="1891" w:type="dxa"/>
            <w:shd w:val="clear" w:color="auto" w:fill="9CC2E5" w:themeFill="accent1" w:themeFillTint="99"/>
          </w:tcPr>
          <w:p w14:paraId="205FE6BB" w14:textId="77777777" w:rsidR="00610F86" w:rsidRPr="0024177B" w:rsidRDefault="00610F86" w:rsidP="00FE0ABB">
            <w:pPr>
              <w:spacing w:line="240" w:lineRule="auto"/>
              <w:jc w:val="left"/>
              <w:rPr>
                <w:b/>
                <w:lang w:val="en-US"/>
              </w:rPr>
            </w:pPr>
            <w:r w:rsidRPr="0024177B">
              <w:rPr>
                <w:b/>
                <w:lang w:val="en-US"/>
              </w:rPr>
              <w:t>Issue</w:t>
            </w:r>
          </w:p>
        </w:tc>
        <w:tc>
          <w:tcPr>
            <w:tcW w:w="6145" w:type="dxa"/>
            <w:shd w:val="clear" w:color="auto" w:fill="9CC2E5" w:themeFill="accent1" w:themeFillTint="99"/>
          </w:tcPr>
          <w:p w14:paraId="1A23586C" w14:textId="77777777" w:rsidR="00610F86" w:rsidRPr="0024177B" w:rsidRDefault="00610F86" w:rsidP="00F35B9A">
            <w:pPr>
              <w:spacing w:line="240" w:lineRule="auto"/>
              <w:rPr>
                <w:b/>
                <w:lang w:val="en-US"/>
              </w:rPr>
            </w:pPr>
            <w:r w:rsidRPr="0024177B">
              <w:rPr>
                <w:b/>
                <w:lang w:val="en-US"/>
              </w:rPr>
              <w:t>Control Activity (and Source)</w:t>
            </w:r>
          </w:p>
        </w:tc>
        <w:tc>
          <w:tcPr>
            <w:tcW w:w="2082" w:type="dxa"/>
            <w:shd w:val="clear" w:color="auto" w:fill="9CC2E5" w:themeFill="accent1" w:themeFillTint="99"/>
          </w:tcPr>
          <w:p w14:paraId="5903DB75" w14:textId="77777777" w:rsidR="00610F86" w:rsidRPr="0024177B" w:rsidRDefault="00610F86" w:rsidP="00FE0ABB">
            <w:pPr>
              <w:spacing w:line="240" w:lineRule="auto"/>
              <w:jc w:val="left"/>
              <w:rPr>
                <w:b/>
                <w:lang w:val="en-US"/>
              </w:rPr>
            </w:pPr>
            <w:r w:rsidRPr="0024177B">
              <w:rPr>
                <w:b/>
                <w:lang w:val="en-US"/>
              </w:rPr>
              <w:t>Action Timing</w:t>
            </w:r>
          </w:p>
        </w:tc>
        <w:tc>
          <w:tcPr>
            <w:tcW w:w="1695" w:type="dxa"/>
            <w:shd w:val="clear" w:color="auto" w:fill="9CC2E5" w:themeFill="accent1" w:themeFillTint="99"/>
          </w:tcPr>
          <w:p w14:paraId="04070880" w14:textId="77777777" w:rsidR="00610F86" w:rsidRPr="0024177B" w:rsidRDefault="00610F86" w:rsidP="00433AFC">
            <w:pPr>
              <w:spacing w:line="240" w:lineRule="auto"/>
              <w:jc w:val="left"/>
              <w:rPr>
                <w:b/>
                <w:lang w:val="en-US"/>
              </w:rPr>
            </w:pPr>
            <w:r w:rsidRPr="0024177B">
              <w:rPr>
                <w:b/>
                <w:lang w:val="en-US"/>
              </w:rPr>
              <w:t>Responsibility</w:t>
            </w:r>
          </w:p>
        </w:tc>
        <w:tc>
          <w:tcPr>
            <w:tcW w:w="2079" w:type="dxa"/>
            <w:shd w:val="clear" w:color="auto" w:fill="9CC2E5" w:themeFill="accent1" w:themeFillTint="99"/>
          </w:tcPr>
          <w:p w14:paraId="1CDDC6AE" w14:textId="77777777" w:rsidR="00610F86" w:rsidRPr="0024177B" w:rsidRDefault="00610F86" w:rsidP="00FE0ABB">
            <w:pPr>
              <w:spacing w:line="240" w:lineRule="auto"/>
              <w:jc w:val="left"/>
              <w:rPr>
                <w:b/>
                <w:lang w:val="en-US"/>
              </w:rPr>
            </w:pPr>
            <w:r w:rsidRPr="0024177B">
              <w:rPr>
                <w:b/>
                <w:lang w:val="en-US"/>
              </w:rPr>
              <w:t>Monitoring and Reporting</w:t>
            </w:r>
          </w:p>
        </w:tc>
      </w:tr>
      <w:tr w:rsidR="00433AFC" w:rsidRPr="0024177B" w14:paraId="3E4B3A6B" w14:textId="77777777" w:rsidTr="00433AFC">
        <w:trPr>
          <w:trHeight w:val="715"/>
        </w:trPr>
        <w:tc>
          <w:tcPr>
            <w:tcW w:w="1891" w:type="dxa"/>
            <w:vMerge w:val="restart"/>
          </w:tcPr>
          <w:p w14:paraId="5D8180F9" w14:textId="77777777" w:rsidR="00433AFC" w:rsidRPr="0024177B" w:rsidRDefault="00433AFC" w:rsidP="00FE0ABB">
            <w:pPr>
              <w:spacing w:line="240" w:lineRule="auto"/>
              <w:jc w:val="left"/>
              <w:rPr>
                <w:lang w:val="en-US"/>
              </w:rPr>
            </w:pPr>
            <w:r w:rsidRPr="0024177B">
              <w:rPr>
                <w:lang w:val="en-US"/>
              </w:rPr>
              <w:t>FF1. Habitat loss and disturbance of fauna</w:t>
            </w:r>
          </w:p>
        </w:tc>
        <w:tc>
          <w:tcPr>
            <w:tcW w:w="6145" w:type="dxa"/>
          </w:tcPr>
          <w:p w14:paraId="4C3DB490" w14:textId="11180335" w:rsidR="00433AFC" w:rsidRPr="0024177B" w:rsidRDefault="00433AFC" w:rsidP="00433AFC">
            <w:pPr>
              <w:spacing w:line="240" w:lineRule="auto"/>
              <w:rPr>
                <w:lang w:val="en-US"/>
              </w:rPr>
            </w:pPr>
            <w:r w:rsidRPr="0024177B">
              <w:rPr>
                <w:lang w:val="en-US"/>
              </w:rPr>
              <w:t xml:space="preserve">FF1.2: Minimize noise levels and lighting intrusion throughout construction and operation in the vicinity of any </w:t>
            </w:r>
            <w:r w:rsidRPr="00433AFC">
              <w:rPr>
                <w:lang w:val="en-US"/>
              </w:rPr>
              <w:t>sensitive locations</w:t>
            </w:r>
            <w:r>
              <w:rPr>
                <w:lang w:val="en-US"/>
              </w:rPr>
              <w:t>, such as sandy beaches that turtles and birds might use</w:t>
            </w:r>
            <w:r w:rsidRPr="00433AFC">
              <w:rPr>
                <w:lang w:val="en-US"/>
              </w:rPr>
              <w:t>.</w:t>
            </w:r>
          </w:p>
        </w:tc>
        <w:tc>
          <w:tcPr>
            <w:tcW w:w="2082" w:type="dxa"/>
          </w:tcPr>
          <w:p w14:paraId="7644DC90" w14:textId="542DDB1A" w:rsidR="00433AFC" w:rsidRPr="0024177B" w:rsidRDefault="00433AFC" w:rsidP="00FE0ABB">
            <w:pPr>
              <w:spacing w:line="240" w:lineRule="auto"/>
              <w:jc w:val="left"/>
              <w:rPr>
                <w:bCs/>
                <w:lang w:val="en-US"/>
              </w:rPr>
            </w:pPr>
            <w:r w:rsidRPr="0024177B">
              <w:rPr>
                <w:lang w:val="en-US"/>
              </w:rPr>
              <w:t>During construction</w:t>
            </w:r>
          </w:p>
        </w:tc>
        <w:tc>
          <w:tcPr>
            <w:tcW w:w="1695" w:type="dxa"/>
          </w:tcPr>
          <w:p w14:paraId="4ACE81DD" w14:textId="6BD0A67C" w:rsidR="00433AFC" w:rsidRPr="0024177B" w:rsidRDefault="00433AFC" w:rsidP="00433AFC">
            <w:pPr>
              <w:spacing w:line="240" w:lineRule="auto"/>
              <w:jc w:val="left"/>
              <w:rPr>
                <w:bCs/>
                <w:lang w:val="en-US"/>
              </w:rPr>
            </w:pPr>
            <w:r>
              <w:rPr>
                <w:lang w:val="en-US"/>
              </w:rPr>
              <w:t>Construction Site Supervisor</w:t>
            </w:r>
          </w:p>
        </w:tc>
        <w:tc>
          <w:tcPr>
            <w:tcW w:w="2079" w:type="dxa"/>
          </w:tcPr>
          <w:p w14:paraId="6F58D75F" w14:textId="6EDA8219" w:rsidR="00433AFC" w:rsidRPr="0024177B" w:rsidRDefault="00433AFC" w:rsidP="00FE0ABB">
            <w:pPr>
              <w:spacing w:line="240" w:lineRule="auto"/>
              <w:jc w:val="left"/>
              <w:rPr>
                <w:bCs/>
                <w:lang w:val="en-US"/>
              </w:rPr>
            </w:pPr>
            <w:r w:rsidRPr="0024177B">
              <w:rPr>
                <w:lang w:val="en-US"/>
              </w:rPr>
              <w:t>Daily and maintain records</w:t>
            </w:r>
          </w:p>
        </w:tc>
      </w:tr>
      <w:tr w:rsidR="00610F86" w:rsidRPr="0024177B" w14:paraId="46451B88" w14:textId="77777777" w:rsidTr="00F35B9A">
        <w:tc>
          <w:tcPr>
            <w:tcW w:w="1891" w:type="dxa"/>
            <w:vMerge/>
          </w:tcPr>
          <w:p w14:paraId="3F0B0BB0" w14:textId="77777777" w:rsidR="00610F86" w:rsidRPr="0024177B" w:rsidRDefault="00610F86" w:rsidP="00FE0ABB">
            <w:pPr>
              <w:spacing w:line="240" w:lineRule="auto"/>
              <w:jc w:val="left"/>
              <w:rPr>
                <w:lang w:val="en-US"/>
              </w:rPr>
            </w:pPr>
          </w:p>
        </w:tc>
        <w:tc>
          <w:tcPr>
            <w:tcW w:w="6145" w:type="dxa"/>
          </w:tcPr>
          <w:p w14:paraId="25CC32EF" w14:textId="40EF5C7A" w:rsidR="00610F86" w:rsidRPr="0024177B" w:rsidRDefault="00610F86" w:rsidP="00F35B9A">
            <w:pPr>
              <w:spacing w:line="240" w:lineRule="auto"/>
              <w:rPr>
                <w:lang w:val="en-US"/>
              </w:rPr>
            </w:pPr>
            <w:r w:rsidRPr="0024177B">
              <w:rPr>
                <w:lang w:val="en-US"/>
              </w:rPr>
              <w:t>FF1.3: Ensure that all site personnel are made aware of sensitive fauna/habitat areas</w:t>
            </w:r>
            <w:r w:rsidR="00433AFC">
              <w:rPr>
                <w:lang w:val="en-US"/>
              </w:rPr>
              <w:t>, such as areas of coral (Annexure C), the area around Arno dock and Jaluit Ramsar wetland (international agreement)</w:t>
            </w:r>
            <w:r w:rsidRPr="0024177B">
              <w:rPr>
                <w:lang w:val="en-US"/>
              </w:rPr>
              <w:t xml:space="preserve"> and the requirements for the protection of these areas.</w:t>
            </w:r>
          </w:p>
        </w:tc>
        <w:tc>
          <w:tcPr>
            <w:tcW w:w="2082" w:type="dxa"/>
          </w:tcPr>
          <w:p w14:paraId="25CAC60E" w14:textId="77777777" w:rsidR="00610F86" w:rsidRPr="0024177B" w:rsidRDefault="00610F86" w:rsidP="00FE0ABB">
            <w:pPr>
              <w:spacing w:line="240" w:lineRule="auto"/>
              <w:jc w:val="left"/>
              <w:rPr>
                <w:bCs/>
                <w:lang w:val="en-US"/>
              </w:rPr>
            </w:pPr>
            <w:r w:rsidRPr="0024177B">
              <w:rPr>
                <w:lang w:val="en-US"/>
              </w:rPr>
              <w:t>During construction</w:t>
            </w:r>
          </w:p>
        </w:tc>
        <w:tc>
          <w:tcPr>
            <w:tcW w:w="1695" w:type="dxa"/>
          </w:tcPr>
          <w:p w14:paraId="6F1CC8A5" w14:textId="30B4C3EF" w:rsidR="00610F86" w:rsidRPr="0024177B" w:rsidRDefault="00433AFC" w:rsidP="00433AFC">
            <w:pPr>
              <w:spacing w:line="240" w:lineRule="auto"/>
              <w:jc w:val="left"/>
              <w:rPr>
                <w:bCs/>
                <w:lang w:val="en-US"/>
              </w:rPr>
            </w:pPr>
            <w:r>
              <w:rPr>
                <w:lang w:val="en-US"/>
              </w:rPr>
              <w:t>Construction Site Supervisor</w:t>
            </w:r>
          </w:p>
        </w:tc>
        <w:tc>
          <w:tcPr>
            <w:tcW w:w="2079" w:type="dxa"/>
          </w:tcPr>
          <w:p w14:paraId="3E4A5FAC" w14:textId="77777777" w:rsidR="00610F86" w:rsidRPr="0024177B" w:rsidRDefault="00610F86" w:rsidP="00FE0ABB">
            <w:pPr>
              <w:spacing w:line="240" w:lineRule="auto"/>
              <w:jc w:val="left"/>
              <w:rPr>
                <w:bCs/>
                <w:lang w:val="en-US"/>
              </w:rPr>
            </w:pPr>
            <w:r w:rsidRPr="0024177B">
              <w:rPr>
                <w:lang w:val="en-US"/>
              </w:rPr>
              <w:t>Daily and maintain records</w:t>
            </w:r>
          </w:p>
        </w:tc>
      </w:tr>
      <w:tr w:rsidR="00610F86" w:rsidRPr="0024177B" w14:paraId="32F7DB70" w14:textId="77777777" w:rsidTr="00F35B9A">
        <w:tc>
          <w:tcPr>
            <w:tcW w:w="1891" w:type="dxa"/>
            <w:vMerge/>
          </w:tcPr>
          <w:p w14:paraId="643E0646" w14:textId="77777777" w:rsidR="00610F86" w:rsidRPr="0024177B" w:rsidRDefault="00610F86" w:rsidP="00FE0ABB">
            <w:pPr>
              <w:spacing w:line="240" w:lineRule="auto"/>
              <w:jc w:val="left"/>
              <w:rPr>
                <w:lang w:val="en-US"/>
              </w:rPr>
            </w:pPr>
          </w:p>
        </w:tc>
        <w:tc>
          <w:tcPr>
            <w:tcW w:w="6145" w:type="dxa"/>
          </w:tcPr>
          <w:p w14:paraId="3A838B6A" w14:textId="77777777" w:rsidR="00610F86" w:rsidRPr="0024177B" w:rsidRDefault="00610F86" w:rsidP="00F35B9A">
            <w:pPr>
              <w:spacing w:line="240" w:lineRule="auto"/>
              <w:rPr>
                <w:lang w:val="en-US"/>
              </w:rPr>
            </w:pPr>
            <w:r w:rsidRPr="0024177B">
              <w:rPr>
                <w:lang w:val="en-US"/>
              </w:rPr>
              <w:t>FF1.4 Minimize disturbance to on-site fauna and recover and rescue any injured or orphaned fauna during construction and operation.</w:t>
            </w:r>
          </w:p>
        </w:tc>
        <w:tc>
          <w:tcPr>
            <w:tcW w:w="2082" w:type="dxa"/>
          </w:tcPr>
          <w:p w14:paraId="63882F22" w14:textId="77777777" w:rsidR="00610F86" w:rsidRPr="0024177B" w:rsidRDefault="00610F86" w:rsidP="00FE0ABB">
            <w:pPr>
              <w:spacing w:line="240" w:lineRule="auto"/>
              <w:jc w:val="left"/>
              <w:rPr>
                <w:bCs/>
                <w:lang w:val="en-US"/>
              </w:rPr>
            </w:pPr>
            <w:r w:rsidRPr="0024177B">
              <w:rPr>
                <w:lang w:val="en-US"/>
              </w:rPr>
              <w:t>During construction</w:t>
            </w:r>
          </w:p>
        </w:tc>
        <w:tc>
          <w:tcPr>
            <w:tcW w:w="1695" w:type="dxa"/>
          </w:tcPr>
          <w:p w14:paraId="7A850C15" w14:textId="6008F590" w:rsidR="00610F86" w:rsidRPr="0024177B" w:rsidRDefault="00433AFC" w:rsidP="00433AFC">
            <w:pPr>
              <w:spacing w:line="240" w:lineRule="auto"/>
              <w:jc w:val="left"/>
              <w:rPr>
                <w:bCs/>
                <w:lang w:val="en-US"/>
              </w:rPr>
            </w:pPr>
            <w:r>
              <w:rPr>
                <w:lang w:val="en-US"/>
              </w:rPr>
              <w:t>Construction Site Supervisor</w:t>
            </w:r>
          </w:p>
        </w:tc>
        <w:tc>
          <w:tcPr>
            <w:tcW w:w="2079" w:type="dxa"/>
          </w:tcPr>
          <w:p w14:paraId="5D2D6E93" w14:textId="77777777" w:rsidR="00610F86" w:rsidRPr="0024177B" w:rsidRDefault="00610F86" w:rsidP="00FE0ABB">
            <w:pPr>
              <w:spacing w:line="240" w:lineRule="auto"/>
              <w:jc w:val="left"/>
              <w:rPr>
                <w:bCs/>
                <w:lang w:val="en-US"/>
              </w:rPr>
            </w:pPr>
            <w:r w:rsidRPr="0024177B">
              <w:rPr>
                <w:lang w:val="en-US"/>
              </w:rPr>
              <w:t xml:space="preserve">Daily and maintain records, report </w:t>
            </w:r>
          </w:p>
        </w:tc>
      </w:tr>
      <w:tr w:rsidR="00FE0ABB" w:rsidRPr="0024177B" w14:paraId="2CAC55D2" w14:textId="77777777" w:rsidTr="00F35B9A">
        <w:tc>
          <w:tcPr>
            <w:tcW w:w="1891" w:type="dxa"/>
            <w:vMerge w:val="restart"/>
          </w:tcPr>
          <w:p w14:paraId="69AA2FF3" w14:textId="77777777" w:rsidR="00FE0ABB" w:rsidRPr="0024177B" w:rsidRDefault="00FE0ABB" w:rsidP="00FE0ABB">
            <w:pPr>
              <w:spacing w:line="240" w:lineRule="auto"/>
              <w:jc w:val="left"/>
              <w:rPr>
                <w:lang w:val="en-US"/>
              </w:rPr>
            </w:pPr>
            <w:r w:rsidRPr="0024177B">
              <w:rPr>
                <w:lang w:val="en-US"/>
              </w:rPr>
              <w:t>FF2. Introduced flora and weed species</w:t>
            </w:r>
          </w:p>
        </w:tc>
        <w:tc>
          <w:tcPr>
            <w:tcW w:w="6145" w:type="dxa"/>
          </w:tcPr>
          <w:p w14:paraId="40FE7C6E" w14:textId="77777777" w:rsidR="00FE0ABB" w:rsidRPr="0024177B" w:rsidRDefault="00FE0ABB" w:rsidP="00F35B9A">
            <w:pPr>
              <w:spacing w:line="240" w:lineRule="auto"/>
              <w:rPr>
                <w:lang w:val="en-US"/>
              </w:rPr>
            </w:pPr>
            <w:r w:rsidRPr="0024177B">
              <w:rPr>
                <w:lang w:val="en-US"/>
              </w:rPr>
              <w:t>FF2.1: Implement an ESCP to reduce the spread of weeds through erosion and sediment entering any waterways and therefore spreading.</w:t>
            </w:r>
          </w:p>
        </w:tc>
        <w:tc>
          <w:tcPr>
            <w:tcW w:w="2082" w:type="dxa"/>
          </w:tcPr>
          <w:p w14:paraId="7DF86B2A" w14:textId="77777777" w:rsidR="00FE0ABB" w:rsidRPr="0024177B" w:rsidRDefault="00FE0ABB" w:rsidP="00FE0ABB">
            <w:pPr>
              <w:spacing w:line="240" w:lineRule="auto"/>
              <w:jc w:val="left"/>
              <w:rPr>
                <w:lang w:val="en-US"/>
              </w:rPr>
            </w:pPr>
            <w:r w:rsidRPr="0024177B">
              <w:rPr>
                <w:lang w:val="en-US"/>
              </w:rPr>
              <w:t>Pre and during construction</w:t>
            </w:r>
          </w:p>
        </w:tc>
        <w:tc>
          <w:tcPr>
            <w:tcW w:w="1695" w:type="dxa"/>
          </w:tcPr>
          <w:p w14:paraId="3E3416FB" w14:textId="64923D27" w:rsidR="00FE0ABB" w:rsidRPr="0024177B" w:rsidRDefault="00433AFC" w:rsidP="00433AFC">
            <w:pPr>
              <w:spacing w:line="240" w:lineRule="auto"/>
              <w:jc w:val="left"/>
              <w:rPr>
                <w:lang w:val="en-US"/>
              </w:rPr>
            </w:pPr>
            <w:r>
              <w:rPr>
                <w:lang w:val="en-US"/>
              </w:rPr>
              <w:t>Construction Site Supervisor</w:t>
            </w:r>
          </w:p>
        </w:tc>
        <w:tc>
          <w:tcPr>
            <w:tcW w:w="2079" w:type="dxa"/>
          </w:tcPr>
          <w:p w14:paraId="6F62643C" w14:textId="77777777" w:rsidR="00FE0ABB" w:rsidRPr="0024177B" w:rsidRDefault="00FE0ABB" w:rsidP="00FE0ABB">
            <w:pPr>
              <w:spacing w:line="240" w:lineRule="auto"/>
              <w:jc w:val="left"/>
              <w:rPr>
                <w:lang w:val="en-US"/>
              </w:rPr>
            </w:pPr>
            <w:r w:rsidRPr="0024177B">
              <w:rPr>
                <w:lang w:val="en-US"/>
              </w:rPr>
              <w:t>Maintain records</w:t>
            </w:r>
          </w:p>
        </w:tc>
      </w:tr>
      <w:tr w:rsidR="00FE0ABB" w:rsidRPr="0024177B" w14:paraId="3B35D7F0" w14:textId="77777777" w:rsidTr="00FE0ABB">
        <w:trPr>
          <w:trHeight w:val="765"/>
        </w:trPr>
        <w:tc>
          <w:tcPr>
            <w:tcW w:w="1891" w:type="dxa"/>
            <w:vMerge/>
          </w:tcPr>
          <w:p w14:paraId="6A653539" w14:textId="77777777" w:rsidR="00FE0ABB" w:rsidRPr="0024177B" w:rsidRDefault="00FE0ABB" w:rsidP="00FE0ABB">
            <w:pPr>
              <w:spacing w:line="240" w:lineRule="auto"/>
              <w:jc w:val="left"/>
              <w:rPr>
                <w:lang w:val="en-US"/>
              </w:rPr>
            </w:pPr>
          </w:p>
        </w:tc>
        <w:tc>
          <w:tcPr>
            <w:tcW w:w="6145" w:type="dxa"/>
          </w:tcPr>
          <w:p w14:paraId="47B7C70A" w14:textId="77777777" w:rsidR="00FE0ABB" w:rsidRPr="0024177B" w:rsidRDefault="00FE0ABB" w:rsidP="00F35B9A">
            <w:pPr>
              <w:spacing w:line="240" w:lineRule="auto"/>
              <w:rPr>
                <w:lang w:val="en-US"/>
              </w:rPr>
            </w:pPr>
            <w:r w:rsidRPr="0024177B">
              <w:rPr>
                <w:lang w:val="en-US"/>
              </w:rPr>
              <w:t>FF2.2: Revegetate disturbed areas using native and locally endemic species that have high habitat value.</w:t>
            </w:r>
          </w:p>
        </w:tc>
        <w:tc>
          <w:tcPr>
            <w:tcW w:w="2082" w:type="dxa"/>
          </w:tcPr>
          <w:p w14:paraId="705BA3B8" w14:textId="77777777" w:rsidR="00FE0ABB" w:rsidRPr="0024177B" w:rsidRDefault="00FE0ABB" w:rsidP="00FE0ABB">
            <w:pPr>
              <w:spacing w:line="240" w:lineRule="auto"/>
              <w:jc w:val="left"/>
              <w:rPr>
                <w:bCs/>
                <w:lang w:val="en-US"/>
              </w:rPr>
            </w:pPr>
            <w:r w:rsidRPr="0024177B">
              <w:rPr>
                <w:lang w:val="en-US"/>
              </w:rPr>
              <w:t>During construction</w:t>
            </w:r>
          </w:p>
        </w:tc>
        <w:tc>
          <w:tcPr>
            <w:tcW w:w="1695" w:type="dxa"/>
          </w:tcPr>
          <w:p w14:paraId="06A4C8ED" w14:textId="2BF8A10B" w:rsidR="00FE0ABB" w:rsidRPr="0024177B" w:rsidRDefault="00433AFC" w:rsidP="00433AFC">
            <w:pPr>
              <w:spacing w:line="240" w:lineRule="auto"/>
              <w:jc w:val="left"/>
              <w:rPr>
                <w:lang w:val="en-US"/>
              </w:rPr>
            </w:pPr>
            <w:r>
              <w:rPr>
                <w:lang w:val="en-US"/>
              </w:rPr>
              <w:t>Construction Site Supervisor</w:t>
            </w:r>
          </w:p>
        </w:tc>
        <w:tc>
          <w:tcPr>
            <w:tcW w:w="2079" w:type="dxa"/>
          </w:tcPr>
          <w:p w14:paraId="7ABCE1F8" w14:textId="77777777" w:rsidR="00FE0ABB" w:rsidRPr="0024177B" w:rsidRDefault="00FE0ABB" w:rsidP="00FE0ABB">
            <w:pPr>
              <w:spacing w:line="240" w:lineRule="auto"/>
              <w:jc w:val="left"/>
              <w:rPr>
                <w:bCs/>
                <w:lang w:val="en-US"/>
              </w:rPr>
            </w:pPr>
            <w:r w:rsidRPr="0024177B">
              <w:rPr>
                <w:lang w:val="en-US"/>
              </w:rPr>
              <w:t>As required and maintain records</w:t>
            </w:r>
          </w:p>
        </w:tc>
      </w:tr>
      <w:tr w:rsidR="00FE0ABB" w:rsidRPr="0024177B" w14:paraId="4AB505A9" w14:textId="77777777" w:rsidTr="00F35B9A">
        <w:trPr>
          <w:trHeight w:val="515"/>
        </w:trPr>
        <w:tc>
          <w:tcPr>
            <w:tcW w:w="1891" w:type="dxa"/>
            <w:vMerge/>
          </w:tcPr>
          <w:p w14:paraId="139FA950" w14:textId="77777777" w:rsidR="00FE0ABB" w:rsidRPr="0024177B" w:rsidRDefault="00FE0ABB" w:rsidP="00FE0ABB">
            <w:pPr>
              <w:spacing w:line="240" w:lineRule="auto"/>
              <w:jc w:val="left"/>
              <w:rPr>
                <w:lang w:val="en-US"/>
              </w:rPr>
            </w:pPr>
          </w:p>
        </w:tc>
        <w:tc>
          <w:tcPr>
            <w:tcW w:w="6145" w:type="dxa"/>
          </w:tcPr>
          <w:p w14:paraId="6F2F14A3" w14:textId="755758E4" w:rsidR="00FE0ABB" w:rsidRPr="0024177B" w:rsidRDefault="004635FF" w:rsidP="00F35B9A">
            <w:pPr>
              <w:spacing w:line="240" w:lineRule="auto"/>
              <w:rPr>
                <w:lang w:val="en-US"/>
              </w:rPr>
            </w:pPr>
            <w:r>
              <w:rPr>
                <w:lang w:val="en-US"/>
              </w:rPr>
              <w:t>FF2.3</w:t>
            </w:r>
            <w:r w:rsidR="00FE0ABB" w:rsidRPr="0024177B">
              <w:rPr>
                <w:lang w:val="en-US"/>
              </w:rPr>
              <w:t>: Environmental weeds and noxious weeds within the MIMIP footprints shall be controlled.</w:t>
            </w:r>
          </w:p>
        </w:tc>
        <w:tc>
          <w:tcPr>
            <w:tcW w:w="2082" w:type="dxa"/>
          </w:tcPr>
          <w:p w14:paraId="7C37A25A" w14:textId="77777777" w:rsidR="00FE0ABB" w:rsidRPr="0024177B" w:rsidRDefault="00FE0ABB" w:rsidP="00FE0ABB">
            <w:pPr>
              <w:spacing w:line="240" w:lineRule="auto"/>
              <w:jc w:val="left"/>
              <w:rPr>
                <w:bCs/>
                <w:lang w:val="en-US"/>
              </w:rPr>
            </w:pPr>
            <w:r w:rsidRPr="0024177B">
              <w:rPr>
                <w:lang w:val="en-US"/>
              </w:rPr>
              <w:t>During and post construction</w:t>
            </w:r>
          </w:p>
        </w:tc>
        <w:tc>
          <w:tcPr>
            <w:tcW w:w="1695" w:type="dxa"/>
          </w:tcPr>
          <w:p w14:paraId="7D5C61AF" w14:textId="5E206452" w:rsidR="00FE0ABB" w:rsidRPr="0024177B" w:rsidRDefault="00433AFC" w:rsidP="00433AFC">
            <w:pPr>
              <w:spacing w:line="240" w:lineRule="auto"/>
              <w:jc w:val="left"/>
              <w:rPr>
                <w:lang w:val="en-US"/>
              </w:rPr>
            </w:pPr>
            <w:r>
              <w:rPr>
                <w:lang w:val="en-US"/>
              </w:rPr>
              <w:t>Construction Site Supervisor</w:t>
            </w:r>
            <w:r w:rsidR="004635FF">
              <w:rPr>
                <w:lang w:val="en-US"/>
              </w:rPr>
              <w:t xml:space="preserve"> / RMIPA</w:t>
            </w:r>
          </w:p>
        </w:tc>
        <w:tc>
          <w:tcPr>
            <w:tcW w:w="2079" w:type="dxa"/>
          </w:tcPr>
          <w:p w14:paraId="5C1C74AD" w14:textId="0A1E9408" w:rsidR="00FE0ABB" w:rsidRPr="0024177B" w:rsidRDefault="004635FF" w:rsidP="00FE0ABB">
            <w:pPr>
              <w:spacing w:line="240" w:lineRule="auto"/>
              <w:jc w:val="left"/>
              <w:rPr>
                <w:bCs/>
                <w:lang w:val="en-US"/>
              </w:rPr>
            </w:pPr>
            <w:r>
              <w:rPr>
                <w:lang w:val="en-US"/>
              </w:rPr>
              <w:t>M</w:t>
            </w:r>
            <w:r w:rsidR="00FE0ABB" w:rsidRPr="0024177B">
              <w:rPr>
                <w:lang w:val="en-US"/>
              </w:rPr>
              <w:t>aintain records</w:t>
            </w:r>
          </w:p>
        </w:tc>
      </w:tr>
    </w:tbl>
    <w:p w14:paraId="1DA7050E" w14:textId="77777777" w:rsidR="00610F86" w:rsidRPr="0024177B" w:rsidRDefault="00610F86" w:rsidP="00610F86">
      <w:pPr>
        <w:spacing w:line="240" w:lineRule="auto"/>
        <w:rPr>
          <w:highlight w:val="yellow"/>
          <w:lang w:val="en-US"/>
        </w:rPr>
      </w:pPr>
    </w:p>
    <w:p w14:paraId="2B79A9B4" w14:textId="77777777" w:rsidR="00610F86" w:rsidRPr="0024177B" w:rsidRDefault="00610F86" w:rsidP="00610F86">
      <w:pPr>
        <w:spacing w:line="240" w:lineRule="auto"/>
        <w:rPr>
          <w:rFonts w:cs="Arial"/>
          <w:highlight w:val="yellow"/>
          <w:lang w:val="en-US"/>
        </w:rPr>
        <w:sectPr w:rsidR="00610F86" w:rsidRPr="0024177B" w:rsidSect="009730CC">
          <w:pgSz w:w="15840" w:h="12240" w:orient="landscape" w:code="1"/>
          <w:pgMar w:top="1440" w:right="1440" w:bottom="1440" w:left="1440" w:header="709" w:footer="567" w:gutter="0"/>
          <w:cols w:space="708"/>
          <w:docGrid w:linePitch="360"/>
        </w:sectPr>
      </w:pPr>
    </w:p>
    <w:p w14:paraId="75701A08" w14:textId="7CAC7CA0" w:rsidR="00610F86" w:rsidRPr="0024177B" w:rsidRDefault="00610F86" w:rsidP="00610F86">
      <w:pPr>
        <w:pStyle w:val="Heading2"/>
        <w:rPr>
          <w:lang w:val="en-US"/>
        </w:rPr>
      </w:pPr>
      <w:bookmarkStart w:id="146" w:name="_Toc3492529"/>
      <w:r w:rsidRPr="0024177B">
        <w:rPr>
          <w:lang w:val="en-US"/>
        </w:rPr>
        <w:lastRenderedPageBreak/>
        <w:t>Marine Flora and Fauna</w:t>
      </w:r>
      <w:bookmarkEnd w:id="146"/>
    </w:p>
    <w:p w14:paraId="68A39539" w14:textId="691D1BE4" w:rsidR="00610F86" w:rsidRPr="0024177B" w:rsidRDefault="00610F86" w:rsidP="001F5C07">
      <w:pPr>
        <w:pStyle w:val="Heading3"/>
      </w:pPr>
      <w:bookmarkStart w:id="147" w:name="_Toc2011088"/>
      <w:bookmarkStart w:id="148" w:name="_Toc2021899"/>
      <w:bookmarkStart w:id="149" w:name="_Toc3492530"/>
      <w:r w:rsidRPr="0024177B">
        <w:t>Background</w:t>
      </w:r>
      <w:bookmarkEnd w:id="147"/>
      <w:bookmarkEnd w:id="148"/>
      <w:bookmarkEnd w:id="149"/>
    </w:p>
    <w:p w14:paraId="66A09055" w14:textId="77777777" w:rsidR="00610F86" w:rsidRPr="0024177B" w:rsidRDefault="00610F86" w:rsidP="00800F40">
      <w:pPr>
        <w:pStyle w:val="BodyText1"/>
      </w:pPr>
      <w:r w:rsidRPr="0024177B">
        <w:t>The marine environment of RMI is high in biodiversity and is of critical importance in terms of economy. Ports by their nature have a direct impact on the marine environment, therefore vigilance in terms of minimizing impacts to the marine environment are critical.</w:t>
      </w:r>
    </w:p>
    <w:p w14:paraId="38CE0AE9" w14:textId="64A46BF2" w:rsidR="00610F86" w:rsidRPr="0024177B" w:rsidRDefault="00610F86" w:rsidP="001F5C07">
      <w:pPr>
        <w:pStyle w:val="Heading3"/>
      </w:pPr>
      <w:bookmarkStart w:id="150" w:name="_Toc2011089"/>
      <w:bookmarkStart w:id="151" w:name="_Toc2021900"/>
      <w:bookmarkStart w:id="152" w:name="_Toc3492531"/>
      <w:r w:rsidRPr="0024177B">
        <w:t>Performance Criteria</w:t>
      </w:r>
      <w:bookmarkEnd w:id="150"/>
      <w:bookmarkEnd w:id="151"/>
      <w:bookmarkEnd w:id="152"/>
    </w:p>
    <w:p w14:paraId="5385540D" w14:textId="77777777" w:rsidR="00610F86" w:rsidRPr="0024177B" w:rsidRDefault="00610F86" w:rsidP="00800F40">
      <w:pPr>
        <w:pStyle w:val="BodyText1"/>
      </w:pPr>
      <w:r w:rsidRPr="0024177B">
        <w:t>The following performance criteria are set for the construction of the projects:</w:t>
      </w:r>
    </w:p>
    <w:p w14:paraId="3CF65489" w14:textId="77777777" w:rsidR="00610F86" w:rsidRPr="0024177B" w:rsidRDefault="00610F86" w:rsidP="00800F40">
      <w:pPr>
        <w:pStyle w:val="ListParagraph"/>
      </w:pPr>
      <w:r w:rsidRPr="0024177B">
        <w:t>no deleterious impacts on aquatic environments and terrestrial habitats;</w:t>
      </w:r>
    </w:p>
    <w:p w14:paraId="5115CF21" w14:textId="77777777" w:rsidR="00610F86" w:rsidRPr="0024177B" w:rsidRDefault="00610F86" w:rsidP="00800F40">
      <w:pPr>
        <w:pStyle w:val="ListParagraph"/>
      </w:pPr>
      <w:r w:rsidRPr="0024177B">
        <w:t>no introduction of new species as a result of construction activities;</w:t>
      </w:r>
    </w:p>
    <w:p w14:paraId="4CB80A24" w14:textId="1A124581" w:rsidR="00610F86" w:rsidRPr="0024177B" w:rsidRDefault="00610F86" w:rsidP="001F5C07">
      <w:pPr>
        <w:pStyle w:val="Heading3"/>
      </w:pPr>
      <w:bookmarkStart w:id="153" w:name="_Toc2011090"/>
      <w:bookmarkStart w:id="154" w:name="_Toc2021901"/>
      <w:bookmarkStart w:id="155" w:name="_Toc3492532"/>
      <w:r w:rsidRPr="0024177B">
        <w:t>Monitoring</w:t>
      </w:r>
      <w:bookmarkEnd w:id="153"/>
      <w:bookmarkEnd w:id="154"/>
      <w:bookmarkEnd w:id="155"/>
    </w:p>
    <w:p w14:paraId="4B69E929" w14:textId="77777777" w:rsidR="00610F86" w:rsidRPr="0024177B" w:rsidRDefault="00610F86" w:rsidP="00800F40">
      <w:pPr>
        <w:pStyle w:val="BodyText1"/>
      </w:pPr>
      <w:r w:rsidRPr="0024177B">
        <w:t>A flora and fauna monitoring program will be implemented (</w:t>
      </w:r>
      <w:r w:rsidRPr="0024177B">
        <w:fldChar w:fldCharType="begin"/>
      </w:r>
      <w:r w:rsidRPr="0024177B">
        <w:instrText xml:space="preserve"> REF _Ref2313735 \h  \* MERGEFORMAT </w:instrText>
      </w:r>
      <w:r w:rsidRPr="0024177B">
        <w:fldChar w:fldCharType="separate"/>
      </w:r>
      <w:r w:rsidR="00BE7D9A" w:rsidRPr="0024177B">
        <w:t xml:space="preserve">Table </w:t>
      </w:r>
      <w:r w:rsidR="00BE7D9A">
        <w:rPr>
          <w:noProof/>
        </w:rPr>
        <w:t>9</w:t>
      </w:r>
      <w:r w:rsidRPr="0024177B">
        <w:fldChar w:fldCharType="end"/>
      </w:r>
      <w:r w:rsidRPr="0024177B">
        <w:t xml:space="preserve">). </w:t>
      </w:r>
    </w:p>
    <w:p w14:paraId="39229AD1" w14:textId="649098A7" w:rsidR="00610F86" w:rsidRPr="0024177B" w:rsidRDefault="00610F86" w:rsidP="00800F40">
      <w:pPr>
        <w:pStyle w:val="BodyText1"/>
      </w:pPr>
      <w:r w:rsidRPr="0024177B">
        <w:t xml:space="preserve">The delivery organization will when undertaking works, compile a weekly report to CIU and </w:t>
      </w:r>
      <w:r w:rsidR="00CF17C3">
        <w:t>RMIPA</w:t>
      </w:r>
      <w:r w:rsidRPr="0024177B">
        <w:t xml:space="preserve"> outlining:</w:t>
      </w:r>
    </w:p>
    <w:p w14:paraId="7F9A245B" w14:textId="77777777" w:rsidR="00610F86" w:rsidRPr="0024177B" w:rsidRDefault="00610F86" w:rsidP="00800F40">
      <w:pPr>
        <w:pStyle w:val="ListParagraph"/>
      </w:pPr>
      <w:r w:rsidRPr="0024177B">
        <w:t>any non-conformances to this ESMF;</w:t>
      </w:r>
    </w:p>
    <w:p w14:paraId="5771AE7E" w14:textId="77777777" w:rsidR="00610F86" w:rsidRPr="0024177B" w:rsidRDefault="00610F86" w:rsidP="00800F40">
      <w:pPr>
        <w:pStyle w:val="ListParagraph"/>
      </w:pPr>
      <w:r w:rsidRPr="0024177B">
        <w:t>the areas that have been rehabilitated during the preceding week; and</w:t>
      </w:r>
    </w:p>
    <w:p w14:paraId="3F40064B" w14:textId="77777777" w:rsidR="00610F86" w:rsidRPr="0024177B" w:rsidRDefault="00610F86" w:rsidP="00800F40">
      <w:pPr>
        <w:pStyle w:val="ListParagraph"/>
      </w:pPr>
      <w:r w:rsidRPr="0024177B">
        <w:t>details of the corrective action undertaken.</w:t>
      </w:r>
    </w:p>
    <w:p w14:paraId="163E4204" w14:textId="62853FED" w:rsidR="00610F86" w:rsidRPr="0024177B" w:rsidRDefault="00610F86" w:rsidP="001F5C07">
      <w:pPr>
        <w:pStyle w:val="Heading3"/>
      </w:pPr>
      <w:bookmarkStart w:id="156" w:name="_Toc2011091"/>
      <w:bookmarkStart w:id="157" w:name="_Toc2021902"/>
      <w:bookmarkStart w:id="158" w:name="_Toc3492533"/>
      <w:r w:rsidRPr="0024177B">
        <w:t>Reporting</w:t>
      </w:r>
      <w:bookmarkEnd w:id="156"/>
      <w:bookmarkEnd w:id="157"/>
      <w:bookmarkEnd w:id="158"/>
    </w:p>
    <w:p w14:paraId="6D7753F7" w14:textId="1F29775F" w:rsidR="00610F86" w:rsidRPr="0024177B" w:rsidRDefault="00610F86" w:rsidP="00610F86">
      <w:pPr>
        <w:spacing w:line="240" w:lineRule="auto"/>
        <w:rPr>
          <w:lang w:val="en-US"/>
        </w:rPr>
      </w:pPr>
      <w:r w:rsidRPr="0024177B">
        <w:rPr>
          <w:lang w:val="en-US"/>
        </w:rPr>
        <w:t xml:space="preserve">All marine flora and fauna monitoring results and/or incidents will be tabulated and reported as outlined in the ESMF. The CIU and </w:t>
      </w:r>
      <w:r w:rsidR="00C1380A">
        <w:rPr>
          <w:lang w:val="en-US"/>
        </w:rPr>
        <w:t>RMIPA</w:t>
      </w:r>
      <w:r w:rsidRPr="0024177B">
        <w:rPr>
          <w:lang w:val="en-US"/>
        </w:rPr>
        <w:t xml:space="preserve"> must be notified in the event of any suspected instances of death to native fauna and where vegetation if detrimentally impacted</w:t>
      </w:r>
    </w:p>
    <w:p w14:paraId="15DD13A2" w14:textId="77777777" w:rsidR="00610F86" w:rsidRPr="0024177B" w:rsidRDefault="00610F86" w:rsidP="00610F86">
      <w:pPr>
        <w:spacing w:line="240" w:lineRule="auto"/>
        <w:rPr>
          <w:lang w:val="en-US"/>
        </w:rPr>
      </w:pPr>
    </w:p>
    <w:p w14:paraId="5D46ECB7" w14:textId="77777777" w:rsidR="00610F86" w:rsidRPr="0024177B" w:rsidRDefault="00610F86" w:rsidP="00610F86">
      <w:pPr>
        <w:spacing w:line="240" w:lineRule="auto"/>
        <w:rPr>
          <w:lang w:val="en-US"/>
        </w:rPr>
        <w:sectPr w:rsidR="00610F86" w:rsidRPr="0024177B" w:rsidSect="001515BA">
          <w:pgSz w:w="12240" w:h="15840" w:code="1"/>
          <w:pgMar w:top="1440" w:right="1440" w:bottom="1440" w:left="1440" w:header="709" w:footer="567" w:gutter="0"/>
          <w:cols w:space="708"/>
          <w:docGrid w:linePitch="360"/>
        </w:sectPr>
      </w:pPr>
    </w:p>
    <w:p w14:paraId="04F41189" w14:textId="77777777" w:rsidR="00610F86" w:rsidRPr="0024177B" w:rsidRDefault="00610F86" w:rsidP="00CC79C8">
      <w:pPr>
        <w:pStyle w:val="Caption"/>
      </w:pPr>
      <w:bookmarkStart w:id="159" w:name="_Ref2313735"/>
      <w:bookmarkStart w:id="160" w:name="_Toc3493098"/>
      <w:r w:rsidRPr="0024177B">
        <w:lastRenderedPageBreak/>
        <w:t xml:space="preserve">Table </w:t>
      </w:r>
      <w:r w:rsidR="00F764E7">
        <w:rPr>
          <w:noProof/>
        </w:rPr>
        <w:fldChar w:fldCharType="begin"/>
      </w:r>
      <w:r w:rsidR="00F764E7">
        <w:rPr>
          <w:noProof/>
        </w:rPr>
        <w:instrText xml:space="preserve"> SEQ Table \* ARABIC </w:instrText>
      </w:r>
      <w:r w:rsidR="00F764E7">
        <w:rPr>
          <w:noProof/>
        </w:rPr>
        <w:fldChar w:fldCharType="separate"/>
      </w:r>
      <w:r w:rsidR="00435684">
        <w:rPr>
          <w:noProof/>
        </w:rPr>
        <w:t>9</w:t>
      </w:r>
      <w:r w:rsidR="00F764E7">
        <w:rPr>
          <w:noProof/>
        </w:rPr>
        <w:fldChar w:fldCharType="end"/>
      </w:r>
      <w:bookmarkEnd w:id="159"/>
      <w:r w:rsidRPr="0024177B">
        <w:t xml:space="preserve"> Flora and Fauna Management Measures</w:t>
      </w:r>
      <w:bookmarkEnd w:id="160"/>
    </w:p>
    <w:tbl>
      <w:tblPr>
        <w:tblW w:w="13892" w:type="dxa"/>
        <w:tblInd w:w="-34" w:type="dxa"/>
        <w:tblLook w:val="04A0" w:firstRow="1" w:lastRow="0" w:firstColumn="1" w:lastColumn="0" w:noHBand="0" w:noVBand="1"/>
      </w:tblPr>
      <w:tblGrid>
        <w:gridCol w:w="1887"/>
        <w:gridCol w:w="6165"/>
        <w:gridCol w:w="2079"/>
        <w:gridCol w:w="1684"/>
        <w:gridCol w:w="2077"/>
      </w:tblGrid>
      <w:tr w:rsidR="00610F86" w:rsidRPr="0024177B" w14:paraId="0F9E015A" w14:textId="77777777" w:rsidTr="00F35B9A">
        <w:tc>
          <w:tcPr>
            <w:tcW w:w="1887" w:type="dxa"/>
            <w:shd w:val="clear" w:color="auto" w:fill="9CC2E5" w:themeFill="accent1" w:themeFillTint="99"/>
          </w:tcPr>
          <w:p w14:paraId="22515B36" w14:textId="77777777" w:rsidR="00610F86" w:rsidRPr="0024177B" w:rsidRDefault="00610F86" w:rsidP="00C1380A">
            <w:pPr>
              <w:spacing w:line="240" w:lineRule="auto"/>
              <w:jc w:val="left"/>
              <w:rPr>
                <w:rFonts w:cs="Arial"/>
                <w:b/>
                <w:lang w:val="en-US"/>
              </w:rPr>
            </w:pPr>
            <w:r w:rsidRPr="0024177B">
              <w:rPr>
                <w:rFonts w:cs="Arial"/>
                <w:b/>
                <w:lang w:val="en-US"/>
              </w:rPr>
              <w:t>Issue</w:t>
            </w:r>
          </w:p>
        </w:tc>
        <w:tc>
          <w:tcPr>
            <w:tcW w:w="6165" w:type="dxa"/>
            <w:shd w:val="clear" w:color="auto" w:fill="9CC2E5" w:themeFill="accent1" w:themeFillTint="99"/>
          </w:tcPr>
          <w:p w14:paraId="2624E110" w14:textId="77777777" w:rsidR="00610F86" w:rsidRPr="0024177B" w:rsidRDefault="00610F86" w:rsidP="00F35B9A">
            <w:pPr>
              <w:spacing w:line="240" w:lineRule="auto"/>
              <w:rPr>
                <w:rFonts w:cs="Arial"/>
                <w:b/>
                <w:lang w:val="en-US"/>
              </w:rPr>
            </w:pPr>
            <w:r w:rsidRPr="0024177B">
              <w:rPr>
                <w:rFonts w:cs="Arial"/>
                <w:b/>
                <w:lang w:val="en-US"/>
              </w:rPr>
              <w:t>Control Activity (and Source)</w:t>
            </w:r>
          </w:p>
        </w:tc>
        <w:tc>
          <w:tcPr>
            <w:tcW w:w="2079" w:type="dxa"/>
            <w:shd w:val="clear" w:color="auto" w:fill="9CC2E5" w:themeFill="accent1" w:themeFillTint="99"/>
          </w:tcPr>
          <w:p w14:paraId="6FDAF05C" w14:textId="77777777" w:rsidR="00610F86" w:rsidRPr="0024177B" w:rsidRDefault="00610F86" w:rsidP="00C1380A">
            <w:pPr>
              <w:spacing w:line="240" w:lineRule="auto"/>
              <w:jc w:val="left"/>
              <w:rPr>
                <w:rFonts w:cs="Arial"/>
                <w:b/>
                <w:lang w:val="en-US"/>
              </w:rPr>
            </w:pPr>
            <w:r w:rsidRPr="0024177B">
              <w:rPr>
                <w:rFonts w:cs="Arial"/>
                <w:b/>
                <w:lang w:val="en-US"/>
              </w:rPr>
              <w:t>Action Timing</w:t>
            </w:r>
          </w:p>
        </w:tc>
        <w:tc>
          <w:tcPr>
            <w:tcW w:w="1684" w:type="dxa"/>
            <w:shd w:val="clear" w:color="auto" w:fill="9CC2E5" w:themeFill="accent1" w:themeFillTint="99"/>
          </w:tcPr>
          <w:p w14:paraId="3D43F98D" w14:textId="77777777" w:rsidR="00610F86" w:rsidRPr="0024177B" w:rsidRDefault="00610F86" w:rsidP="00433AFC">
            <w:pPr>
              <w:spacing w:line="240" w:lineRule="auto"/>
              <w:jc w:val="left"/>
              <w:rPr>
                <w:rFonts w:cs="Arial"/>
                <w:b/>
                <w:lang w:val="en-US"/>
              </w:rPr>
            </w:pPr>
            <w:r w:rsidRPr="0024177B">
              <w:rPr>
                <w:rFonts w:cs="Arial"/>
                <w:b/>
                <w:lang w:val="en-US"/>
              </w:rPr>
              <w:t>Responsibility</w:t>
            </w:r>
          </w:p>
        </w:tc>
        <w:tc>
          <w:tcPr>
            <w:tcW w:w="2077" w:type="dxa"/>
            <w:shd w:val="clear" w:color="auto" w:fill="9CC2E5" w:themeFill="accent1" w:themeFillTint="99"/>
          </w:tcPr>
          <w:p w14:paraId="73C96113" w14:textId="77777777" w:rsidR="00610F86" w:rsidRPr="0024177B" w:rsidRDefault="00610F86" w:rsidP="00C1380A">
            <w:pPr>
              <w:spacing w:line="240" w:lineRule="auto"/>
              <w:jc w:val="left"/>
              <w:rPr>
                <w:rFonts w:cs="Arial"/>
                <w:b/>
                <w:lang w:val="en-US"/>
              </w:rPr>
            </w:pPr>
            <w:r w:rsidRPr="0024177B">
              <w:rPr>
                <w:rFonts w:cs="Arial"/>
                <w:b/>
                <w:lang w:val="en-US"/>
              </w:rPr>
              <w:t>Monitoring and Reporting</w:t>
            </w:r>
          </w:p>
        </w:tc>
      </w:tr>
      <w:tr w:rsidR="00610F86" w:rsidRPr="0024177B" w14:paraId="0B0E1415" w14:textId="77777777" w:rsidTr="00F35B9A">
        <w:tc>
          <w:tcPr>
            <w:tcW w:w="1887" w:type="dxa"/>
            <w:vMerge w:val="restart"/>
          </w:tcPr>
          <w:p w14:paraId="3BA69F74" w14:textId="77777777" w:rsidR="00610F86" w:rsidRPr="00F62E2F" w:rsidRDefault="00610F86" w:rsidP="00C1380A">
            <w:pPr>
              <w:spacing w:line="240" w:lineRule="auto"/>
              <w:jc w:val="left"/>
              <w:rPr>
                <w:rFonts w:cs="Arial"/>
                <w:lang w:val="en-US"/>
              </w:rPr>
            </w:pPr>
            <w:r w:rsidRPr="003D2402">
              <w:rPr>
                <w:rFonts w:cs="Arial"/>
                <w:lang w:val="en-US"/>
              </w:rPr>
              <w:t>FF1. Habitat loss and disturbance of fauna</w:t>
            </w:r>
          </w:p>
        </w:tc>
        <w:tc>
          <w:tcPr>
            <w:tcW w:w="6165" w:type="dxa"/>
          </w:tcPr>
          <w:p w14:paraId="0240031B" w14:textId="63C37C35" w:rsidR="00610F86" w:rsidRPr="0024177B" w:rsidRDefault="00610F86" w:rsidP="00800F40">
            <w:pPr>
              <w:spacing w:line="240" w:lineRule="auto"/>
              <w:rPr>
                <w:rFonts w:cs="Arial"/>
                <w:highlight w:val="yellow"/>
                <w:lang w:val="en-US"/>
              </w:rPr>
            </w:pPr>
            <w:r w:rsidRPr="0024177B">
              <w:rPr>
                <w:rFonts w:cs="Arial"/>
                <w:lang w:val="en-US"/>
              </w:rPr>
              <w:t>FF1.1 Sensitive marine habitat is to be protected</w:t>
            </w:r>
            <w:r w:rsidR="00800F40">
              <w:rPr>
                <w:rFonts w:cs="Arial"/>
                <w:lang w:val="en-US"/>
              </w:rPr>
              <w:t xml:space="preserve"> from construction/operational impacts.  Such areas include</w:t>
            </w:r>
            <w:r w:rsidR="002F415C">
              <w:rPr>
                <w:rFonts w:cs="Arial"/>
                <w:lang w:val="en-US"/>
              </w:rPr>
              <w:t xml:space="preserve"> where coral has been recorded (Annexure C)</w:t>
            </w:r>
            <w:r w:rsidR="00800F40">
              <w:rPr>
                <w:rFonts w:cs="Arial"/>
                <w:lang w:val="en-US"/>
              </w:rPr>
              <w:t>, the area around Arno wharf where a rare coral has been reported, and the Jaluit Ramsar wetland (as per international agreement)</w:t>
            </w:r>
            <w:r w:rsidRPr="0024177B">
              <w:rPr>
                <w:rFonts w:cs="Arial"/>
                <w:lang w:val="en-US"/>
              </w:rPr>
              <w:t>.</w:t>
            </w:r>
          </w:p>
        </w:tc>
        <w:tc>
          <w:tcPr>
            <w:tcW w:w="2079" w:type="dxa"/>
          </w:tcPr>
          <w:p w14:paraId="6CC3CDBD" w14:textId="77777777" w:rsidR="00610F86" w:rsidRPr="0024177B" w:rsidRDefault="00610F86" w:rsidP="00C1380A">
            <w:pPr>
              <w:spacing w:line="240" w:lineRule="auto"/>
              <w:jc w:val="left"/>
              <w:rPr>
                <w:rFonts w:cs="Arial"/>
                <w:bCs/>
                <w:highlight w:val="yellow"/>
                <w:lang w:val="en-US"/>
              </w:rPr>
            </w:pPr>
            <w:r w:rsidRPr="0024177B">
              <w:rPr>
                <w:rFonts w:cs="Arial"/>
                <w:lang w:val="en-US"/>
              </w:rPr>
              <w:t>Construction and operation</w:t>
            </w:r>
          </w:p>
        </w:tc>
        <w:tc>
          <w:tcPr>
            <w:tcW w:w="1684" w:type="dxa"/>
          </w:tcPr>
          <w:p w14:paraId="2EB8CEF0" w14:textId="485A7805" w:rsidR="00610F86" w:rsidRPr="0024177B" w:rsidRDefault="00433AFC" w:rsidP="004635FF">
            <w:pPr>
              <w:spacing w:line="240" w:lineRule="auto"/>
              <w:jc w:val="left"/>
              <w:rPr>
                <w:rFonts w:cs="Arial"/>
                <w:bCs/>
                <w:highlight w:val="yellow"/>
                <w:lang w:val="en-US"/>
              </w:rPr>
            </w:pPr>
            <w:r>
              <w:rPr>
                <w:rFonts w:cs="Arial"/>
                <w:lang w:val="en-US"/>
              </w:rPr>
              <w:t>Construction Site Supervisor</w:t>
            </w:r>
            <w:r w:rsidR="00610F86" w:rsidRPr="0024177B">
              <w:rPr>
                <w:rFonts w:cs="Arial"/>
                <w:lang w:val="en-US"/>
              </w:rPr>
              <w:t xml:space="preserve"> / </w:t>
            </w:r>
            <w:r w:rsidR="004635FF">
              <w:rPr>
                <w:rFonts w:cs="Arial"/>
                <w:lang w:val="en-US"/>
              </w:rPr>
              <w:t>RMIPA</w:t>
            </w:r>
          </w:p>
        </w:tc>
        <w:tc>
          <w:tcPr>
            <w:tcW w:w="2077" w:type="dxa"/>
          </w:tcPr>
          <w:p w14:paraId="02E7A0BD" w14:textId="77777777" w:rsidR="00610F86" w:rsidRPr="0024177B" w:rsidRDefault="00610F86" w:rsidP="00C1380A">
            <w:pPr>
              <w:spacing w:line="240" w:lineRule="auto"/>
              <w:jc w:val="left"/>
              <w:rPr>
                <w:rFonts w:cs="Arial"/>
                <w:bCs/>
                <w:highlight w:val="yellow"/>
                <w:lang w:val="en-US"/>
              </w:rPr>
            </w:pPr>
            <w:r w:rsidRPr="0024177B">
              <w:rPr>
                <w:rFonts w:cs="Arial"/>
                <w:lang w:val="en-US"/>
              </w:rPr>
              <w:t>Maintain records</w:t>
            </w:r>
          </w:p>
        </w:tc>
      </w:tr>
      <w:tr w:rsidR="00610F86" w:rsidRPr="0024177B" w14:paraId="35A8D9BA" w14:textId="77777777" w:rsidTr="00F35B9A">
        <w:tc>
          <w:tcPr>
            <w:tcW w:w="1887" w:type="dxa"/>
            <w:vMerge/>
          </w:tcPr>
          <w:p w14:paraId="36251D8F" w14:textId="77777777" w:rsidR="00610F86" w:rsidRPr="0024177B" w:rsidRDefault="00610F86" w:rsidP="00C1380A">
            <w:pPr>
              <w:spacing w:line="240" w:lineRule="auto"/>
              <w:jc w:val="left"/>
              <w:rPr>
                <w:rFonts w:cs="Arial"/>
                <w:highlight w:val="yellow"/>
                <w:lang w:val="en-US"/>
              </w:rPr>
            </w:pPr>
          </w:p>
        </w:tc>
        <w:tc>
          <w:tcPr>
            <w:tcW w:w="6165" w:type="dxa"/>
          </w:tcPr>
          <w:p w14:paraId="48EBBCB3" w14:textId="57759F94" w:rsidR="00610F86" w:rsidRPr="0024177B" w:rsidRDefault="00610F86" w:rsidP="00800F40">
            <w:pPr>
              <w:spacing w:line="240" w:lineRule="auto"/>
              <w:rPr>
                <w:rFonts w:cs="Arial"/>
                <w:highlight w:val="yellow"/>
                <w:lang w:val="en-US"/>
              </w:rPr>
            </w:pPr>
            <w:r w:rsidRPr="0024177B">
              <w:rPr>
                <w:rFonts w:cs="Arial"/>
                <w:lang w:val="en-US"/>
              </w:rPr>
              <w:t xml:space="preserve">FF1.2: Minimize noise levels and lighting intrusion throughout construction and operation in the vicinity of </w:t>
            </w:r>
            <w:r w:rsidR="00800F40">
              <w:rPr>
                <w:rFonts w:cs="Arial"/>
                <w:lang w:val="en-US"/>
              </w:rPr>
              <w:t>sandy beaches that seabirds and turtles could use (outer islands only)</w:t>
            </w:r>
            <w:r w:rsidRPr="0024177B">
              <w:rPr>
                <w:rFonts w:cs="Arial"/>
                <w:lang w:val="en-US"/>
              </w:rPr>
              <w:t>.</w:t>
            </w:r>
          </w:p>
        </w:tc>
        <w:tc>
          <w:tcPr>
            <w:tcW w:w="2079" w:type="dxa"/>
          </w:tcPr>
          <w:p w14:paraId="16B2EDB4" w14:textId="77777777" w:rsidR="00610F86" w:rsidRPr="0024177B" w:rsidRDefault="00610F86" w:rsidP="00C1380A">
            <w:pPr>
              <w:spacing w:line="240" w:lineRule="auto"/>
              <w:jc w:val="left"/>
              <w:rPr>
                <w:rFonts w:cs="Arial"/>
                <w:bCs/>
                <w:highlight w:val="yellow"/>
                <w:lang w:val="en-US"/>
              </w:rPr>
            </w:pPr>
            <w:r w:rsidRPr="0024177B">
              <w:rPr>
                <w:rFonts w:cs="Arial"/>
                <w:lang w:val="en-US"/>
              </w:rPr>
              <w:t>During construction</w:t>
            </w:r>
          </w:p>
        </w:tc>
        <w:tc>
          <w:tcPr>
            <w:tcW w:w="1684" w:type="dxa"/>
          </w:tcPr>
          <w:p w14:paraId="6955E196" w14:textId="23941884" w:rsidR="00610F86" w:rsidRPr="0024177B" w:rsidRDefault="00433AFC" w:rsidP="00433AFC">
            <w:pPr>
              <w:spacing w:line="240" w:lineRule="auto"/>
              <w:jc w:val="left"/>
              <w:rPr>
                <w:rFonts w:cs="Arial"/>
                <w:bCs/>
                <w:highlight w:val="yellow"/>
                <w:lang w:val="en-US"/>
              </w:rPr>
            </w:pPr>
            <w:r>
              <w:rPr>
                <w:rFonts w:cs="Arial"/>
                <w:lang w:val="en-US"/>
              </w:rPr>
              <w:t>Construction Site Supervisor</w:t>
            </w:r>
          </w:p>
        </w:tc>
        <w:tc>
          <w:tcPr>
            <w:tcW w:w="2077" w:type="dxa"/>
          </w:tcPr>
          <w:p w14:paraId="1EBC3779" w14:textId="77777777" w:rsidR="00610F86" w:rsidRPr="0024177B" w:rsidRDefault="00610F86" w:rsidP="00C1380A">
            <w:pPr>
              <w:spacing w:line="240" w:lineRule="auto"/>
              <w:jc w:val="left"/>
              <w:rPr>
                <w:rFonts w:cs="Arial"/>
                <w:bCs/>
                <w:highlight w:val="yellow"/>
                <w:lang w:val="en-US"/>
              </w:rPr>
            </w:pPr>
            <w:r w:rsidRPr="0024177B">
              <w:rPr>
                <w:rFonts w:cs="Arial"/>
                <w:lang w:val="en-US"/>
              </w:rPr>
              <w:t>Daily and maintain records</w:t>
            </w:r>
          </w:p>
        </w:tc>
      </w:tr>
      <w:tr w:rsidR="00610F86" w:rsidRPr="0024177B" w14:paraId="6E61A63C" w14:textId="77777777" w:rsidTr="00F35B9A">
        <w:tc>
          <w:tcPr>
            <w:tcW w:w="1887" w:type="dxa"/>
            <w:vMerge/>
          </w:tcPr>
          <w:p w14:paraId="29B573F6" w14:textId="77777777" w:rsidR="00610F86" w:rsidRPr="0024177B" w:rsidRDefault="00610F86" w:rsidP="00C1380A">
            <w:pPr>
              <w:spacing w:line="240" w:lineRule="auto"/>
              <w:jc w:val="left"/>
              <w:rPr>
                <w:rFonts w:cs="Arial"/>
                <w:highlight w:val="yellow"/>
                <w:lang w:val="en-US"/>
              </w:rPr>
            </w:pPr>
          </w:p>
        </w:tc>
        <w:tc>
          <w:tcPr>
            <w:tcW w:w="6165" w:type="dxa"/>
          </w:tcPr>
          <w:p w14:paraId="312E7178" w14:textId="5BF4BFF9" w:rsidR="00610F86" w:rsidRPr="0024177B" w:rsidRDefault="00610F86" w:rsidP="00F35B9A">
            <w:pPr>
              <w:spacing w:line="240" w:lineRule="auto"/>
              <w:rPr>
                <w:rFonts w:cs="Arial"/>
                <w:highlight w:val="yellow"/>
                <w:lang w:val="en-US"/>
              </w:rPr>
            </w:pPr>
            <w:r w:rsidRPr="0024177B">
              <w:rPr>
                <w:rFonts w:cs="Arial"/>
                <w:lang w:val="en-US"/>
              </w:rPr>
              <w:t xml:space="preserve">FF1.3: Ensure that all site personnel are made aware of </w:t>
            </w:r>
            <w:r w:rsidRPr="00800F40">
              <w:rPr>
                <w:rFonts w:cs="Arial"/>
                <w:lang w:val="en-US"/>
              </w:rPr>
              <w:t>sensitive fauna</w:t>
            </w:r>
            <w:r w:rsidRPr="0024177B">
              <w:rPr>
                <w:rFonts w:cs="Arial"/>
                <w:lang w:val="en-US"/>
              </w:rPr>
              <w:t xml:space="preserve">/habitat areas </w:t>
            </w:r>
            <w:r w:rsidR="00800F40">
              <w:rPr>
                <w:rFonts w:cs="Arial"/>
                <w:lang w:val="en-US"/>
              </w:rPr>
              <w:t xml:space="preserve">(coral areas and sandy beaches) </w:t>
            </w:r>
            <w:r w:rsidRPr="0024177B">
              <w:rPr>
                <w:rFonts w:cs="Arial"/>
                <w:lang w:val="en-US"/>
              </w:rPr>
              <w:t>and the requirements for the protection of these areas.</w:t>
            </w:r>
          </w:p>
        </w:tc>
        <w:tc>
          <w:tcPr>
            <w:tcW w:w="2079" w:type="dxa"/>
          </w:tcPr>
          <w:p w14:paraId="5DC3DEE9" w14:textId="77777777" w:rsidR="00610F86" w:rsidRPr="0024177B" w:rsidRDefault="00610F86" w:rsidP="00C1380A">
            <w:pPr>
              <w:spacing w:line="240" w:lineRule="auto"/>
              <w:jc w:val="left"/>
              <w:rPr>
                <w:rFonts w:cs="Arial"/>
                <w:bCs/>
                <w:highlight w:val="yellow"/>
                <w:lang w:val="en-US"/>
              </w:rPr>
            </w:pPr>
            <w:r w:rsidRPr="0024177B">
              <w:rPr>
                <w:rFonts w:cs="Arial"/>
                <w:lang w:val="en-US"/>
              </w:rPr>
              <w:t>During construction</w:t>
            </w:r>
          </w:p>
        </w:tc>
        <w:tc>
          <w:tcPr>
            <w:tcW w:w="1684" w:type="dxa"/>
          </w:tcPr>
          <w:p w14:paraId="3E4B7413" w14:textId="7A5DB8C0" w:rsidR="00610F86" w:rsidRPr="0024177B" w:rsidRDefault="00433AFC" w:rsidP="00433AFC">
            <w:pPr>
              <w:spacing w:line="240" w:lineRule="auto"/>
              <w:jc w:val="left"/>
              <w:rPr>
                <w:rFonts w:cs="Arial"/>
                <w:bCs/>
                <w:highlight w:val="yellow"/>
                <w:lang w:val="en-US"/>
              </w:rPr>
            </w:pPr>
            <w:r>
              <w:rPr>
                <w:rFonts w:cs="Arial"/>
                <w:lang w:val="en-US"/>
              </w:rPr>
              <w:t>Construction Site Supervisor</w:t>
            </w:r>
          </w:p>
        </w:tc>
        <w:tc>
          <w:tcPr>
            <w:tcW w:w="2077" w:type="dxa"/>
          </w:tcPr>
          <w:p w14:paraId="6FB0D82A" w14:textId="77777777" w:rsidR="00610F86" w:rsidRPr="0024177B" w:rsidRDefault="00610F86" w:rsidP="00C1380A">
            <w:pPr>
              <w:spacing w:line="240" w:lineRule="auto"/>
              <w:jc w:val="left"/>
              <w:rPr>
                <w:rFonts w:cs="Arial"/>
                <w:bCs/>
                <w:highlight w:val="yellow"/>
                <w:lang w:val="en-US"/>
              </w:rPr>
            </w:pPr>
            <w:r w:rsidRPr="0024177B">
              <w:rPr>
                <w:rFonts w:cs="Arial"/>
                <w:lang w:val="en-US"/>
              </w:rPr>
              <w:t>Daily and maintain records</w:t>
            </w:r>
          </w:p>
        </w:tc>
      </w:tr>
      <w:tr w:rsidR="00610F86" w:rsidRPr="0024177B" w14:paraId="43E75CCE" w14:textId="77777777" w:rsidTr="00F35B9A">
        <w:tc>
          <w:tcPr>
            <w:tcW w:w="1887" w:type="dxa"/>
            <w:vMerge/>
          </w:tcPr>
          <w:p w14:paraId="33334A0D" w14:textId="77777777" w:rsidR="00610F86" w:rsidRPr="0024177B" w:rsidRDefault="00610F86" w:rsidP="00C1380A">
            <w:pPr>
              <w:spacing w:line="240" w:lineRule="auto"/>
              <w:jc w:val="left"/>
              <w:rPr>
                <w:rFonts w:cs="Arial"/>
                <w:highlight w:val="yellow"/>
                <w:lang w:val="en-US"/>
              </w:rPr>
            </w:pPr>
          </w:p>
        </w:tc>
        <w:tc>
          <w:tcPr>
            <w:tcW w:w="6165" w:type="dxa"/>
          </w:tcPr>
          <w:p w14:paraId="6607AA62" w14:textId="77777777" w:rsidR="00610F86" w:rsidRDefault="00610F86" w:rsidP="00F35B9A">
            <w:pPr>
              <w:spacing w:line="240" w:lineRule="auto"/>
              <w:rPr>
                <w:rFonts w:cs="Arial"/>
                <w:lang w:val="en-US"/>
              </w:rPr>
            </w:pPr>
            <w:r w:rsidRPr="0024177B">
              <w:rPr>
                <w:rFonts w:cs="Arial"/>
                <w:lang w:val="en-US"/>
              </w:rPr>
              <w:t>FF1.4 Minimize disturbance to on-site fauna and recover and rescue any injured or orphaned fauna during construction and operation.</w:t>
            </w:r>
          </w:p>
          <w:p w14:paraId="51ACB11C" w14:textId="6525E9F9" w:rsidR="003D2402" w:rsidRPr="0024177B" w:rsidRDefault="003D2402" w:rsidP="00F62E2F">
            <w:pPr>
              <w:spacing w:before="0" w:after="0"/>
              <w:ind w:left="25"/>
              <w:contextualSpacing/>
              <w:jc w:val="left"/>
              <w:rPr>
                <w:rFonts w:cs="Arial"/>
                <w:highlight w:val="yellow"/>
                <w:lang w:val="en-US"/>
              </w:rPr>
            </w:pPr>
            <w:r w:rsidRPr="00F62E2F">
              <w:rPr>
                <w:rFonts w:cs="Arial"/>
                <w:lang w:val="en-US"/>
              </w:rPr>
              <w:t xml:space="preserve">FF1.5 </w:t>
            </w:r>
            <w:r>
              <w:rPr>
                <w:rFonts w:cs="Arial"/>
                <w:lang w:val="en-US"/>
              </w:rPr>
              <w:t>In relation to navigation aids-related works on the seabed</w:t>
            </w:r>
            <w:r w:rsidR="00877BE1">
              <w:rPr>
                <w:rFonts w:cs="Arial"/>
                <w:lang w:val="en-US"/>
              </w:rPr>
              <w:t>,</w:t>
            </w:r>
            <w:r>
              <w:rPr>
                <w:rFonts w:cs="Arial"/>
                <w:lang w:val="en-US"/>
              </w:rPr>
              <w:t xml:space="preserve"> consider </w:t>
            </w:r>
            <w:r w:rsidRPr="003D2402">
              <w:t xml:space="preserve">the temporary relocation of coral heads/benthos for replacement when work is completed, propagation of corals that may be damaged for return to the environment; </w:t>
            </w:r>
            <w:r w:rsidRPr="003D2402">
              <w:rPr>
                <w:rFonts w:cs="Arial"/>
                <w:lang w:val="en-US"/>
              </w:rPr>
              <w:t>propagation of corals for later return and hardening of the impacted area to allow proper recolonization</w:t>
            </w:r>
          </w:p>
        </w:tc>
        <w:tc>
          <w:tcPr>
            <w:tcW w:w="2079" w:type="dxa"/>
          </w:tcPr>
          <w:p w14:paraId="57BB6C26" w14:textId="77777777" w:rsidR="00610F86" w:rsidRDefault="00610F86" w:rsidP="00C1380A">
            <w:pPr>
              <w:spacing w:line="240" w:lineRule="auto"/>
              <w:jc w:val="left"/>
              <w:rPr>
                <w:rFonts w:cs="Arial"/>
                <w:lang w:val="en-US"/>
              </w:rPr>
            </w:pPr>
            <w:r w:rsidRPr="0024177B">
              <w:rPr>
                <w:rFonts w:cs="Arial"/>
                <w:lang w:val="en-US"/>
              </w:rPr>
              <w:t>During construction</w:t>
            </w:r>
            <w:r w:rsidR="003D2402">
              <w:rPr>
                <w:rFonts w:cs="Arial"/>
                <w:lang w:val="en-US"/>
              </w:rPr>
              <w:t xml:space="preserve"> </w:t>
            </w:r>
          </w:p>
          <w:p w14:paraId="6991BCDD" w14:textId="780D29C4" w:rsidR="003D2402" w:rsidRDefault="00877BE1" w:rsidP="00F62E2F">
            <w:pPr>
              <w:spacing w:before="360" w:line="240" w:lineRule="auto"/>
              <w:jc w:val="left"/>
              <w:rPr>
                <w:rFonts w:cs="Arial"/>
                <w:lang w:val="en-US"/>
              </w:rPr>
            </w:pPr>
            <w:r>
              <w:rPr>
                <w:rFonts w:cs="Arial"/>
                <w:lang w:val="en-US"/>
              </w:rPr>
              <w:t>D</w:t>
            </w:r>
            <w:r w:rsidR="003D2402" w:rsidRPr="0024177B">
              <w:rPr>
                <w:rFonts w:cs="Arial"/>
                <w:lang w:val="en-US"/>
              </w:rPr>
              <w:t>uring construction</w:t>
            </w:r>
            <w:r w:rsidR="003D2402">
              <w:rPr>
                <w:rFonts w:cs="Arial"/>
                <w:lang w:val="en-US"/>
              </w:rPr>
              <w:t xml:space="preserve"> </w:t>
            </w:r>
          </w:p>
          <w:p w14:paraId="69135796" w14:textId="4C30C8C4" w:rsidR="003D2402" w:rsidRPr="0024177B" w:rsidRDefault="003D2402" w:rsidP="00C1380A">
            <w:pPr>
              <w:spacing w:line="240" w:lineRule="auto"/>
              <w:jc w:val="left"/>
              <w:rPr>
                <w:rFonts w:cs="Arial"/>
                <w:bCs/>
                <w:highlight w:val="yellow"/>
                <w:lang w:val="en-US"/>
              </w:rPr>
            </w:pPr>
          </w:p>
        </w:tc>
        <w:tc>
          <w:tcPr>
            <w:tcW w:w="1684" w:type="dxa"/>
          </w:tcPr>
          <w:p w14:paraId="3321039B" w14:textId="77777777" w:rsidR="00610F86" w:rsidRDefault="00433AFC" w:rsidP="00433AFC">
            <w:pPr>
              <w:spacing w:line="240" w:lineRule="auto"/>
              <w:jc w:val="left"/>
              <w:rPr>
                <w:rFonts w:cs="Arial"/>
                <w:lang w:val="en-US"/>
              </w:rPr>
            </w:pPr>
            <w:r>
              <w:rPr>
                <w:rFonts w:cs="Arial"/>
                <w:lang w:val="en-US"/>
              </w:rPr>
              <w:t>Construction Site Supervisor</w:t>
            </w:r>
          </w:p>
          <w:p w14:paraId="11C13411" w14:textId="3BF73A95" w:rsidR="003D2402" w:rsidRDefault="003D2402" w:rsidP="00433AFC">
            <w:pPr>
              <w:spacing w:line="240" w:lineRule="auto"/>
              <w:jc w:val="left"/>
              <w:rPr>
                <w:rFonts w:cs="Arial"/>
                <w:bCs/>
                <w:highlight w:val="yellow"/>
                <w:lang w:val="en-US"/>
              </w:rPr>
            </w:pPr>
            <w:r>
              <w:rPr>
                <w:rFonts w:cs="Arial"/>
                <w:lang w:val="en-US"/>
              </w:rPr>
              <w:t>Construction Site Supervisor</w:t>
            </w:r>
          </w:p>
          <w:p w14:paraId="2613FC39" w14:textId="149420F6" w:rsidR="003D2402" w:rsidRPr="0024177B" w:rsidRDefault="003D2402" w:rsidP="00433AFC">
            <w:pPr>
              <w:spacing w:line="240" w:lineRule="auto"/>
              <w:jc w:val="left"/>
              <w:rPr>
                <w:rFonts w:cs="Arial"/>
                <w:bCs/>
                <w:highlight w:val="yellow"/>
                <w:lang w:val="en-US"/>
              </w:rPr>
            </w:pPr>
          </w:p>
        </w:tc>
        <w:tc>
          <w:tcPr>
            <w:tcW w:w="2077" w:type="dxa"/>
          </w:tcPr>
          <w:p w14:paraId="611209F3" w14:textId="77777777" w:rsidR="00610F86" w:rsidRDefault="00610F86" w:rsidP="00C1380A">
            <w:pPr>
              <w:spacing w:line="240" w:lineRule="auto"/>
              <w:jc w:val="left"/>
              <w:rPr>
                <w:rFonts w:cs="Arial"/>
                <w:lang w:val="en-US"/>
              </w:rPr>
            </w:pPr>
            <w:r w:rsidRPr="0024177B">
              <w:rPr>
                <w:rFonts w:cs="Arial"/>
                <w:lang w:val="en-US"/>
              </w:rPr>
              <w:t xml:space="preserve">Daily and maintain records, report </w:t>
            </w:r>
          </w:p>
          <w:p w14:paraId="67BFCB4E" w14:textId="0C1493FC" w:rsidR="003D2402" w:rsidRPr="0024177B" w:rsidRDefault="003D2402" w:rsidP="00C1380A">
            <w:pPr>
              <w:spacing w:line="240" w:lineRule="auto"/>
              <w:jc w:val="left"/>
              <w:rPr>
                <w:rFonts w:cs="Arial"/>
                <w:bCs/>
                <w:highlight w:val="yellow"/>
                <w:lang w:val="en-US"/>
              </w:rPr>
            </w:pPr>
            <w:r w:rsidRPr="0024177B">
              <w:rPr>
                <w:rFonts w:cs="Arial"/>
                <w:lang w:val="en-US"/>
              </w:rPr>
              <w:t>Daily and maintain records, report</w:t>
            </w:r>
          </w:p>
        </w:tc>
      </w:tr>
      <w:tr w:rsidR="00610F86" w:rsidRPr="0024177B" w14:paraId="107B661C" w14:textId="77777777" w:rsidTr="00F35B9A">
        <w:tc>
          <w:tcPr>
            <w:tcW w:w="1887" w:type="dxa"/>
            <w:vMerge/>
          </w:tcPr>
          <w:p w14:paraId="1DE03323" w14:textId="77777777" w:rsidR="00610F86" w:rsidRPr="0024177B" w:rsidRDefault="00610F86" w:rsidP="00C1380A">
            <w:pPr>
              <w:spacing w:line="240" w:lineRule="auto"/>
              <w:jc w:val="left"/>
              <w:rPr>
                <w:rFonts w:cs="Arial"/>
                <w:highlight w:val="yellow"/>
                <w:lang w:val="en-US"/>
              </w:rPr>
            </w:pPr>
          </w:p>
        </w:tc>
        <w:tc>
          <w:tcPr>
            <w:tcW w:w="6165" w:type="dxa"/>
          </w:tcPr>
          <w:p w14:paraId="244B3D48" w14:textId="478599A5" w:rsidR="00610F86" w:rsidRDefault="00610F86" w:rsidP="00F35B9A">
            <w:pPr>
              <w:spacing w:line="240" w:lineRule="auto"/>
              <w:rPr>
                <w:rFonts w:cs="Arial"/>
                <w:lang w:val="en-US"/>
              </w:rPr>
            </w:pPr>
            <w:r w:rsidRPr="0024177B">
              <w:rPr>
                <w:rFonts w:cs="Arial"/>
                <w:lang w:val="en-US"/>
              </w:rPr>
              <w:t>FF1.</w:t>
            </w:r>
            <w:r w:rsidR="003D2402">
              <w:rPr>
                <w:rFonts w:cs="Arial"/>
                <w:lang w:val="en-US"/>
              </w:rPr>
              <w:t>6</w:t>
            </w:r>
            <w:r w:rsidR="003D2402" w:rsidRPr="0024177B">
              <w:rPr>
                <w:rFonts w:cs="Arial"/>
                <w:lang w:val="en-US"/>
              </w:rPr>
              <w:t xml:space="preserve"> </w:t>
            </w:r>
            <w:r w:rsidRPr="0024177B">
              <w:rPr>
                <w:rFonts w:cs="Arial"/>
                <w:lang w:val="en-US"/>
              </w:rPr>
              <w:t>Ensure that an Oil Spill Contingency Plan is in place. Personnel to be trained in its implementation and equipment to be available.</w:t>
            </w:r>
          </w:p>
          <w:p w14:paraId="3D16998F" w14:textId="636EE03A" w:rsidR="003D2402" w:rsidRPr="0024177B" w:rsidRDefault="003D2402" w:rsidP="00F62E2F">
            <w:pPr>
              <w:spacing w:before="0" w:after="0"/>
              <w:ind w:left="-43"/>
              <w:contextualSpacing/>
              <w:jc w:val="left"/>
              <w:rPr>
                <w:rFonts w:cs="Arial"/>
                <w:highlight w:val="yellow"/>
                <w:lang w:val="en-US"/>
              </w:rPr>
            </w:pPr>
          </w:p>
        </w:tc>
        <w:tc>
          <w:tcPr>
            <w:tcW w:w="2079" w:type="dxa"/>
          </w:tcPr>
          <w:p w14:paraId="270DE69B" w14:textId="77777777" w:rsidR="00610F86" w:rsidRPr="0024177B" w:rsidRDefault="00610F86" w:rsidP="00C1380A">
            <w:pPr>
              <w:spacing w:line="240" w:lineRule="auto"/>
              <w:jc w:val="left"/>
              <w:rPr>
                <w:rFonts w:cs="Arial"/>
                <w:highlight w:val="yellow"/>
                <w:lang w:val="en-US"/>
              </w:rPr>
            </w:pPr>
            <w:r w:rsidRPr="0024177B">
              <w:rPr>
                <w:rFonts w:cs="Arial"/>
                <w:lang w:val="en-US"/>
              </w:rPr>
              <w:t>Construction and operation</w:t>
            </w:r>
          </w:p>
        </w:tc>
        <w:tc>
          <w:tcPr>
            <w:tcW w:w="1684" w:type="dxa"/>
          </w:tcPr>
          <w:p w14:paraId="5B54921D" w14:textId="33AAAC26" w:rsidR="00610F86" w:rsidRPr="0024177B" w:rsidRDefault="00610F86" w:rsidP="004635FF">
            <w:pPr>
              <w:spacing w:line="240" w:lineRule="auto"/>
              <w:jc w:val="left"/>
              <w:rPr>
                <w:rFonts w:cs="Arial"/>
                <w:highlight w:val="yellow"/>
                <w:lang w:val="en-US"/>
              </w:rPr>
            </w:pPr>
            <w:r w:rsidRPr="0024177B">
              <w:rPr>
                <w:rFonts w:cs="Arial"/>
                <w:lang w:val="en-US"/>
              </w:rPr>
              <w:t xml:space="preserve">Contactor and </w:t>
            </w:r>
            <w:r w:rsidR="004635FF">
              <w:rPr>
                <w:rFonts w:cs="Arial"/>
                <w:lang w:val="en-US"/>
              </w:rPr>
              <w:t>RMIPA</w:t>
            </w:r>
          </w:p>
        </w:tc>
        <w:tc>
          <w:tcPr>
            <w:tcW w:w="2077" w:type="dxa"/>
          </w:tcPr>
          <w:p w14:paraId="56763927" w14:textId="77777777" w:rsidR="00610F86" w:rsidRPr="0024177B" w:rsidRDefault="00610F86" w:rsidP="00C1380A">
            <w:pPr>
              <w:spacing w:line="240" w:lineRule="auto"/>
              <w:jc w:val="left"/>
              <w:rPr>
                <w:rFonts w:cs="Arial"/>
                <w:highlight w:val="yellow"/>
                <w:lang w:val="en-US"/>
              </w:rPr>
            </w:pPr>
            <w:r w:rsidRPr="0024177B">
              <w:rPr>
                <w:rFonts w:cs="Arial"/>
                <w:lang w:val="en-US"/>
              </w:rPr>
              <w:t>Maintain Records</w:t>
            </w:r>
          </w:p>
        </w:tc>
      </w:tr>
    </w:tbl>
    <w:p w14:paraId="69090AF3" w14:textId="77777777" w:rsidR="00610F86" w:rsidRPr="0024177B" w:rsidRDefault="00610F86" w:rsidP="00610F86">
      <w:pPr>
        <w:spacing w:line="240" w:lineRule="auto"/>
        <w:rPr>
          <w:lang w:val="en-US"/>
        </w:rPr>
      </w:pPr>
    </w:p>
    <w:p w14:paraId="1AF5F0C2" w14:textId="77777777" w:rsidR="00610F86" w:rsidRPr="0024177B" w:rsidRDefault="00610F86" w:rsidP="00610F86">
      <w:pPr>
        <w:spacing w:line="240" w:lineRule="auto"/>
        <w:rPr>
          <w:lang w:val="en-US"/>
        </w:rPr>
      </w:pPr>
    </w:p>
    <w:p w14:paraId="68220C34" w14:textId="77777777" w:rsidR="00610F86" w:rsidRPr="0024177B" w:rsidRDefault="00610F86" w:rsidP="00610F86">
      <w:pPr>
        <w:spacing w:line="240" w:lineRule="auto"/>
        <w:rPr>
          <w:lang w:val="en-US"/>
        </w:rPr>
        <w:sectPr w:rsidR="00610F86" w:rsidRPr="0024177B" w:rsidSect="00633B05">
          <w:pgSz w:w="15840" w:h="12240" w:orient="landscape" w:code="1"/>
          <w:pgMar w:top="1440" w:right="1440" w:bottom="1440" w:left="1440" w:header="709" w:footer="567" w:gutter="0"/>
          <w:cols w:space="708"/>
          <w:docGrid w:linePitch="360"/>
        </w:sectPr>
      </w:pPr>
    </w:p>
    <w:p w14:paraId="7D3B1CE6" w14:textId="11A868AF" w:rsidR="00610F86" w:rsidRPr="0024177B" w:rsidRDefault="00610F86" w:rsidP="00610F86">
      <w:pPr>
        <w:pStyle w:val="Heading2"/>
        <w:rPr>
          <w:lang w:val="en-US"/>
        </w:rPr>
      </w:pPr>
      <w:bookmarkStart w:id="161" w:name="_Toc3492534"/>
      <w:r w:rsidRPr="0024177B">
        <w:rPr>
          <w:lang w:val="en-US"/>
        </w:rPr>
        <w:lastRenderedPageBreak/>
        <w:t>Social Management and Population</w:t>
      </w:r>
      <w:bookmarkEnd w:id="161"/>
    </w:p>
    <w:p w14:paraId="5FD0A6FA" w14:textId="77777777" w:rsidR="00610F86" w:rsidRPr="0024177B" w:rsidRDefault="00610F86" w:rsidP="001F5C07">
      <w:pPr>
        <w:pStyle w:val="Heading3"/>
      </w:pPr>
      <w:bookmarkStart w:id="162" w:name="_Toc2021904"/>
      <w:bookmarkStart w:id="163" w:name="_Toc3492535"/>
      <w:bookmarkStart w:id="164" w:name="_Toc534875271"/>
      <w:bookmarkStart w:id="165" w:name="_Toc2011093"/>
      <w:r w:rsidRPr="0024177B">
        <w:t>Background</w:t>
      </w:r>
      <w:bookmarkEnd w:id="162"/>
      <w:bookmarkEnd w:id="163"/>
    </w:p>
    <w:p w14:paraId="62A2B5BC" w14:textId="77777777" w:rsidR="00610F86" w:rsidRPr="0024177B" w:rsidRDefault="00610F86" w:rsidP="00800F40">
      <w:pPr>
        <w:pStyle w:val="BodyText1"/>
      </w:pPr>
      <w:r w:rsidRPr="0024177B">
        <w:t>RMI’s economy is highly dependent on marine resources for international, inter-state and inter-island trade. Citizens of outer islands depend on marine resources for travel to main and other outlying islands, and for access to education, markets and health services.</w:t>
      </w:r>
    </w:p>
    <w:p w14:paraId="1722E33D" w14:textId="751AB009" w:rsidR="00610F86" w:rsidRPr="0048389A" w:rsidRDefault="00C1380A" w:rsidP="00800F40">
      <w:pPr>
        <w:pStyle w:val="BodyText1"/>
      </w:pPr>
      <w:r>
        <w:t>Nonetheless</w:t>
      </w:r>
      <w:r w:rsidR="00610F86" w:rsidRPr="0024177B">
        <w:t xml:space="preserve">, construction activities and operations at ports can have a negative impact on communities if not managed </w:t>
      </w:r>
      <w:r w:rsidR="00610F86" w:rsidRPr="0048389A">
        <w:t>appropriately.</w:t>
      </w:r>
    </w:p>
    <w:p w14:paraId="22ED55A6" w14:textId="74E3308B" w:rsidR="0048389A" w:rsidRPr="0024177B" w:rsidRDefault="008A061C" w:rsidP="00800F40">
      <w:pPr>
        <w:pStyle w:val="BodyText1"/>
      </w:pPr>
      <w:r>
        <w:t>In RMI there are many relics from World War II, these should be considered as physical cultural resources.  The o</w:t>
      </w:r>
      <w:r w:rsidR="0048389A" w:rsidRPr="0048389A">
        <w:t xml:space="preserve">bjective of WB </w:t>
      </w:r>
      <w:r w:rsidR="004E2640">
        <w:t>OP/BP 4</w:t>
      </w:r>
      <w:r w:rsidR="0048389A" w:rsidRPr="0048389A">
        <w:t xml:space="preserve">.11 is to avoid, or mitigate, adverse impacts on cultural </w:t>
      </w:r>
      <w:r w:rsidR="00F764E7" w:rsidRPr="0048389A">
        <w:t>resources</w:t>
      </w:r>
      <w:r w:rsidR="0048389A" w:rsidRPr="0048389A">
        <w:t>.</w:t>
      </w:r>
      <w:r w:rsidR="0048389A">
        <w:t xml:space="preserve">  Screening indicated that impacts to cultural heritage are unlikely and therefore </w:t>
      </w:r>
      <w:r w:rsidR="004E2640">
        <w:t>OP/BP 4</w:t>
      </w:r>
      <w:r w:rsidR="0048389A">
        <w:t>.11 (Physical Cultural Resources) is not triggered. Nonetheless, chance finds sometimes occur and need to be dealt with.</w:t>
      </w:r>
    </w:p>
    <w:p w14:paraId="30744AE4" w14:textId="05751E0E" w:rsidR="00610F86" w:rsidRPr="0024177B" w:rsidRDefault="00610F86" w:rsidP="001F5C07">
      <w:pPr>
        <w:pStyle w:val="Heading3"/>
      </w:pPr>
      <w:bookmarkStart w:id="166" w:name="_Toc2021905"/>
      <w:bookmarkStart w:id="167" w:name="_Toc3492536"/>
      <w:r w:rsidRPr="0024177B">
        <w:t>Performance Criteria</w:t>
      </w:r>
      <w:bookmarkEnd w:id="164"/>
      <w:bookmarkEnd w:id="165"/>
      <w:bookmarkEnd w:id="166"/>
      <w:bookmarkEnd w:id="167"/>
    </w:p>
    <w:p w14:paraId="7869DB5A" w14:textId="77777777" w:rsidR="00610F86" w:rsidRPr="0024177B" w:rsidRDefault="00610F86" w:rsidP="00800F40">
      <w:pPr>
        <w:pStyle w:val="BodyText1"/>
      </w:pPr>
      <w:r w:rsidRPr="0024177B">
        <w:t>The following performance criteria are set for the MIMIP:</w:t>
      </w:r>
    </w:p>
    <w:p w14:paraId="1010F353" w14:textId="77777777" w:rsidR="00610F86" w:rsidRPr="0024177B" w:rsidRDefault="00610F86" w:rsidP="00800F40">
      <w:pPr>
        <w:pStyle w:val="ListParagraph"/>
      </w:pPr>
      <w:r w:rsidRPr="0024177B">
        <w:t>the community has been consulted and MIMIP elements have been designed with their informed consultation and participation throughout the MIMIP;</w:t>
      </w:r>
    </w:p>
    <w:p w14:paraId="755372B8" w14:textId="77777777" w:rsidR="00610F86" w:rsidRPr="0024177B" w:rsidRDefault="00610F86" w:rsidP="00800F40">
      <w:pPr>
        <w:pStyle w:val="ListParagraph"/>
      </w:pPr>
      <w:r w:rsidRPr="0024177B">
        <w:t>all stakeholders are appropriately represented;</w:t>
      </w:r>
    </w:p>
    <w:p w14:paraId="1D64E632" w14:textId="77777777" w:rsidR="00610F86" w:rsidRPr="0024177B" w:rsidRDefault="00610F86" w:rsidP="00800F40">
      <w:pPr>
        <w:pStyle w:val="ListParagraph"/>
      </w:pPr>
      <w:r w:rsidRPr="0024177B">
        <w:t>avoid adverse impacts to local community during construction and operations and where not possible, minimize, restore or compensate for these impacts;</w:t>
      </w:r>
    </w:p>
    <w:p w14:paraId="42DFCEA0" w14:textId="77777777" w:rsidR="00610F86" w:rsidRPr="0024177B" w:rsidRDefault="00610F86" w:rsidP="00800F40">
      <w:pPr>
        <w:pStyle w:val="ListParagraph"/>
      </w:pPr>
      <w:r w:rsidRPr="0024177B">
        <w:t>cultural heritage is not adversely impacted;</w:t>
      </w:r>
    </w:p>
    <w:p w14:paraId="1F06AE63" w14:textId="77777777" w:rsidR="00610F86" w:rsidRPr="0024177B" w:rsidRDefault="00610F86" w:rsidP="00800F40">
      <w:pPr>
        <w:pStyle w:val="ListParagraph"/>
      </w:pPr>
      <w:r w:rsidRPr="0024177B">
        <w:t>community health and safety is protected and overall well-being benefits derived from the MIMIP;</w:t>
      </w:r>
    </w:p>
    <w:p w14:paraId="5E5CD2C5" w14:textId="77777777" w:rsidR="00610F86" w:rsidRPr="0024177B" w:rsidRDefault="00610F86" w:rsidP="00800F40">
      <w:pPr>
        <w:pStyle w:val="ListParagraph"/>
      </w:pPr>
      <w:r w:rsidRPr="0024177B">
        <w:t>complaint and grievance mechanisms are put in place and proactively managed; and</w:t>
      </w:r>
    </w:p>
    <w:p w14:paraId="2A0EC25C" w14:textId="77777777" w:rsidR="00610F86" w:rsidRPr="0024177B" w:rsidRDefault="00610F86" w:rsidP="00800F40">
      <w:pPr>
        <w:pStyle w:val="ListParagraph"/>
      </w:pPr>
      <w:r w:rsidRPr="0024177B">
        <w:t>long-term social benefits are achieved.</w:t>
      </w:r>
    </w:p>
    <w:p w14:paraId="13430164" w14:textId="77777777" w:rsidR="00610F86" w:rsidRPr="0024177B" w:rsidRDefault="00610F86" w:rsidP="00800F40">
      <w:pPr>
        <w:pStyle w:val="BodyText1"/>
      </w:pPr>
      <w:r w:rsidRPr="0024177B">
        <w:t>Local stakeholders and community members have a key role to play in the implementation and monitoring of the MIMIP.</w:t>
      </w:r>
    </w:p>
    <w:p w14:paraId="0C991520" w14:textId="77777777" w:rsidR="00610F86" w:rsidRPr="0024177B" w:rsidRDefault="00610F86" w:rsidP="00800F40">
      <w:pPr>
        <w:pStyle w:val="BodyText1"/>
      </w:pPr>
      <w:r w:rsidRPr="0024177B">
        <w:t>Consultation with stakeholders will continue. This will help ensure that stakeholders continue to be aware of the MIMIP, its progress and any changes in the MIMIP. It will also assist in identifying any issues as they arise.</w:t>
      </w:r>
    </w:p>
    <w:p w14:paraId="67CC1E27" w14:textId="16C2BEAB" w:rsidR="00610F86" w:rsidRPr="0024177B" w:rsidRDefault="00610F86" w:rsidP="00800F40">
      <w:pPr>
        <w:pStyle w:val="BodyText1"/>
      </w:pPr>
      <w:r w:rsidRPr="0024177B">
        <w:t xml:space="preserve">The CIU and </w:t>
      </w:r>
      <w:r w:rsidR="00CF17C3">
        <w:t>RMIPA</w:t>
      </w:r>
      <w:r w:rsidRPr="0024177B">
        <w:t xml:space="preserve"> will be responsible for advisory support and extensions services to local beneficiaries along with being responsible for distributing material inputs and providing technical training and backstopping i</w:t>
      </w:r>
      <w:r w:rsidR="00F764E7">
        <w:t>n the implementation of program</w:t>
      </w:r>
      <w:r w:rsidRPr="0024177B">
        <w:t xml:space="preserve"> activities.</w:t>
      </w:r>
    </w:p>
    <w:p w14:paraId="1CAD9A7B" w14:textId="54468649" w:rsidR="00610F86" w:rsidRPr="0024177B" w:rsidRDefault="00610F86" w:rsidP="001F5C07">
      <w:pPr>
        <w:pStyle w:val="Heading3"/>
      </w:pPr>
      <w:bookmarkStart w:id="168" w:name="_Toc534875272"/>
      <w:bookmarkStart w:id="169" w:name="_Toc2011094"/>
      <w:bookmarkStart w:id="170" w:name="_Toc2021906"/>
      <w:bookmarkStart w:id="171" w:name="_Toc3492537"/>
      <w:r w:rsidRPr="0024177B">
        <w:t>Reporting</w:t>
      </w:r>
      <w:bookmarkEnd w:id="168"/>
      <w:bookmarkEnd w:id="169"/>
      <w:bookmarkEnd w:id="170"/>
      <w:bookmarkEnd w:id="171"/>
    </w:p>
    <w:p w14:paraId="4B0C3221" w14:textId="77777777" w:rsidR="00610F86" w:rsidRPr="0024177B" w:rsidRDefault="00610F86" w:rsidP="00800F40">
      <w:pPr>
        <w:pStyle w:val="BodyText1"/>
      </w:pPr>
      <w:r w:rsidRPr="0024177B">
        <w:t>Records of all consultations are to be kept and reported on monthly basis.</w:t>
      </w:r>
    </w:p>
    <w:p w14:paraId="2DEC06D6" w14:textId="0C6B0081" w:rsidR="00610F86" w:rsidRPr="0024177B" w:rsidRDefault="00610F86" w:rsidP="00800F40">
      <w:pPr>
        <w:pStyle w:val="BodyText1"/>
      </w:pPr>
      <w:r w:rsidRPr="0024177B">
        <w:t xml:space="preserve">The CIU and </w:t>
      </w:r>
      <w:r w:rsidR="00CF17C3">
        <w:t>RMIPA</w:t>
      </w:r>
      <w:r w:rsidRPr="0024177B">
        <w:t xml:space="preserve"> must be notified in the event of any individual or community complaint or dissatisfaction and ensure the Grievance Redress Mechanism is complied with</w:t>
      </w:r>
      <w:r w:rsidR="00C1380A">
        <w:t>.</w:t>
      </w:r>
    </w:p>
    <w:p w14:paraId="52CF1A54" w14:textId="77777777" w:rsidR="00610F86" w:rsidRPr="0024177B" w:rsidRDefault="00610F86" w:rsidP="00610F86">
      <w:pPr>
        <w:spacing w:line="240" w:lineRule="auto"/>
        <w:rPr>
          <w:lang w:val="en-US"/>
        </w:rPr>
      </w:pPr>
    </w:p>
    <w:p w14:paraId="6E31F981" w14:textId="77777777" w:rsidR="00610F86" w:rsidRPr="0024177B" w:rsidRDefault="00610F86" w:rsidP="00610F86">
      <w:pPr>
        <w:spacing w:line="240" w:lineRule="auto"/>
        <w:rPr>
          <w:lang w:val="en-US"/>
        </w:rPr>
        <w:sectPr w:rsidR="00610F86" w:rsidRPr="0024177B" w:rsidSect="001515BA">
          <w:pgSz w:w="12240" w:h="15840" w:code="1"/>
          <w:pgMar w:top="1440" w:right="1440" w:bottom="1440" w:left="1440" w:header="709" w:footer="567" w:gutter="0"/>
          <w:cols w:space="708"/>
          <w:docGrid w:linePitch="360"/>
        </w:sectPr>
      </w:pPr>
    </w:p>
    <w:p w14:paraId="0E3DC6C6" w14:textId="77777777" w:rsidR="00610F86" w:rsidRPr="0024177B" w:rsidRDefault="00610F86" w:rsidP="00CC79C8">
      <w:pPr>
        <w:pStyle w:val="Caption"/>
      </w:pPr>
      <w:bookmarkStart w:id="172" w:name="_Toc3493099"/>
      <w:r w:rsidRPr="0024177B">
        <w:lastRenderedPageBreak/>
        <w:t xml:space="preserve">Table </w:t>
      </w:r>
      <w:r w:rsidR="00F764E7">
        <w:rPr>
          <w:noProof/>
        </w:rPr>
        <w:fldChar w:fldCharType="begin"/>
      </w:r>
      <w:r w:rsidR="00F764E7">
        <w:rPr>
          <w:noProof/>
        </w:rPr>
        <w:instrText xml:space="preserve"> SEQ Table \* ARABIC </w:instrText>
      </w:r>
      <w:r w:rsidR="00F764E7">
        <w:rPr>
          <w:noProof/>
        </w:rPr>
        <w:fldChar w:fldCharType="separate"/>
      </w:r>
      <w:r w:rsidR="00435684">
        <w:rPr>
          <w:noProof/>
        </w:rPr>
        <w:t>10</w:t>
      </w:r>
      <w:r w:rsidR="00F764E7">
        <w:rPr>
          <w:noProof/>
        </w:rPr>
        <w:fldChar w:fldCharType="end"/>
      </w:r>
      <w:r w:rsidRPr="0024177B">
        <w:t xml:space="preserve"> Social Management and Population Measures</w:t>
      </w:r>
      <w:bookmarkEnd w:id="172"/>
    </w:p>
    <w:tbl>
      <w:tblPr>
        <w:tblW w:w="13459" w:type="dxa"/>
        <w:tblInd w:w="-34" w:type="dxa"/>
        <w:tblLook w:val="04A0" w:firstRow="1" w:lastRow="0" w:firstColumn="1" w:lastColumn="0" w:noHBand="0" w:noVBand="1"/>
      </w:tblPr>
      <w:tblGrid>
        <w:gridCol w:w="2161"/>
        <w:gridCol w:w="24"/>
        <w:gridCol w:w="5699"/>
        <w:gridCol w:w="88"/>
        <w:gridCol w:w="1888"/>
        <w:gridCol w:w="97"/>
        <w:gridCol w:w="1533"/>
        <w:gridCol w:w="26"/>
        <w:gridCol w:w="1824"/>
        <w:gridCol w:w="119"/>
      </w:tblGrid>
      <w:tr w:rsidR="00610F86" w:rsidRPr="0024177B" w14:paraId="724C706B" w14:textId="77777777" w:rsidTr="00F35B9A">
        <w:trPr>
          <w:trHeight w:val="760"/>
        </w:trPr>
        <w:tc>
          <w:tcPr>
            <w:tcW w:w="2185" w:type="dxa"/>
            <w:gridSpan w:val="2"/>
            <w:shd w:val="clear" w:color="auto" w:fill="9CC2E5" w:themeFill="accent1" w:themeFillTint="99"/>
          </w:tcPr>
          <w:p w14:paraId="72FF459C" w14:textId="77777777" w:rsidR="00610F86" w:rsidRPr="0024177B" w:rsidRDefault="00610F86" w:rsidP="00C1380A">
            <w:pPr>
              <w:spacing w:line="240" w:lineRule="auto"/>
              <w:jc w:val="left"/>
              <w:rPr>
                <w:lang w:val="en-US"/>
              </w:rPr>
            </w:pPr>
            <w:r w:rsidRPr="0024177B">
              <w:rPr>
                <w:b/>
                <w:lang w:val="en-US"/>
              </w:rPr>
              <w:t>Issue</w:t>
            </w:r>
          </w:p>
        </w:tc>
        <w:tc>
          <w:tcPr>
            <w:tcW w:w="5699" w:type="dxa"/>
            <w:shd w:val="clear" w:color="auto" w:fill="9CC2E5" w:themeFill="accent1" w:themeFillTint="99"/>
          </w:tcPr>
          <w:p w14:paraId="461E6DE7" w14:textId="77777777" w:rsidR="00610F86" w:rsidRPr="0024177B" w:rsidRDefault="00610F86" w:rsidP="00F35B9A">
            <w:pPr>
              <w:spacing w:line="240" w:lineRule="auto"/>
              <w:rPr>
                <w:lang w:val="en-US"/>
              </w:rPr>
            </w:pPr>
            <w:r w:rsidRPr="0024177B">
              <w:rPr>
                <w:b/>
                <w:lang w:val="en-US"/>
              </w:rPr>
              <w:t>Control activity (and source)</w:t>
            </w:r>
          </w:p>
        </w:tc>
        <w:tc>
          <w:tcPr>
            <w:tcW w:w="1976" w:type="dxa"/>
            <w:gridSpan w:val="2"/>
            <w:shd w:val="clear" w:color="auto" w:fill="9CC2E5" w:themeFill="accent1" w:themeFillTint="99"/>
          </w:tcPr>
          <w:p w14:paraId="186B170E" w14:textId="77777777" w:rsidR="00610F86" w:rsidRPr="0024177B" w:rsidRDefault="00610F86" w:rsidP="00C1380A">
            <w:pPr>
              <w:spacing w:line="240" w:lineRule="auto"/>
              <w:jc w:val="left"/>
              <w:rPr>
                <w:lang w:val="en-US"/>
              </w:rPr>
            </w:pPr>
            <w:r w:rsidRPr="0024177B">
              <w:rPr>
                <w:b/>
                <w:lang w:val="en-US"/>
              </w:rPr>
              <w:t>Action timing</w:t>
            </w:r>
          </w:p>
        </w:tc>
        <w:tc>
          <w:tcPr>
            <w:tcW w:w="1630" w:type="dxa"/>
            <w:gridSpan w:val="2"/>
            <w:shd w:val="clear" w:color="auto" w:fill="9CC2E5" w:themeFill="accent1" w:themeFillTint="99"/>
          </w:tcPr>
          <w:p w14:paraId="5F602949" w14:textId="77777777" w:rsidR="00610F86" w:rsidRPr="0024177B" w:rsidRDefault="00610F86" w:rsidP="00C1380A">
            <w:pPr>
              <w:spacing w:line="240" w:lineRule="auto"/>
              <w:jc w:val="left"/>
              <w:rPr>
                <w:lang w:val="en-US"/>
              </w:rPr>
            </w:pPr>
            <w:r w:rsidRPr="0024177B">
              <w:rPr>
                <w:b/>
                <w:lang w:val="en-US"/>
              </w:rPr>
              <w:t>Responsibility</w:t>
            </w:r>
          </w:p>
        </w:tc>
        <w:tc>
          <w:tcPr>
            <w:tcW w:w="1969" w:type="dxa"/>
            <w:gridSpan w:val="3"/>
            <w:shd w:val="clear" w:color="auto" w:fill="9CC2E5" w:themeFill="accent1" w:themeFillTint="99"/>
          </w:tcPr>
          <w:p w14:paraId="071CAE03" w14:textId="77777777" w:rsidR="00610F86" w:rsidRPr="0024177B" w:rsidRDefault="00610F86" w:rsidP="00C1380A">
            <w:pPr>
              <w:spacing w:line="240" w:lineRule="auto"/>
              <w:jc w:val="left"/>
              <w:rPr>
                <w:lang w:val="en-US"/>
              </w:rPr>
            </w:pPr>
            <w:r w:rsidRPr="0024177B">
              <w:rPr>
                <w:b/>
                <w:lang w:val="en-US"/>
              </w:rPr>
              <w:t>Monitoring &amp; reporting</w:t>
            </w:r>
          </w:p>
        </w:tc>
      </w:tr>
      <w:tr w:rsidR="00610F86" w:rsidRPr="0024177B" w14:paraId="7862DA13" w14:textId="77777777" w:rsidTr="004635FF">
        <w:trPr>
          <w:trHeight w:val="503"/>
        </w:trPr>
        <w:tc>
          <w:tcPr>
            <w:tcW w:w="2185" w:type="dxa"/>
            <w:gridSpan w:val="2"/>
            <w:vMerge w:val="restart"/>
          </w:tcPr>
          <w:p w14:paraId="7981B613" w14:textId="77777777" w:rsidR="00610F86" w:rsidRPr="004635FF" w:rsidRDefault="00610F86" w:rsidP="00C1380A">
            <w:pPr>
              <w:spacing w:line="240" w:lineRule="auto"/>
              <w:jc w:val="left"/>
              <w:rPr>
                <w:lang w:val="en-US"/>
              </w:rPr>
            </w:pPr>
            <w:r w:rsidRPr="004635FF">
              <w:rPr>
                <w:lang w:val="en-US"/>
              </w:rPr>
              <w:t>SM1: Community Consultation</w:t>
            </w:r>
          </w:p>
        </w:tc>
        <w:tc>
          <w:tcPr>
            <w:tcW w:w="5699" w:type="dxa"/>
          </w:tcPr>
          <w:p w14:paraId="0032E4D4" w14:textId="51BB2E48" w:rsidR="00610F86" w:rsidRPr="004635FF" w:rsidRDefault="004635FF" w:rsidP="00F35B9A">
            <w:pPr>
              <w:spacing w:line="240" w:lineRule="auto"/>
              <w:rPr>
                <w:lang w:val="en-US"/>
              </w:rPr>
            </w:pPr>
            <w:r w:rsidRPr="004635FF">
              <w:rPr>
                <w:lang w:val="en-US"/>
              </w:rPr>
              <w:t>SM1.1  Implement Stakeholder Engagement Plan</w:t>
            </w:r>
          </w:p>
        </w:tc>
        <w:tc>
          <w:tcPr>
            <w:tcW w:w="1976" w:type="dxa"/>
            <w:gridSpan w:val="2"/>
          </w:tcPr>
          <w:p w14:paraId="3B81381D" w14:textId="14EB7187" w:rsidR="00610F86" w:rsidRPr="004635FF" w:rsidRDefault="004635FF" w:rsidP="00C1380A">
            <w:pPr>
              <w:spacing w:line="240" w:lineRule="auto"/>
              <w:jc w:val="left"/>
              <w:rPr>
                <w:lang w:val="en-US"/>
              </w:rPr>
            </w:pPr>
            <w:r w:rsidRPr="004635FF">
              <w:rPr>
                <w:lang w:val="en-US"/>
              </w:rPr>
              <w:t>All phases</w:t>
            </w:r>
          </w:p>
        </w:tc>
        <w:tc>
          <w:tcPr>
            <w:tcW w:w="1630" w:type="dxa"/>
            <w:gridSpan w:val="2"/>
          </w:tcPr>
          <w:p w14:paraId="6752729F" w14:textId="276EF4B4" w:rsidR="00610F86" w:rsidRPr="004635FF" w:rsidRDefault="004635FF" w:rsidP="00C1380A">
            <w:pPr>
              <w:spacing w:line="240" w:lineRule="auto"/>
              <w:jc w:val="left"/>
              <w:rPr>
                <w:lang w:val="en-US"/>
              </w:rPr>
            </w:pPr>
            <w:r w:rsidRPr="004635FF">
              <w:rPr>
                <w:lang w:val="en-US"/>
              </w:rPr>
              <w:t>RMIPA / DIDA</w:t>
            </w:r>
          </w:p>
        </w:tc>
        <w:tc>
          <w:tcPr>
            <w:tcW w:w="1969" w:type="dxa"/>
            <w:gridSpan w:val="3"/>
          </w:tcPr>
          <w:p w14:paraId="61042DED" w14:textId="49159AB3" w:rsidR="00610F86" w:rsidRPr="004635FF" w:rsidRDefault="004635FF" w:rsidP="00C1380A">
            <w:pPr>
              <w:spacing w:line="240" w:lineRule="auto"/>
              <w:jc w:val="left"/>
              <w:rPr>
                <w:lang w:val="en-US"/>
              </w:rPr>
            </w:pPr>
            <w:r w:rsidRPr="004635FF">
              <w:rPr>
                <w:lang w:val="en-US"/>
              </w:rPr>
              <w:t>Maintain records</w:t>
            </w:r>
          </w:p>
        </w:tc>
      </w:tr>
      <w:tr w:rsidR="00610F86" w:rsidRPr="0024177B" w14:paraId="1D262BD2" w14:textId="77777777" w:rsidTr="00F35B9A">
        <w:trPr>
          <w:trHeight w:val="507"/>
        </w:trPr>
        <w:tc>
          <w:tcPr>
            <w:tcW w:w="2185" w:type="dxa"/>
            <w:gridSpan w:val="2"/>
            <w:vMerge/>
          </w:tcPr>
          <w:p w14:paraId="03550A36" w14:textId="77777777" w:rsidR="00610F86" w:rsidRPr="0024177B" w:rsidRDefault="00610F86" w:rsidP="00C1380A">
            <w:pPr>
              <w:spacing w:line="240" w:lineRule="auto"/>
              <w:jc w:val="left"/>
              <w:rPr>
                <w:lang w:val="en-US"/>
              </w:rPr>
            </w:pPr>
          </w:p>
        </w:tc>
        <w:tc>
          <w:tcPr>
            <w:tcW w:w="5699" w:type="dxa"/>
          </w:tcPr>
          <w:p w14:paraId="70755E1B" w14:textId="6B0B0982" w:rsidR="00610F86" w:rsidRPr="004635FF" w:rsidRDefault="004635FF" w:rsidP="00F35B9A">
            <w:pPr>
              <w:spacing w:line="240" w:lineRule="auto"/>
              <w:rPr>
                <w:lang w:val="en-US"/>
              </w:rPr>
            </w:pPr>
            <w:r w:rsidRPr="004635FF">
              <w:rPr>
                <w:lang w:val="en-US"/>
              </w:rPr>
              <w:t>SM1.2  Include indigenous repre</w:t>
            </w:r>
            <w:r w:rsidR="0018115A">
              <w:rPr>
                <w:lang w:val="en-US"/>
              </w:rPr>
              <w:t>se</w:t>
            </w:r>
            <w:r w:rsidRPr="004635FF">
              <w:rPr>
                <w:lang w:val="en-US"/>
              </w:rPr>
              <w:t>ntation – include local governance mechanisms in consultation and decision making processes</w:t>
            </w:r>
          </w:p>
        </w:tc>
        <w:tc>
          <w:tcPr>
            <w:tcW w:w="1976" w:type="dxa"/>
            <w:gridSpan w:val="2"/>
          </w:tcPr>
          <w:p w14:paraId="61A81D42" w14:textId="37D0F8AB" w:rsidR="00610F86" w:rsidRPr="004635FF" w:rsidRDefault="004635FF" w:rsidP="00C1380A">
            <w:pPr>
              <w:spacing w:line="240" w:lineRule="auto"/>
              <w:jc w:val="left"/>
              <w:rPr>
                <w:lang w:val="en-US"/>
              </w:rPr>
            </w:pPr>
            <w:r w:rsidRPr="004635FF">
              <w:rPr>
                <w:lang w:val="en-US"/>
              </w:rPr>
              <w:t>All phases</w:t>
            </w:r>
          </w:p>
        </w:tc>
        <w:tc>
          <w:tcPr>
            <w:tcW w:w="1630" w:type="dxa"/>
            <w:gridSpan w:val="2"/>
          </w:tcPr>
          <w:p w14:paraId="097749AB" w14:textId="66E094A8" w:rsidR="00610F86" w:rsidRPr="004635FF" w:rsidRDefault="004635FF" w:rsidP="00C1380A">
            <w:pPr>
              <w:spacing w:line="240" w:lineRule="auto"/>
              <w:jc w:val="left"/>
              <w:rPr>
                <w:lang w:val="en-US"/>
              </w:rPr>
            </w:pPr>
            <w:r w:rsidRPr="004635FF">
              <w:rPr>
                <w:lang w:val="en-US"/>
              </w:rPr>
              <w:t>RMIPA</w:t>
            </w:r>
          </w:p>
        </w:tc>
        <w:tc>
          <w:tcPr>
            <w:tcW w:w="1969" w:type="dxa"/>
            <w:gridSpan w:val="3"/>
          </w:tcPr>
          <w:p w14:paraId="4051CCAF" w14:textId="30C3BBD2" w:rsidR="00610F86" w:rsidRPr="004635FF" w:rsidRDefault="004635FF" w:rsidP="00C1380A">
            <w:pPr>
              <w:spacing w:line="240" w:lineRule="auto"/>
              <w:jc w:val="left"/>
              <w:rPr>
                <w:lang w:val="en-US"/>
              </w:rPr>
            </w:pPr>
            <w:r w:rsidRPr="004635FF">
              <w:rPr>
                <w:lang w:val="en-US"/>
              </w:rPr>
              <w:t>Maintain records</w:t>
            </w:r>
          </w:p>
        </w:tc>
      </w:tr>
      <w:tr w:rsidR="00610F86" w:rsidRPr="0024177B" w14:paraId="1141C230" w14:textId="77777777" w:rsidTr="004635FF">
        <w:trPr>
          <w:trHeight w:val="577"/>
        </w:trPr>
        <w:tc>
          <w:tcPr>
            <w:tcW w:w="2185" w:type="dxa"/>
            <w:gridSpan w:val="2"/>
            <w:vMerge/>
          </w:tcPr>
          <w:p w14:paraId="5C6BCD63" w14:textId="77777777" w:rsidR="00610F86" w:rsidRPr="0024177B" w:rsidRDefault="00610F86" w:rsidP="00C1380A">
            <w:pPr>
              <w:spacing w:line="240" w:lineRule="auto"/>
              <w:jc w:val="left"/>
              <w:rPr>
                <w:lang w:val="en-US"/>
              </w:rPr>
            </w:pPr>
          </w:p>
        </w:tc>
        <w:tc>
          <w:tcPr>
            <w:tcW w:w="5699" w:type="dxa"/>
          </w:tcPr>
          <w:p w14:paraId="2EB32E5A" w14:textId="77777777" w:rsidR="00610F86" w:rsidRPr="0024177B" w:rsidRDefault="00610F86" w:rsidP="00F35B9A">
            <w:pPr>
              <w:spacing w:line="240" w:lineRule="auto"/>
              <w:rPr>
                <w:lang w:val="en-US"/>
              </w:rPr>
            </w:pPr>
            <w:r w:rsidRPr="0024177B">
              <w:rPr>
                <w:lang w:val="en-US"/>
              </w:rPr>
              <w:t>SM1.3: Ensure compliance with the Grievance Redress Mechanism process</w:t>
            </w:r>
          </w:p>
        </w:tc>
        <w:tc>
          <w:tcPr>
            <w:tcW w:w="1976" w:type="dxa"/>
            <w:gridSpan w:val="2"/>
          </w:tcPr>
          <w:p w14:paraId="2B05EEF0" w14:textId="77777777" w:rsidR="00610F86" w:rsidRPr="0024177B" w:rsidRDefault="00610F86" w:rsidP="00C1380A">
            <w:pPr>
              <w:spacing w:line="240" w:lineRule="auto"/>
              <w:jc w:val="left"/>
              <w:rPr>
                <w:bCs/>
                <w:lang w:val="en-US"/>
              </w:rPr>
            </w:pPr>
            <w:r w:rsidRPr="0024177B">
              <w:rPr>
                <w:lang w:val="en-US"/>
              </w:rPr>
              <w:t>All phases</w:t>
            </w:r>
          </w:p>
        </w:tc>
        <w:tc>
          <w:tcPr>
            <w:tcW w:w="1630" w:type="dxa"/>
            <w:gridSpan w:val="2"/>
          </w:tcPr>
          <w:p w14:paraId="1DAC4887" w14:textId="74351731" w:rsidR="00610F86" w:rsidRPr="0024177B" w:rsidRDefault="00610F86" w:rsidP="00C1380A">
            <w:pPr>
              <w:spacing w:line="240" w:lineRule="auto"/>
              <w:jc w:val="left"/>
              <w:rPr>
                <w:lang w:val="en-US"/>
              </w:rPr>
            </w:pPr>
            <w:r w:rsidRPr="0024177B">
              <w:rPr>
                <w:lang w:val="en-US"/>
              </w:rPr>
              <w:t xml:space="preserve">CIU and </w:t>
            </w:r>
            <w:r w:rsidR="00CF17C3">
              <w:rPr>
                <w:lang w:val="en-US"/>
              </w:rPr>
              <w:t>RMIPA</w:t>
            </w:r>
          </w:p>
        </w:tc>
        <w:tc>
          <w:tcPr>
            <w:tcW w:w="1969" w:type="dxa"/>
            <w:gridSpan w:val="3"/>
          </w:tcPr>
          <w:p w14:paraId="756726A0" w14:textId="77777777" w:rsidR="00610F86" w:rsidRPr="0024177B" w:rsidRDefault="00610F86" w:rsidP="00C1380A">
            <w:pPr>
              <w:spacing w:line="240" w:lineRule="auto"/>
              <w:jc w:val="left"/>
              <w:rPr>
                <w:lang w:val="en-US"/>
              </w:rPr>
            </w:pPr>
            <w:r w:rsidRPr="0024177B">
              <w:rPr>
                <w:lang w:val="en-US"/>
              </w:rPr>
              <w:t>Maintain records</w:t>
            </w:r>
          </w:p>
        </w:tc>
      </w:tr>
      <w:tr w:rsidR="00610F86" w:rsidRPr="0024177B" w14:paraId="2D6E4E6F" w14:textId="77777777" w:rsidTr="00F35B9A">
        <w:trPr>
          <w:gridAfter w:val="1"/>
          <w:wAfter w:w="119" w:type="dxa"/>
        </w:trPr>
        <w:tc>
          <w:tcPr>
            <w:tcW w:w="2161" w:type="dxa"/>
          </w:tcPr>
          <w:p w14:paraId="22C35ADF" w14:textId="30B2BAAF" w:rsidR="00610F86" w:rsidRPr="0024177B" w:rsidRDefault="00610F86" w:rsidP="00B76B98">
            <w:pPr>
              <w:spacing w:line="240" w:lineRule="auto"/>
              <w:jc w:val="left"/>
              <w:rPr>
                <w:lang w:val="en-US"/>
              </w:rPr>
            </w:pPr>
            <w:r w:rsidRPr="0024177B">
              <w:rPr>
                <w:lang w:val="en-US"/>
              </w:rPr>
              <w:t xml:space="preserve">SM2: Damage or disturbance to </w:t>
            </w:r>
            <w:r w:rsidR="00B76B98">
              <w:rPr>
                <w:lang w:val="en-US"/>
              </w:rPr>
              <w:t>physical cultural resources</w:t>
            </w:r>
            <w:r w:rsidRPr="0024177B">
              <w:rPr>
                <w:lang w:val="en-US"/>
              </w:rPr>
              <w:t xml:space="preserve"> during </w:t>
            </w:r>
            <w:r w:rsidR="0048389A">
              <w:rPr>
                <w:lang w:val="en-US"/>
              </w:rPr>
              <w:t>works</w:t>
            </w:r>
          </w:p>
        </w:tc>
        <w:tc>
          <w:tcPr>
            <w:tcW w:w="5811" w:type="dxa"/>
            <w:gridSpan w:val="3"/>
          </w:tcPr>
          <w:p w14:paraId="3B81CFAA" w14:textId="25CA5F65" w:rsidR="00610F86" w:rsidRPr="0024177B" w:rsidRDefault="00610F86" w:rsidP="004872D6">
            <w:pPr>
              <w:spacing w:line="240" w:lineRule="auto"/>
              <w:jc w:val="left"/>
              <w:rPr>
                <w:lang w:val="en-US"/>
              </w:rPr>
            </w:pPr>
            <w:r w:rsidRPr="0024177B">
              <w:rPr>
                <w:lang w:val="en-US"/>
              </w:rPr>
              <w:t>SM2.1: Should any</w:t>
            </w:r>
            <w:r w:rsidR="00433AFC">
              <w:rPr>
                <w:lang w:val="en-US"/>
              </w:rPr>
              <w:t xml:space="preserve"> </w:t>
            </w:r>
            <w:r w:rsidR="00B76B98">
              <w:rPr>
                <w:lang w:val="en-US"/>
              </w:rPr>
              <w:t xml:space="preserve">physical cultural resources be discovered during works the WB Chance Finds Procedure is to be applied (Annexure </w:t>
            </w:r>
            <w:r w:rsidR="004872D6">
              <w:rPr>
                <w:lang w:val="en-US"/>
              </w:rPr>
              <w:t>M</w:t>
            </w:r>
            <w:r w:rsidR="00B76B98">
              <w:rPr>
                <w:lang w:val="en-US"/>
              </w:rPr>
              <w:t>)</w:t>
            </w:r>
            <w:r w:rsidRPr="0024177B">
              <w:rPr>
                <w:lang w:val="en-US"/>
              </w:rPr>
              <w:t xml:space="preserve"> </w:t>
            </w:r>
          </w:p>
        </w:tc>
        <w:tc>
          <w:tcPr>
            <w:tcW w:w="1985" w:type="dxa"/>
            <w:gridSpan w:val="2"/>
          </w:tcPr>
          <w:p w14:paraId="7E087E80" w14:textId="77777777" w:rsidR="00610F86" w:rsidRPr="0024177B" w:rsidRDefault="00610F86" w:rsidP="00C1380A">
            <w:pPr>
              <w:spacing w:line="240" w:lineRule="auto"/>
              <w:jc w:val="left"/>
              <w:rPr>
                <w:lang w:val="en-US"/>
              </w:rPr>
            </w:pPr>
            <w:r w:rsidRPr="0024177B">
              <w:rPr>
                <w:lang w:val="en-US"/>
              </w:rPr>
              <w:t>Pre and during construction</w:t>
            </w:r>
          </w:p>
        </w:tc>
        <w:tc>
          <w:tcPr>
            <w:tcW w:w="1559" w:type="dxa"/>
            <w:gridSpan w:val="2"/>
          </w:tcPr>
          <w:p w14:paraId="26E9FB39" w14:textId="5DC33B64" w:rsidR="00610F86" w:rsidRPr="0024177B" w:rsidRDefault="00433AFC" w:rsidP="00C1380A">
            <w:pPr>
              <w:spacing w:line="240" w:lineRule="auto"/>
              <w:jc w:val="left"/>
              <w:rPr>
                <w:lang w:val="en-US"/>
              </w:rPr>
            </w:pPr>
            <w:r>
              <w:rPr>
                <w:lang w:val="en-US"/>
              </w:rPr>
              <w:t>Construction Site Supervisor</w:t>
            </w:r>
          </w:p>
        </w:tc>
        <w:tc>
          <w:tcPr>
            <w:tcW w:w="1824" w:type="dxa"/>
          </w:tcPr>
          <w:p w14:paraId="795783F5" w14:textId="2AEA627A" w:rsidR="00610F86" w:rsidRPr="0024177B" w:rsidRDefault="00B76B98" w:rsidP="00B76B98">
            <w:pPr>
              <w:spacing w:line="240" w:lineRule="auto"/>
              <w:jc w:val="left"/>
              <w:rPr>
                <w:lang w:val="en-US"/>
              </w:rPr>
            </w:pPr>
            <w:r>
              <w:rPr>
                <w:lang w:val="en-US"/>
              </w:rPr>
              <w:t>During works</w:t>
            </w:r>
            <w:r w:rsidR="00610F86" w:rsidRPr="0024177B">
              <w:rPr>
                <w:lang w:val="en-US"/>
              </w:rPr>
              <w:t xml:space="preserve"> and immediately notify </w:t>
            </w:r>
            <w:r>
              <w:rPr>
                <w:lang w:val="en-US"/>
              </w:rPr>
              <w:t>HPO</w:t>
            </w:r>
          </w:p>
        </w:tc>
      </w:tr>
      <w:tr w:rsidR="00610F86" w:rsidRPr="0024177B" w14:paraId="2150221B" w14:textId="77777777" w:rsidTr="00F35B9A">
        <w:trPr>
          <w:trHeight w:val="760"/>
        </w:trPr>
        <w:tc>
          <w:tcPr>
            <w:tcW w:w="2185" w:type="dxa"/>
            <w:gridSpan w:val="2"/>
            <w:vMerge w:val="restart"/>
          </w:tcPr>
          <w:p w14:paraId="7BC3B8AF" w14:textId="10D5D54E" w:rsidR="00610F86" w:rsidRPr="0024177B" w:rsidRDefault="00610F86" w:rsidP="00C1380A">
            <w:pPr>
              <w:spacing w:line="240" w:lineRule="auto"/>
              <w:jc w:val="left"/>
              <w:rPr>
                <w:lang w:val="en-US"/>
              </w:rPr>
            </w:pPr>
            <w:r w:rsidRPr="0024177B">
              <w:rPr>
                <w:lang w:val="en-US"/>
              </w:rPr>
              <w:t>SM3: Public nuisance caused by construction/operation activities (</w:t>
            </w:r>
            <w:r w:rsidR="0018115A" w:rsidRPr="0024177B">
              <w:rPr>
                <w:lang w:val="en-US"/>
              </w:rPr>
              <w:t>e.g.</w:t>
            </w:r>
            <w:r w:rsidRPr="0024177B">
              <w:rPr>
                <w:lang w:val="en-US"/>
              </w:rPr>
              <w:t xml:space="preserve"> noise, dust </w:t>
            </w:r>
            <w:r w:rsidR="0018115A" w:rsidRPr="0024177B">
              <w:rPr>
                <w:lang w:val="en-US"/>
              </w:rPr>
              <w:t>etc.</w:t>
            </w:r>
            <w:r w:rsidRPr="0024177B">
              <w:rPr>
                <w:lang w:val="en-US"/>
              </w:rPr>
              <w:t>)</w:t>
            </w:r>
          </w:p>
        </w:tc>
        <w:tc>
          <w:tcPr>
            <w:tcW w:w="5699" w:type="dxa"/>
          </w:tcPr>
          <w:p w14:paraId="1E9112E7" w14:textId="77777777" w:rsidR="00610F86" w:rsidRPr="0024177B" w:rsidRDefault="00610F86" w:rsidP="00F35B9A">
            <w:pPr>
              <w:spacing w:line="240" w:lineRule="auto"/>
              <w:rPr>
                <w:lang w:val="en-US"/>
              </w:rPr>
            </w:pPr>
            <w:r w:rsidRPr="0024177B">
              <w:rPr>
                <w:lang w:val="en-US"/>
              </w:rPr>
              <w:t>SM3.1: Carry out community consultation prior to undertaking activities</w:t>
            </w:r>
          </w:p>
        </w:tc>
        <w:tc>
          <w:tcPr>
            <w:tcW w:w="1976" w:type="dxa"/>
            <w:gridSpan w:val="2"/>
          </w:tcPr>
          <w:p w14:paraId="3E8EEF2D" w14:textId="77777777" w:rsidR="00610F86" w:rsidRPr="0024177B" w:rsidRDefault="00610F86" w:rsidP="00C1380A">
            <w:pPr>
              <w:spacing w:line="240" w:lineRule="auto"/>
              <w:jc w:val="left"/>
              <w:rPr>
                <w:lang w:val="en-US"/>
              </w:rPr>
            </w:pPr>
            <w:r w:rsidRPr="0024177B">
              <w:rPr>
                <w:lang w:val="en-US"/>
              </w:rPr>
              <w:t>Pre-construction</w:t>
            </w:r>
          </w:p>
        </w:tc>
        <w:tc>
          <w:tcPr>
            <w:tcW w:w="1630" w:type="dxa"/>
            <w:gridSpan w:val="2"/>
          </w:tcPr>
          <w:p w14:paraId="0C7A613A" w14:textId="0C791E27" w:rsidR="00610F86" w:rsidRPr="0024177B" w:rsidRDefault="00610F86" w:rsidP="00C1380A">
            <w:pPr>
              <w:spacing w:line="240" w:lineRule="auto"/>
              <w:jc w:val="left"/>
              <w:rPr>
                <w:lang w:val="en-US"/>
              </w:rPr>
            </w:pPr>
            <w:r w:rsidRPr="0024177B">
              <w:rPr>
                <w:lang w:val="en-US"/>
              </w:rPr>
              <w:t xml:space="preserve">CIU and </w:t>
            </w:r>
            <w:r w:rsidR="00CF17C3">
              <w:rPr>
                <w:lang w:val="en-US"/>
              </w:rPr>
              <w:t>RMIPA</w:t>
            </w:r>
          </w:p>
        </w:tc>
        <w:tc>
          <w:tcPr>
            <w:tcW w:w="1969" w:type="dxa"/>
            <w:gridSpan w:val="3"/>
          </w:tcPr>
          <w:p w14:paraId="4DF0934F" w14:textId="77777777" w:rsidR="00610F86" w:rsidRPr="0024177B" w:rsidRDefault="00610F86" w:rsidP="00C1380A">
            <w:pPr>
              <w:spacing w:line="240" w:lineRule="auto"/>
              <w:jc w:val="left"/>
              <w:rPr>
                <w:lang w:val="en-US"/>
              </w:rPr>
            </w:pPr>
            <w:r w:rsidRPr="0024177B">
              <w:rPr>
                <w:lang w:val="en-US"/>
              </w:rPr>
              <w:t>Maintain records</w:t>
            </w:r>
          </w:p>
        </w:tc>
      </w:tr>
      <w:tr w:rsidR="00610F86" w:rsidRPr="0024177B" w14:paraId="7CE54A7F" w14:textId="77777777" w:rsidTr="00F35B9A">
        <w:trPr>
          <w:trHeight w:val="781"/>
        </w:trPr>
        <w:tc>
          <w:tcPr>
            <w:tcW w:w="2185" w:type="dxa"/>
            <w:gridSpan w:val="2"/>
            <w:vMerge/>
          </w:tcPr>
          <w:p w14:paraId="1A392893" w14:textId="77777777" w:rsidR="00610F86" w:rsidRPr="0024177B" w:rsidRDefault="00610F86" w:rsidP="00C1380A">
            <w:pPr>
              <w:spacing w:line="240" w:lineRule="auto"/>
              <w:jc w:val="left"/>
              <w:rPr>
                <w:lang w:val="en-US"/>
              </w:rPr>
            </w:pPr>
          </w:p>
        </w:tc>
        <w:tc>
          <w:tcPr>
            <w:tcW w:w="5699" w:type="dxa"/>
          </w:tcPr>
          <w:p w14:paraId="1DD63CD0" w14:textId="77777777" w:rsidR="00610F86" w:rsidRPr="0024177B" w:rsidRDefault="00610F86" w:rsidP="00F35B9A">
            <w:pPr>
              <w:spacing w:line="240" w:lineRule="auto"/>
              <w:rPr>
                <w:lang w:val="en-US"/>
              </w:rPr>
            </w:pPr>
            <w:r w:rsidRPr="0024177B">
              <w:rPr>
                <w:lang w:val="en-US"/>
              </w:rPr>
              <w:t>SM3.2: Implement appropriate management plans (refer to Noise, Air, ESCP, and Waste sections of the ESMF and ESMP)</w:t>
            </w:r>
          </w:p>
        </w:tc>
        <w:tc>
          <w:tcPr>
            <w:tcW w:w="1976" w:type="dxa"/>
            <w:gridSpan w:val="2"/>
          </w:tcPr>
          <w:p w14:paraId="3EE7ADE3" w14:textId="77777777" w:rsidR="00610F86" w:rsidRPr="0024177B" w:rsidRDefault="00610F86" w:rsidP="00C1380A">
            <w:pPr>
              <w:spacing w:line="240" w:lineRule="auto"/>
              <w:jc w:val="left"/>
              <w:rPr>
                <w:lang w:val="en-US"/>
              </w:rPr>
            </w:pPr>
            <w:r w:rsidRPr="0024177B">
              <w:rPr>
                <w:lang w:val="en-US"/>
              </w:rPr>
              <w:t>Construction and operation</w:t>
            </w:r>
          </w:p>
        </w:tc>
        <w:tc>
          <w:tcPr>
            <w:tcW w:w="1630" w:type="dxa"/>
            <w:gridSpan w:val="2"/>
          </w:tcPr>
          <w:p w14:paraId="5906AB64" w14:textId="497ABBD9" w:rsidR="00610F86" w:rsidRPr="0024177B" w:rsidRDefault="00610F86" w:rsidP="00C1380A">
            <w:pPr>
              <w:spacing w:line="240" w:lineRule="auto"/>
              <w:jc w:val="left"/>
              <w:rPr>
                <w:lang w:val="en-US"/>
              </w:rPr>
            </w:pPr>
            <w:r w:rsidRPr="0024177B">
              <w:rPr>
                <w:lang w:val="en-US"/>
              </w:rPr>
              <w:t xml:space="preserve">CIU and </w:t>
            </w:r>
            <w:r w:rsidR="00CF17C3">
              <w:rPr>
                <w:lang w:val="en-US"/>
              </w:rPr>
              <w:t>RMIPA</w:t>
            </w:r>
          </w:p>
        </w:tc>
        <w:tc>
          <w:tcPr>
            <w:tcW w:w="1969" w:type="dxa"/>
            <w:gridSpan w:val="3"/>
          </w:tcPr>
          <w:p w14:paraId="6FE9F191" w14:textId="77777777" w:rsidR="00610F86" w:rsidRPr="0024177B" w:rsidRDefault="00610F86" w:rsidP="00C1380A">
            <w:pPr>
              <w:spacing w:line="240" w:lineRule="auto"/>
              <w:jc w:val="left"/>
              <w:rPr>
                <w:lang w:val="en-US"/>
              </w:rPr>
            </w:pPr>
            <w:r w:rsidRPr="0024177B">
              <w:rPr>
                <w:lang w:val="en-US"/>
              </w:rPr>
              <w:t>Daily and maintain records</w:t>
            </w:r>
          </w:p>
        </w:tc>
      </w:tr>
      <w:tr w:rsidR="00610F86" w:rsidRPr="0024177B" w14:paraId="37C68B45" w14:textId="77777777" w:rsidTr="00F35B9A">
        <w:trPr>
          <w:trHeight w:val="760"/>
        </w:trPr>
        <w:tc>
          <w:tcPr>
            <w:tcW w:w="2185" w:type="dxa"/>
            <w:gridSpan w:val="2"/>
            <w:vMerge/>
          </w:tcPr>
          <w:p w14:paraId="0367F00A" w14:textId="77777777" w:rsidR="00610F86" w:rsidRPr="0024177B" w:rsidRDefault="00610F86" w:rsidP="00C1380A">
            <w:pPr>
              <w:spacing w:line="240" w:lineRule="auto"/>
              <w:jc w:val="left"/>
              <w:rPr>
                <w:lang w:val="en-US"/>
              </w:rPr>
            </w:pPr>
          </w:p>
        </w:tc>
        <w:tc>
          <w:tcPr>
            <w:tcW w:w="5699" w:type="dxa"/>
          </w:tcPr>
          <w:p w14:paraId="45705386" w14:textId="77777777" w:rsidR="00610F86" w:rsidRPr="0024177B" w:rsidRDefault="00610F86" w:rsidP="00F35B9A">
            <w:pPr>
              <w:spacing w:line="240" w:lineRule="auto"/>
              <w:rPr>
                <w:lang w:val="en-US"/>
              </w:rPr>
            </w:pPr>
            <w:r w:rsidRPr="0024177B">
              <w:rPr>
                <w:lang w:val="en-US"/>
              </w:rPr>
              <w:t>SM3.3: Ensure compliance with the Grievance Redress Mechanism process</w:t>
            </w:r>
          </w:p>
        </w:tc>
        <w:tc>
          <w:tcPr>
            <w:tcW w:w="1976" w:type="dxa"/>
            <w:gridSpan w:val="2"/>
          </w:tcPr>
          <w:p w14:paraId="014115BF" w14:textId="77777777" w:rsidR="00610F86" w:rsidRPr="0024177B" w:rsidRDefault="00610F86" w:rsidP="00C1380A">
            <w:pPr>
              <w:spacing w:line="240" w:lineRule="auto"/>
              <w:jc w:val="left"/>
              <w:rPr>
                <w:lang w:val="en-US"/>
              </w:rPr>
            </w:pPr>
            <w:r w:rsidRPr="0024177B">
              <w:rPr>
                <w:lang w:val="en-US"/>
              </w:rPr>
              <w:t>All phases</w:t>
            </w:r>
          </w:p>
        </w:tc>
        <w:tc>
          <w:tcPr>
            <w:tcW w:w="1630" w:type="dxa"/>
            <w:gridSpan w:val="2"/>
          </w:tcPr>
          <w:p w14:paraId="38EC009A" w14:textId="072186C2" w:rsidR="00610F86" w:rsidRPr="0024177B" w:rsidRDefault="00610F86" w:rsidP="00C1380A">
            <w:pPr>
              <w:spacing w:line="240" w:lineRule="auto"/>
              <w:jc w:val="left"/>
              <w:rPr>
                <w:lang w:val="en-US"/>
              </w:rPr>
            </w:pPr>
            <w:r w:rsidRPr="0024177B">
              <w:rPr>
                <w:lang w:val="en-US"/>
              </w:rPr>
              <w:t xml:space="preserve">CIU and </w:t>
            </w:r>
            <w:r w:rsidR="00CF17C3">
              <w:rPr>
                <w:lang w:val="en-US"/>
              </w:rPr>
              <w:t>RMIPA</w:t>
            </w:r>
          </w:p>
        </w:tc>
        <w:tc>
          <w:tcPr>
            <w:tcW w:w="1969" w:type="dxa"/>
            <w:gridSpan w:val="3"/>
          </w:tcPr>
          <w:p w14:paraId="50DFE0F9" w14:textId="77777777" w:rsidR="00610F86" w:rsidRPr="0024177B" w:rsidRDefault="00610F86" w:rsidP="00C1380A">
            <w:pPr>
              <w:spacing w:line="240" w:lineRule="auto"/>
              <w:jc w:val="left"/>
              <w:rPr>
                <w:lang w:val="en-US"/>
              </w:rPr>
            </w:pPr>
            <w:r w:rsidRPr="0024177B">
              <w:rPr>
                <w:lang w:val="en-US"/>
              </w:rPr>
              <w:t>Maintain records</w:t>
            </w:r>
          </w:p>
        </w:tc>
      </w:tr>
    </w:tbl>
    <w:p w14:paraId="56D9B599" w14:textId="77777777" w:rsidR="00610F86" w:rsidRPr="0024177B" w:rsidRDefault="00610F86" w:rsidP="00610F86">
      <w:pPr>
        <w:spacing w:line="240" w:lineRule="auto"/>
        <w:rPr>
          <w:lang w:val="en-US"/>
        </w:rPr>
      </w:pPr>
    </w:p>
    <w:p w14:paraId="79189F1F" w14:textId="77777777" w:rsidR="00610F86" w:rsidRPr="0024177B" w:rsidRDefault="00610F86" w:rsidP="00610F86">
      <w:pPr>
        <w:spacing w:line="240" w:lineRule="auto"/>
        <w:rPr>
          <w:lang w:val="en-US"/>
        </w:rPr>
        <w:sectPr w:rsidR="00610F86" w:rsidRPr="0024177B" w:rsidSect="00514D21">
          <w:pgSz w:w="15840" w:h="12240" w:orient="landscape" w:code="1"/>
          <w:pgMar w:top="1440" w:right="1440" w:bottom="1440" w:left="1440" w:header="709" w:footer="567" w:gutter="0"/>
          <w:cols w:space="708"/>
          <w:docGrid w:linePitch="360"/>
        </w:sectPr>
      </w:pPr>
    </w:p>
    <w:p w14:paraId="70BABA9D" w14:textId="7F09D4F8" w:rsidR="00610F86" w:rsidRPr="0024177B" w:rsidRDefault="00610F86" w:rsidP="00610F86">
      <w:pPr>
        <w:pStyle w:val="Heading2"/>
        <w:rPr>
          <w:lang w:val="en-US"/>
        </w:rPr>
      </w:pPr>
      <w:bookmarkStart w:id="173" w:name="_Toc3492538"/>
      <w:r w:rsidRPr="0024177B">
        <w:rPr>
          <w:lang w:val="en-US"/>
        </w:rPr>
        <w:lastRenderedPageBreak/>
        <w:t xml:space="preserve">Customary </w:t>
      </w:r>
      <w:bookmarkEnd w:id="173"/>
      <w:r w:rsidR="00877BE1">
        <w:rPr>
          <w:lang w:val="en-US"/>
        </w:rPr>
        <w:t>Engagement</w:t>
      </w:r>
    </w:p>
    <w:p w14:paraId="46961305" w14:textId="77D393A4" w:rsidR="00610F86" w:rsidRPr="0024177B" w:rsidRDefault="00877BE1" w:rsidP="00800F40">
      <w:pPr>
        <w:pStyle w:val="BodyText1"/>
      </w:pPr>
      <w:r>
        <w:t>All stakeholders, including the communities who host or use the docks, are entitled to be fully informed about the project and engaged in design, mitigation and operations of the docks</w:t>
      </w:r>
      <w:r w:rsidRPr="0024177B">
        <w:t>.</w:t>
      </w:r>
      <w:r>
        <w:t xml:space="preserve">  No person should be resettled from their land as a consequence of this </w:t>
      </w:r>
      <w:r w:rsidR="0006542C">
        <w:t>work.</w:t>
      </w:r>
    </w:p>
    <w:p w14:paraId="06647592" w14:textId="585F97D1" w:rsidR="00610F86" w:rsidRPr="0024177B" w:rsidRDefault="00610F86" w:rsidP="001F5C07">
      <w:pPr>
        <w:pStyle w:val="Heading3"/>
      </w:pPr>
      <w:bookmarkStart w:id="174" w:name="_Toc3492539"/>
      <w:r w:rsidRPr="0024177B">
        <w:t>Performance Criteria</w:t>
      </w:r>
      <w:bookmarkEnd w:id="174"/>
    </w:p>
    <w:p w14:paraId="56FF11D8" w14:textId="77777777" w:rsidR="00610F86" w:rsidRPr="0024177B" w:rsidRDefault="00610F86" w:rsidP="00800F40">
      <w:pPr>
        <w:pStyle w:val="BodyText1"/>
      </w:pPr>
      <w:r w:rsidRPr="0024177B">
        <w:t>The following performance criteria are set for the MIMIP:</w:t>
      </w:r>
    </w:p>
    <w:p w14:paraId="125C60F7" w14:textId="77777777" w:rsidR="00610F86" w:rsidRPr="0024177B" w:rsidRDefault="00610F86" w:rsidP="00800F40">
      <w:pPr>
        <w:pStyle w:val="ListParagraph"/>
      </w:pPr>
      <w:r w:rsidRPr="0024177B">
        <w:t>the community has been consulted and MIMIP elements have been designed with their informed consultation and participation throughout the MIMIP;</w:t>
      </w:r>
    </w:p>
    <w:p w14:paraId="7D00A0DE" w14:textId="77777777" w:rsidR="00610F86" w:rsidRPr="0024177B" w:rsidRDefault="00610F86" w:rsidP="00800F40">
      <w:pPr>
        <w:pStyle w:val="ListParagraph"/>
      </w:pPr>
      <w:r w:rsidRPr="0024177B">
        <w:t>all stakeholders are appropriately represented;</w:t>
      </w:r>
    </w:p>
    <w:p w14:paraId="1C286D3F" w14:textId="77777777" w:rsidR="00610F86" w:rsidRPr="0024177B" w:rsidRDefault="00610F86" w:rsidP="00800F40">
      <w:pPr>
        <w:pStyle w:val="ListParagraph"/>
      </w:pPr>
      <w:r w:rsidRPr="0024177B">
        <w:t>land owners are dealt with openly and fairly</w:t>
      </w:r>
    </w:p>
    <w:p w14:paraId="55F3C275" w14:textId="77777777" w:rsidR="00610F86" w:rsidRPr="0024177B" w:rsidRDefault="00610F86" w:rsidP="00800F40">
      <w:pPr>
        <w:pStyle w:val="ListParagraph"/>
      </w:pPr>
      <w:r w:rsidRPr="0024177B">
        <w:t>complaint and grievance mechanisms are put in place and proactively managed; and</w:t>
      </w:r>
    </w:p>
    <w:p w14:paraId="0377E1AB" w14:textId="77777777" w:rsidR="00610F86" w:rsidRPr="0024177B" w:rsidRDefault="00610F86" w:rsidP="00800F40">
      <w:pPr>
        <w:pStyle w:val="ListParagraph"/>
      </w:pPr>
      <w:r w:rsidRPr="0024177B">
        <w:t>long-term social benefits are achieved.</w:t>
      </w:r>
    </w:p>
    <w:p w14:paraId="29190476" w14:textId="77777777" w:rsidR="00610F86" w:rsidRPr="0024177B" w:rsidRDefault="00610F86" w:rsidP="00800F40">
      <w:pPr>
        <w:pStyle w:val="BodyText1"/>
      </w:pPr>
      <w:r w:rsidRPr="0024177B">
        <w:t>Consultation with stakeholders will continue. This will help ensure that stakeholders continue to be aware of the MIMIP, its progress and any changes in the MIMIP. It will also assist in identifying any issues as they arise.</w:t>
      </w:r>
    </w:p>
    <w:p w14:paraId="3FCCE434" w14:textId="7F71CE18" w:rsidR="00610F86" w:rsidRPr="0024177B" w:rsidRDefault="00610F86" w:rsidP="00800F40">
      <w:pPr>
        <w:pStyle w:val="BodyText1"/>
      </w:pPr>
      <w:r w:rsidRPr="0024177B">
        <w:t xml:space="preserve">The CIU and </w:t>
      </w:r>
      <w:r w:rsidR="00CF17C3">
        <w:t>RMIPA</w:t>
      </w:r>
      <w:r w:rsidRPr="0024177B">
        <w:t xml:space="preserve"> will be responsible for advisory support and extensions services to local beneficiaries along with being responsible for distributing material inputs and providing technical training and backstopping in the implementation of activities.</w:t>
      </w:r>
    </w:p>
    <w:p w14:paraId="325B87B7" w14:textId="554CAF07" w:rsidR="00610F86" w:rsidRPr="0024177B" w:rsidRDefault="00610F86" w:rsidP="001F5C07">
      <w:pPr>
        <w:pStyle w:val="Heading3"/>
      </w:pPr>
      <w:bookmarkStart w:id="175" w:name="_Toc3492540"/>
      <w:r w:rsidRPr="0024177B">
        <w:t>Reporting</w:t>
      </w:r>
      <w:bookmarkEnd w:id="175"/>
    </w:p>
    <w:p w14:paraId="7C7255BD" w14:textId="77777777" w:rsidR="00610F86" w:rsidRPr="0024177B" w:rsidRDefault="00610F86" w:rsidP="00800F40">
      <w:pPr>
        <w:pStyle w:val="BodyText1"/>
      </w:pPr>
      <w:r w:rsidRPr="0024177B">
        <w:t>. Records of all consultations are to be kept and reported on monthly basis. Any land use agreements must be in writing.</w:t>
      </w:r>
    </w:p>
    <w:p w14:paraId="495020D5" w14:textId="2E0187DD" w:rsidR="00610F86" w:rsidRPr="0024177B" w:rsidRDefault="00610F86" w:rsidP="00800F40">
      <w:pPr>
        <w:pStyle w:val="BodyText1"/>
      </w:pPr>
      <w:r w:rsidRPr="0024177B">
        <w:t xml:space="preserve">The CIU and </w:t>
      </w:r>
      <w:r w:rsidR="00CF17C3">
        <w:t>RMIPA</w:t>
      </w:r>
      <w:r w:rsidRPr="0024177B">
        <w:t xml:space="preserve"> must be notified in the event of any individual or community complaint or dissatisfaction and ensure the Grievance Redress Mechanism is complied with.</w:t>
      </w:r>
    </w:p>
    <w:p w14:paraId="220857E2" w14:textId="77777777" w:rsidR="00610F86" w:rsidRPr="0024177B" w:rsidRDefault="00610F86" w:rsidP="00800F40">
      <w:pPr>
        <w:pStyle w:val="BodyText1"/>
        <w:sectPr w:rsidR="00610F86" w:rsidRPr="0024177B" w:rsidSect="001515BA">
          <w:pgSz w:w="12240" w:h="15840" w:code="1"/>
          <w:pgMar w:top="1440" w:right="1440" w:bottom="1440" w:left="1440" w:header="709" w:footer="567" w:gutter="0"/>
          <w:cols w:space="708"/>
          <w:docGrid w:linePitch="360"/>
        </w:sectPr>
      </w:pPr>
    </w:p>
    <w:tbl>
      <w:tblPr>
        <w:tblW w:w="13947" w:type="dxa"/>
        <w:tblInd w:w="-34" w:type="dxa"/>
        <w:tblLook w:val="04A0" w:firstRow="1" w:lastRow="0" w:firstColumn="1" w:lastColumn="0" w:noHBand="0" w:noVBand="1"/>
      </w:tblPr>
      <w:tblGrid>
        <w:gridCol w:w="1881"/>
        <w:gridCol w:w="6199"/>
        <w:gridCol w:w="2077"/>
        <w:gridCol w:w="1697"/>
        <w:gridCol w:w="2093"/>
      </w:tblGrid>
      <w:tr w:rsidR="00610F86" w:rsidRPr="0024177B" w14:paraId="30F8BD4E" w14:textId="77777777" w:rsidTr="00F35B9A">
        <w:tc>
          <w:tcPr>
            <w:tcW w:w="13947" w:type="dxa"/>
            <w:gridSpan w:val="5"/>
            <w:shd w:val="clear" w:color="auto" w:fill="auto"/>
          </w:tcPr>
          <w:p w14:paraId="35203E09" w14:textId="06C6E29D" w:rsidR="00610F86" w:rsidRPr="0024177B" w:rsidRDefault="00610F86" w:rsidP="00CC79C8">
            <w:pPr>
              <w:pStyle w:val="Caption"/>
              <w:rPr>
                <w:i/>
              </w:rPr>
            </w:pPr>
            <w:bookmarkStart w:id="176" w:name="_Toc3493100"/>
            <w:r w:rsidRPr="0024177B">
              <w:lastRenderedPageBreak/>
              <w:t xml:space="preserve">Table </w:t>
            </w:r>
            <w:r w:rsidR="00F764E7">
              <w:rPr>
                <w:noProof/>
              </w:rPr>
              <w:fldChar w:fldCharType="begin"/>
            </w:r>
            <w:r w:rsidR="00F764E7">
              <w:rPr>
                <w:noProof/>
              </w:rPr>
              <w:instrText xml:space="preserve"> SEQ Table \* ARABIC </w:instrText>
            </w:r>
            <w:r w:rsidR="00F764E7">
              <w:rPr>
                <w:noProof/>
              </w:rPr>
              <w:fldChar w:fldCharType="separate"/>
            </w:r>
            <w:r w:rsidR="00435684">
              <w:rPr>
                <w:noProof/>
              </w:rPr>
              <w:t>11</w:t>
            </w:r>
            <w:r w:rsidR="00F764E7">
              <w:rPr>
                <w:noProof/>
              </w:rPr>
              <w:fldChar w:fldCharType="end"/>
            </w:r>
            <w:r w:rsidRPr="0024177B">
              <w:t xml:space="preserve"> Social Management Measures</w:t>
            </w:r>
            <w:bookmarkEnd w:id="176"/>
          </w:p>
        </w:tc>
      </w:tr>
      <w:tr w:rsidR="00610F86" w:rsidRPr="0024177B" w14:paraId="7299E4C7" w14:textId="77777777" w:rsidTr="00F35B9A">
        <w:tc>
          <w:tcPr>
            <w:tcW w:w="1881" w:type="dxa"/>
            <w:shd w:val="clear" w:color="auto" w:fill="9CC2E5" w:themeFill="accent1" w:themeFillTint="99"/>
          </w:tcPr>
          <w:p w14:paraId="5183319A" w14:textId="77777777" w:rsidR="00610F86" w:rsidRPr="0024177B" w:rsidRDefault="00610F86" w:rsidP="00F35B9A">
            <w:pPr>
              <w:spacing w:line="240" w:lineRule="auto"/>
              <w:rPr>
                <w:szCs w:val="20"/>
                <w:lang w:val="en-US"/>
              </w:rPr>
            </w:pPr>
            <w:r w:rsidRPr="0024177B">
              <w:rPr>
                <w:b/>
                <w:lang w:val="en-US"/>
              </w:rPr>
              <w:t>Issue</w:t>
            </w:r>
          </w:p>
        </w:tc>
        <w:tc>
          <w:tcPr>
            <w:tcW w:w="6199" w:type="dxa"/>
            <w:shd w:val="clear" w:color="auto" w:fill="9CC2E5" w:themeFill="accent1" w:themeFillTint="99"/>
          </w:tcPr>
          <w:p w14:paraId="3112B9BD" w14:textId="77777777" w:rsidR="00610F86" w:rsidRPr="0024177B" w:rsidRDefault="00610F86" w:rsidP="00F35B9A">
            <w:pPr>
              <w:spacing w:line="240" w:lineRule="auto"/>
              <w:rPr>
                <w:szCs w:val="20"/>
                <w:lang w:val="en-US"/>
              </w:rPr>
            </w:pPr>
            <w:r w:rsidRPr="0024177B">
              <w:rPr>
                <w:b/>
                <w:lang w:val="en-US"/>
              </w:rPr>
              <w:t>Control activity (and source)</w:t>
            </w:r>
          </w:p>
        </w:tc>
        <w:tc>
          <w:tcPr>
            <w:tcW w:w="2077" w:type="dxa"/>
            <w:shd w:val="clear" w:color="auto" w:fill="9CC2E5" w:themeFill="accent1" w:themeFillTint="99"/>
          </w:tcPr>
          <w:p w14:paraId="366C4481" w14:textId="77777777" w:rsidR="00610F86" w:rsidRPr="0024177B" w:rsidRDefault="00610F86" w:rsidP="00F35B9A">
            <w:pPr>
              <w:spacing w:line="240" w:lineRule="auto"/>
              <w:rPr>
                <w:szCs w:val="20"/>
                <w:lang w:val="en-US"/>
              </w:rPr>
            </w:pPr>
            <w:r w:rsidRPr="0024177B">
              <w:rPr>
                <w:b/>
                <w:lang w:val="en-US"/>
              </w:rPr>
              <w:t>Action timing</w:t>
            </w:r>
          </w:p>
        </w:tc>
        <w:tc>
          <w:tcPr>
            <w:tcW w:w="1697" w:type="dxa"/>
            <w:shd w:val="clear" w:color="auto" w:fill="9CC2E5" w:themeFill="accent1" w:themeFillTint="99"/>
          </w:tcPr>
          <w:p w14:paraId="728CCF38" w14:textId="77777777" w:rsidR="00610F86" w:rsidRPr="0024177B" w:rsidRDefault="00610F86" w:rsidP="00F35B9A">
            <w:pPr>
              <w:spacing w:line="240" w:lineRule="auto"/>
              <w:rPr>
                <w:szCs w:val="20"/>
                <w:lang w:val="en-US"/>
              </w:rPr>
            </w:pPr>
            <w:r w:rsidRPr="0024177B">
              <w:rPr>
                <w:b/>
                <w:lang w:val="en-US"/>
              </w:rPr>
              <w:t>Responsibility</w:t>
            </w:r>
          </w:p>
        </w:tc>
        <w:tc>
          <w:tcPr>
            <w:tcW w:w="2093" w:type="dxa"/>
            <w:shd w:val="clear" w:color="auto" w:fill="9CC2E5" w:themeFill="accent1" w:themeFillTint="99"/>
          </w:tcPr>
          <w:p w14:paraId="1EF686B1" w14:textId="77777777" w:rsidR="00610F86" w:rsidRPr="0024177B" w:rsidRDefault="00610F86" w:rsidP="00F35B9A">
            <w:pPr>
              <w:spacing w:line="240" w:lineRule="auto"/>
              <w:rPr>
                <w:szCs w:val="20"/>
                <w:lang w:val="en-US"/>
              </w:rPr>
            </w:pPr>
            <w:r w:rsidRPr="0024177B">
              <w:rPr>
                <w:b/>
                <w:lang w:val="en-US"/>
              </w:rPr>
              <w:t>Monitoring &amp; reporting</w:t>
            </w:r>
          </w:p>
        </w:tc>
      </w:tr>
      <w:tr w:rsidR="00B76B98" w:rsidRPr="0024177B" w14:paraId="3993033D" w14:textId="77777777" w:rsidTr="00F35B9A">
        <w:tc>
          <w:tcPr>
            <w:tcW w:w="1881" w:type="dxa"/>
            <w:vMerge w:val="restart"/>
          </w:tcPr>
          <w:p w14:paraId="14EA9424" w14:textId="77777777" w:rsidR="00B76B98" w:rsidRPr="0024177B" w:rsidRDefault="00B76B98" w:rsidP="00B76B98">
            <w:pPr>
              <w:spacing w:line="240" w:lineRule="auto"/>
              <w:jc w:val="left"/>
              <w:rPr>
                <w:rFonts w:cs="Arial"/>
                <w:szCs w:val="20"/>
                <w:lang w:val="en-US"/>
              </w:rPr>
            </w:pPr>
            <w:r w:rsidRPr="0024177B">
              <w:rPr>
                <w:rFonts w:cs="Arial"/>
                <w:szCs w:val="20"/>
                <w:lang w:val="en-US"/>
              </w:rPr>
              <w:t>LO1: Ensure no impact on Land Ownership</w:t>
            </w:r>
          </w:p>
        </w:tc>
        <w:tc>
          <w:tcPr>
            <w:tcW w:w="6199" w:type="dxa"/>
          </w:tcPr>
          <w:p w14:paraId="0641E7A6" w14:textId="481DF8F4" w:rsidR="00B76B98" w:rsidRPr="00B76B98" w:rsidRDefault="00B76B98" w:rsidP="00B76B98">
            <w:pPr>
              <w:spacing w:line="240" w:lineRule="auto"/>
              <w:rPr>
                <w:rFonts w:cs="Arial"/>
                <w:szCs w:val="20"/>
                <w:lang w:val="en-US"/>
              </w:rPr>
            </w:pPr>
            <w:r w:rsidRPr="00B76B98">
              <w:rPr>
                <w:rFonts w:cs="Arial"/>
                <w:szCs w:val="20"/>
                <w:lang w:val="en-US"/>
              </w:rPr>
              <w:t>LO1.1: There shall be no displacement or resettlement associated with MIMIP.</w:t>
            </w:r>
          </w:p>
        </w:tc>
        <w:tc>
          <w:tcPr>
            <w:tcW w:w="2077" w:type="dxa"/>
          </w:tcPr>
          <w:p w14:paraId="2960721F" w14:textId="59E96C81" w:rsidR="00B76B98" w:rsidRPr="00B76B98" w:rsidRDefault="00B76B98" w:rsidP="00B76B98">
            <w:pPr>
              <w:spacing w:line="240" w:lineRule="auto"/>
              <w:jc w:val="left"/>
              <w:rPr>
                <w:rFonts w:cs="Arial"/>
                <w:szCs w:val="20"/>
                <w:lang w:val="en-US"/>
              </w:rPr>
            </w:pPr>
            <w:r w:rsidRPr="00B76B98">
              <w:rPr>
                <w:rFonts w:cs="Arial"/>
                <w:szCs w:val="20"/>
                <w:lang w:val="en-US"/>
              </w:rPr>
              <w:t>Entire construction and operation phase</w:t>
            </w:r>
          </w:p>
        </w:tc>
        <w:tc>
          <w:tcPr>
            <w:tcW w:w="1697" w:type="dxa"/>
          </w:tcPr>
          <w:p w14:paraId="7406C62E" w14:textId="469DD25B" w:rsidR="00B76B98" w:rsidRPr="00B76B98" w:rsidRDefault="00B76B98" w:rsidP="00B76B98">
            <w:pPr>
              <w:spacing w:line="240" w:lineRule="auto"/>
              <w:jc w:val="left"/>
              <w:rPr>
                <w:rFonts w:cs="Arial"/>
                <w:szCs w:val="20"/>
                <w:lang w:val="en-US"/>
              </w:rPr>
            </w:pPr>
            <w:r w:rsidRPr="00B76B98">
              <w:rPr>
                <w:rFonts w:cs="Arial"/>
                <w:lang w:val="en-US"/>
              </w:rPr>
              <w:t xml:space="preserve">CIU and </w:t>
            </w:r>
            <w:r w:rsidR="00CF17C3">
              <w:rPr>
                <w:rFonts w:cs="Arial"/>
                <w:lang w:val="en-US"/>
              </w:rPr>
              <w:t>RMIPA</w:t>
            </w:r>
          </w:p>
        </w:tc>
        <w:tc>
          <w:tcPr>
            <w:tcW w:w="2093" w:type="dxa"/>
          </w:tcPr>
          <w:p w14:paraId="42EDD862" w14:textId="3E9442B8" w:rsidR="00B76B98" w:rsidRPr="00B76B98" w:rsidRDefault="00B76B98" w:rsidP="00B76B98">
            <w:pPr>
              <w:spacing w:line="240" w:lineRule="auto"/>
              <w:jc w:val="left"/>
              <w:rPr>
                <w:rFonts w:cs="Arial"/>
                <w:szCs w:val="20"/>
                <w:lang w:val="en-US"/>
              </w:rPr>
            </w:pPr>
            <w:r w:rsidRPr="00B76B98">
              <w:rPr>
                <w:rFonts w:cs="Arial"/>
                <w:szCs w:val="20"/>
                <w:lang w:val="en-US"/>
              </w:rPr>
              <w:t>Maintain records</w:t>
            </w:r>
          </w:p>
        </w:tc>
      </w:tr>
      <w:tr w:rsidR="00B76B98" w:rsidRPr="0024177B" w14:paraId="1200FFFE" w14:textId="77777777" w:rsidTr="00B76B98">
        <w:trPr>
          <w:trHeight w:val="694"/>
        </w:trPr>
        <w:tc>
          <w:tcPr>
            <w:tcW w:w="1881" w:type="dxa"/>
            <w:vMerge/>
          </w:tcPr>
          <w:p w14:paraId="57F01A9E" w14:textId="77777777" w:rsidR="00B76B98" w:rsidRPr="0024177B" w:rsidRDefault="00B76B98" w:rsidP="00B76B98">
            <w:pPr>
              <w:spacing w:line="240" w:lineRule="auto"/>
              <w:rPr>
                <w:rFonts w:cs="Arial"/>
                <w:szCs w:val="20"/>
                <w:lang w:val="en-US"/>
              </w:rPr>
            </w:pPr>
          </w:p>
        </w:tc>
        <w:tc>
          <w:tcPr>
            <w:tcW w:w="6199" w:type="dxa"/>
          </w:tcPr>
          <w:p w14:paraId="313A08F9" w14:textId="7B38A403" w:rsidR="00B76B98" w:rsidRPr="0024177B" w:rsidRDefault="00B76B98" w:rsidP="00B76B98">
            <w:pPr>
              <w:spacing w:line="240" w:lineRule="auto"/>
              <w:rPr>
                <w:rFonts w:cs="Arial"/>
                <w:szCs w:val="20"/>
                <w:lang w:val="en-US"/>
              </w:rPr>
            </w:pPr>
            <w:r>
              <w:rPr>
                <w:rFonts w:cs="Arial"/>
                <w:szCs w:val="20"/>
                <w:lang w:val="en-US"/>
              </w:rPr>
              <w:t>LO1.2</w:t>
            </w:r>
            <w:r w:rsidRPr="0024177B">
              <w:rPr>
                <w:rFonts w:cs="Arial"/>
                <w:szCs w:val="20"/>
                <w:lang w:val="en-US"/>
              </w:rPr>
              <w:t xml:space="preserve">: Ensure all </w:t>
            </w:r>
            <w:r w:rsidR="00877BE1">
              <w:rPr>
                <w:rFonts w:cs="Arial"/>
                <w:szCs w:val="20"/>
                <w:lang w:val="en-US"/>
              </w:rPr>
              <w:t>works are carried out within the existing footprint of the ports, navigation aids or other Government-leased land</w:t>
            </w:r>
          </w:p>
        </w:tc>
        <w:tc>
          <w:tcPr>
            <w:tcW w:w="2077" w:type="dxa"/>
          </w:tcPr>
          <w:p w14:paraId="1A770FAD" w14:textId="77777777" w:rsidR="00B76B98" w:rsidRPr="0024177B" w:rsidRDefault="00B76B98" w:rsidP="00B76B98">
            <w:pPr>
              <w:spacing w:line="240" w:lineRule="auto"/>
              <w:jc w:val="left"/>
              <w:rPr>
                <w:rFonts w:cs="Arial"/>
                <w:szCs w:val="20"/>
                <w:lang w:val="en-US"/>
              </w:rPr>
            </w:pPr>
            <w:r w:rsidRPr="0024177B">
              <w:rPr>
                <w:rFonts w:cs="Arial"/>
                <w:szCs w:val="20"/>
                <w:lang w:val="en-US"/>
              </w:rPr>
              <w:t>Pre-construction</w:t>
            </w:r>
          </w:p>
        </w:tc>
        <w:tc>
          <w:tcPr>
            <w:tcW w:w="1697" w:type="dxa"/>
          </w:tcPr>
          <w:p w14:paraId="64A123CE" w14:textId="0854FE45" w:rsidR="00B76B98" w:rsidRPr="0024177B" w:rsidRDefault="00B76B98" w:rsidP="00B76B98">
            <w:pPr>
              <w:spacing w:line="240" w:lineRule="auto"/>
              <w:jc w:val="left"/>
              <w:rPr>
                <w:rFonts w:cs="Arial"/>
                <w:highlight w:val="yellow"/>
                <w:lang w:val="en-US"/>
              </w:rPr>
            </w:pPr>
            <w:r w:rsidRPr="0024177B">
              <w:rPr>
                <w:rFonts w:cs="Arial"/>
                <w:lang w:val="en-US"/>
              </w:rPr>
              <w:t xml:space="preserve">CIU and </w:t>
            </w:r>
            <w:r w:rsidR="00CF17C3">
              <w:rPr>
                <w:rFonts w:cs="Arial"/>
                <w:lang w:val="en-US"/>
              </w:rPr>
              <w:t>RMIPA</w:t>
            </w:r>
          </w:p>
        </w:tc>
        <w:tc>
          <w:tcPr>
            <w:tcW w:w="2093" w:type="dxa"/>
          </w:tcPr>
          <w:p w14:paraId="14E78C60" w14:textId="77777777" w:rsidR="00B76B98" w:rsidRPr="0024177B" w:rsidRDefault="00B76B98" w:rsidP="00B76B98">
            <w:pPr>
              <w:spacing w:line="240" w:lineRule="auto"/>
              <w:jc w:val="left"/>
              <w:rPr>
                <w:rFonts w:cs="Arial"/>
                <w:szCs w:val="20"/>
                <w:lang w:val="en-US"/>
              </w:rPr>
            </w:pPr>
            <w:r w:rsidRPr="0024177B">
              <w:rPr>
                <w:rFonts w:cs="Arial"/>
                <w:szCs w:val="20"/>
                <w:lang w:val="en-US"/>
              </w:rPr>
              <w:t>Maintain records</w:t>
            </w:r>
          </w:p>
        </w:tc>
      </w:tr>
      <w:tr w:rsidR="00B76B98" w:rsidRPr="0024177B" w14:paraId="6B0B1509" w14:textId="77777777" w:rsidTr="00F35B9A">
        <w:tc>
          <w:tcPr>
            <w:tcW w:w="1881" w:type="dxa"/>
            <w:vMerge w:val="restart"/>
          </w:tcPr>
          <w:p w14:paraId="12F2C4CC" w14:textId="77777777" w:rsidR="00B76B98" w:rsidRPr="0024177B" w:rsidRDefault="00B76B98" w:rsidP="00B76B98">
            <w:pPr>
              <w:spacing w:line="240" w:lineRule="auto"/>
              <w:jc w:val="left"/>
              <w:rPr>
                <w:rFonts w:cs="Arial"/>
                <w:szCs w:val="20"/>
                <w:lang w:val="en-US"/>
              </w:rPr>
            </w:pPr>
          </w:p>
        </w:tc>
        <w:tc>
          <w:tcPr>
            <w:tcW w:w="6199" w:type="dxa"/>
          </w:tcPr>
          <w:p w14:paraId="06747E3C" w14:textId="2F5B5A39" w:rsidR="00B76B98" w:rsidRPr="0024177B" w:rsidRDefault="00B76B98" w:rsidP="00B76B98">
            <w:pPr>
              <w:spacing w:line="240" w:lineRule="auto"/>
              <w:rPr>
                <w:rFonts w:cs="Arial"/>
                <w:szCs w:val="20"/>
                <w:lang w:val="en-US"/>
              </w:rPr>
            </w:pPr>
            <w:r>
              <w:rPr>
                <w:rFonts w:cs="Arial"/>
                <w:szCs w:val="20"/>
                <w:lang w:val="en-US"/>
              </w:rPr>
              <w:t>LO1.3</w:t>
            </w:r>
            <w:r w:rsidRPr="0024177B">
              <w:rPr>
                <w:rFonts w:cs="Arial"/>
                <w:szCs w:val="20"/>
                <w:lang w:val="en-US"/>
              </w:rPr>
              <w:t>: All activities will be undertaken in full compliance with the RMI laws and World Bank and Standards, with the most stringent requirements being complied with</w:t>
            </w:r>
          </w:p>
        </w:tc>
        <w:tc>
          <w:tcPr>
            <w:tcW w:w="2077" w:type="dxa"/>
          </w:tcPr>
          <w:p w14:paraId="3E1B7925" w14:textId="77777777" w:rsidR="00B76B98" w:rsidRPr="0024177B" w:rsidRDefault="00B76B98" w:rsidP="00B76B98">
            <w:pPr>
              <w:spacing w:line="240" w:lineRule="auto"/>
              <w:jc w:val="left"/>
              <w:rPr>
                <w:rFonts w:cs="Arial"/>
                <w:szCs w:val="20"/>
                <w:lang w:val="en-US"/>
              </w:rPr>
            </w:pPr>
            <w:r w:rsidRPr="0024177B">
              <w:rPr>
                <w:rFonts w:cs="Arial"/>
                <w:szCs w:val="20"/>
                <w:lang w:val="en-US"/>
              </w:rPr>
              <w:t>Entire construction and operation phase</w:t>
            </w:r>
          </w:p>
        </w:tc>
        <w:tc>
          <w:tcPr>
            <w:tcW w:w="1697" w:type="dxa"/>
          </w:tcPr>
          <w:p w14:paraId="3F0366DE" w14:textId="2BB6453A" w:rsidR="00B76B98" w:rsidRPr="0024177B" w:rsidRDefault="00B76B98" w:rsidP="00B76B98">
            <w:pPr>
              <w:spacing w:line="240" w:lineRule="auto"/>
              <w:jc w:val="left"/>
              <w:rPr>
                <w:rFonts w:cs="Arial"/>
                <w:szCs w:val="20"/>
                <w:highlight w:val="yellow"/>
                <w:lang w:val="en-US"/>
              </w:rPr>
            </w:pPr>
            <w:r w:rsidRPr="0024177B">
              <w:rPr>
                <w:rFonts w:cs="Arial"/>
                <w:lang w:val="en-US"/>
              </w:rPr>
              <w:t xml:space="preserve">CIU and </w:t>
            </w:r>
            <w:r w:rsidR="00CF17C3">
              <w:rPr>
                <w:rFonts w:cs="Arial"/>
                <w:lang w:val="en-US"/>
              </w:rPr>
              <w:t>RMIPA</w:t>
            </w:r>
          </w:p>
        </w:tc>
        <w:tc>
          <w:tcPr>
            <w:tcW w:w="2093" w:type="dxa"/>
          </w:tcPr>
          <w:p w14:paraId="008E381B" w14:textId="77777777" w:rsidR="00B76B98" w:rsidRPr="0024177B" w:rsidRDefault="00B76B98" w:rsidP="00B76B98">
            <w:pPr>
              <w:spacing w:line="240" w:lineRule="auto"/>
              <w:jc w:val="left"/>
              <w:rPr>
                <w:rFonts w:cs="Arial"/>
                <w:szCs w:val="20"/>
                <w:lang w:val="en-US"/>
              </w:rPr>
            </w:pPr>
            <w:r w:rsidRPr="0024177B">
              <w:rPr>
                <w:rFonts w:cs="Arial"/>
                <w:szCs w:val="20"/>
                <w:lang w:val="en-US"/>
              </w:rPr>
              <w:t>Maintain records</w:t>
            </w:r>
          </w:p>
        </w:tc>
      </w:tr>
      <w:tr w:rsidR="00B76B98" w:rsidRPr="0024177B" w14:paraId="7813A8B6" w14:textId="77777777" w:rsidTr="00F35B9A">
        <w:tc>
          <w:tcPr>
            <w:tcW w:w="1881" w:type="dxa"/>
            <w:vMerge/>
          </w:tcPr>
          <w:p w14:paraId="2332E113" w14:textId="77777777" w:rsidR="00B76B98" w:rsidRPr="0024177B" w:rsidRDefault="00B76B98" w:rsidP="00B76B98">
            <w:pPr>
              <w:spacing w:line="240" w:lineRule="auto"/>
              <w:rPr>
                <w:rFonts w:cs="Arial"/>
                <w:szCs w:val="20"/>
                <w:highlight w:val="yellow"/>
                <w:lang w:val="en-US"/>
              </w:rPr>
            </w:pPr>
          </w:p>
        </w:tc>
        <w:tc>
          <w:tcPr>
            <w:tcW w:w="6199" w:type="dxa"/>
          </w:tcPr>
          <w:p w14:paraId="71F15D02" w14:textId="02E42109" w:rsidR="00B76B98" w:rsidRPr="0024177B" w:rsidRDefault="00B76B98" w:rsidP="00B76B98">
            <w:pPr>
              <w:spacing w:line="240" w:lineRule="auto"/>
              <w:rPr>
                <w:rFonts w:cs="Arial"/>
                <w:szCs w:val="20"/>
                <w:lang w:val="en-US"/>
              </w:rPr>
            </w:pPr>
            <w:r w:rsidRPr="0024177B">
              <w:rPr>
                <w:rFonts w:cs="Arial"/>
                <w:szCs w:val="20"/>
                <w:lang w:val="en-US"/>
              </w:rPr>
              <w:t>LO1.</w:t>
            </w:r>
            <w:r>
              <w:rPr>
                <w:rFonts w:cs="Arial"/>
                <w:szCs w:val="20"/>
                <w:lang w:val="en-US"/>
              </w:rPr>
              <w:t>4</w:t>
            </w:r>
            <w:r w:rsidRPr="0024177B">
              <w:rPr>
                <w:rFonts w:cs="Arial"/>
                <w:szCs w:val="20"/>
                <w:lang w:val="en-US"/>
              </w:rPr>
              <w:t xml:space="preserve">: Ensure compliance with the </w:t>
            </w:r>
            <w:r w:rsidR="00877BE1">
              <w:rPr>
                <w:rFonts w:cs="Arial"/>
                <w:szCs w:val="20"/>
                <w:lang w:val="en-US"/>
              </w:rPr>
              <w:t xml:space="preserve">SEP and </w:t>
            </w:r>
            <w:r w:rsidRPr="0024177B">
              <w:rPr>
                <w:rFonts w:cs="Arial"/>
                <w:szCs w:val="20"/>
                <w:lang w:val="en-US"/>
              </w:rPr>
              <w:t>Grievance Redress Mechanism process</w:t>
            </w:r>
          </w:p>
        </w:tc>
        <w:tc>
          <w:tcPr>
            <w:tcW w:w="2077" w:type="dxa"/>
          </w:tcPr>
          <w:p w14:paraId="5389FE07" w14:textId="77777777" w:rsidR="00B76B98" w:rsidRPr="0024177B" w:rsidRDefault="00B76B98" w:rsidP="00B76B98">
            <w:pPr>
              <w:spacing w:line="240" w:lineRule="auto"/>
              <w:jc w:val="left"/>
              <w:rPr>
                <w:rFonts w:cs="Arial"/>
                <w:szCs w:val="20"/>
                <w:lang w:val="en-US"/>
              </w:rPr>
            </w:pPr>
            <w:r w:rsidRPr="0024177B">
              <w:rPr>
                <w:rFonts w:cs="Arial"/>
                <w:szCs w:val="20"/>
                <w:lang w:val="en-US"/>
              </w:rPr>
              <w:t>Entire construction and operation phase</w:t>
            </w:r>
          </w:p>
        </w:tc>
        <w:tc>
          <w:tcPr>
            <w:tcW w:w="1697" w:type="dxa"/>
          </w:tcPr>
          <w:p w14:paraId="6FE32663" w14:textId="021070E2" w:rsidR="00B76B98" w:rsidRPr="0024177B" w:rsidRDefault="00B76B98" w:rsidP="00B76B98">
            <w:pPr>
              <w:spacing w:line="240" w:lineRule="auto"/>
              <w:jc w:val="left"/>
              <w:rPr>
                <w:rFonts w:cs="Arial"/>
                <w:szCs w:val="20"/>
                <w:highlight w:val="yellow"/>
                <w:lang w:val="en-US"/>
              </w:rPr>
            </w:pPr>
            <w:r w:rsidRPr="0024177B">
              <w:rPr>
                <w:rFonts w:cs="Arial"/>
                <w:lang w:val="en-US"/>
              </w:rPr>
              <w:t xml:space="preserve">CIU and </w:t>
            </w:r>
            <w:r w:rsidR="00CF17C3">
              <w:rPr>
                <w:rFonts w:cs="Arial"/>
                <w:lang w:val="en-US"/>
              </w:rPr>
              <w:t>RMIPA</w:t>
            </w:r>
          </w:p>
        </w:tc>
        <w:tc>
          <w:tcPr>
            <w:tcW w:w="2093" w:type="dxa"/>
          </w:tcPr>
          <w:p w14:paraId="7844879E" w14:textId="77777777" w:rsidR="00B76B98" w:rsidRPr="0024177B" w:rsidRDefault="00B76B98" w:rsidP="00B76B98">
            <w:pPr>
              <w:spacing w:line="240" w:lineRule="auto"/>
              <w:jc w:val="left"/>
              <w:rPr>
                <w:rFonts w:cs="Arial"/>
                <w:szCs w:val="20"/>
                <w:lang w:val="en-US"/>
              </w:rPr>
            </w:pPr>
            <w:r w:rsidRPr="0024177B">
              <w:rPr>
                <w:rFonts w:cs="Arial"/>
                <w:szCs w:val="20"/>
                <w:lang w:val="en-US"/>
              </w:rPr>
              <w:t>Maintain records</w:t>
            </w:r>
          </w:p>
        </w:tc>
      </w:tr>
      <w:tr w:rsidR="00B76B98" w:rsidRPr="0024177B" w14:paraId="6D9728D0" w14:textId="77777777" w:rsidTr="00F35B9A">
        <w:tc>
          <w:tcPr>
            <w:tcW w:w="1881" w:type="dxa"/>
            <w:vMerge/>
          </w:tcPr>
          <w:p w14:paraId="253C591C" w14:textId="77777777" w:rsidR="00B76B98" w:rsidRPr="0024177B" w:rsidRDefault="00B76B98" w:rsidP="00B76B98">
            <w:pPr>
              <w:spacing w:line="240" w:lineRule="auto"/>
              <w:rPr>
                <w:szCs w:val="20"/>
                <w:highlight w:val="yellow"/>
                <w:lang w:val="en-US"/>
              </w:rPr>
            </w:pPr>
          </w:p>
        </w:tc>
        <w:tc>
          <w:tcPr>
            <w:tcW w:w="6199" w:type="dxa"/>
          </w:tcPr>
          <w:p w14:paraId="17335EEA" w14:textId="77777777" w:rsidR="00B76B98" w:rsidRPr="0024177B" w:rsidRDefault="00B76B98" w:rsidP="00B76B98">
            <w:pPr>
              <w:spacing w:line="240" w:lineRule="auto"/>
              <w:rPr>
                <w:szCs w:val="20"/>
                <w:lang w:val="en-US"/>
              </w:rPr>
            </w:pPr>
          </w:p>
        </w:tc>
        <w:tc>
          <w:tcPr>
            <w:tcW w:w="2077" w:type="dxa"/>
          </w:tcPr>
          <w:p w14:paraId="28CD0562" w14:textId="77777777" w:rsidR="00B76B98" w:rsidRPr="0024177B" w:rsidRDefault="00B76B98" w:rsidP="00B76B98">
            <w:pPr>
              <w:spacing w:line="240" w:lineRule="auto"/>
              <w:rPr>
                <w:szCs w:val="20"/>
                <w:lang w:val="en-US"/>
              </w:rPr>
            </w:pPr>
          </w:p>
        </w:tc>
        <w:tc>
          <w:tcPr>
            <w:tcW w:w="1697" w:type="dxa"/>
          </w:tcPr>
          <w:p w14:paraId="5C545A4A" w14:textId="77777777" w:rsidR="00B76B98" w:rsidRPr="0024177B" w:rsidRDefault="00B76B98" w:rsidP="00B76B98">
            <w:pPr>
              <w:spacing w:line="240" w:lineRule="auto"/>
              <w:rPr>
                <w:szCs w:val="20"/>
                <w:highlight w:val="yellow"/>
                <w:lang w:val="en-US"/>
              </w:rPr>
            </w:pPr>
          </w:p>
        </w:tc>
        <w:tc>
          <w:tcPr>
            <w:tcW w:w="2093" w:type="dxa"/>
          </w:tcPr>
          <w:p w14:paraId="2B18B2FC" w14:textId="77777777" w:rsidR="00B76B98" w:rsidRPr="0024177B" w:rsidRDefault="00B76B98" w:rsidP="00B76B98">
            <w:pPr>
              <w:spacing w:line="240" w:lineRule="auto"/>
              <w:rPr>
                <w:szCs w:val="20"/>
                <w:lang w:val="en-US"/>
              </w:rPr>
            </w:pPr>
          </w:p>
        </w:tc>
      </w:tr>
    </w:tbl>
    <w:p w14:paraId="5B05A766" w14:textId="77777777" w:rsidR="00610F86" w:rsidRPr="0024177B" w:rsidRDefault="00610F86" w:rsidP="00610F86">
      <w:pPr>
        <w:pStyle w:val="Heading2"/>
        <w:rPr>
          <w:lang w:val="en-US"/>
        </w:rPr>
        <w:sectPr w:rsidR="00610F86" w:rsidRPr="0024177B" w:rsidSect="001515BA">
          <w:pgSz w:w="15840" w:h="12240" w:orient="landscape" w:code="1"/>
          <w:pgMar w:top="1440" w:right="1440" w:bottom="1440" w:left="1440" w:header="709" w:footer="567" w:gutter="0"/>
          <w:cols w:space="708"/>
          <w:docGrid w:linePitch="360"/>
        </w:sectPr>
      </w:pPr>
    </w:p>
    <w:p w14:paraId="02F3ED5E" w14:textId="0541E001" w:rsidR="00610F86" w:rsidRPr="0024177B" w:rsidRDefault="00610F86" w:rsidP="00610F86">
      <w:pPr>
        <w:pStyle w:val="Heading2"/>
        <w:rPr>
          <w:lang w:val="en-US"/>
        </w:rPr>
      </w:pPr>
      <w:bookmarkStart w:id="177" w:name="_Toc3492541"/>
      <w:r w:rsidRPr="0024177B">
        <w:rPr>
          <w:lang w:val="en-US"/>
        </w:rPr>
        <w:lastRenderedPageBreak/>
        <w:t>Gender, Gender Based Violence and Human Trafficking</w:t>
      </w:r>
      <w:bookmarkEnd w:id="177"/>
    </w:p>
    <w:p w14:paraId="62E5E58B" w14:textId="2615AA23" w:rsidR="00610F86" w:rsidRPr="0024177B" w:rsidRDefault="00610F86" w:rsidP="001F5C07">
      <w:pPr>
        <w:pStyle w:val="Heading3"/>
      </w:pPr>
      <w:bookmarkStart w:id="178" w:name="_Toc3492542"/>
      <w:r w:rsidRPr="0024177B">
        <w:t>Background</w:t>
      </w:r>
      <w:bookmarkEnd w:id="178"/>
    </w:p>
    <w:p w14:paraId="2EC10011" w14:textId="1104E694" w:rsidR="0089203E" w:rsidRDefault="0089203E" w:rsidP="00F764E7">
      <w:pPr>
        <w:pStyle w:val="BodyText1"/>
      </w:pPr>
      <w:r>
        <w:t xml:space="preserve">Women in the Marshall Islands face multiple barriers to equal opportunities and a life free from violence and coercion. </w:t>
      </w:r>
      <w:r w:rsidR="0018115A">
        <w:t>Gender-based</w:t>
      </w:r>
      <w:r>
        <w:t xml:space="preserve"> violence (GBV), particularly intimate partner and sexual violence against women is widespread. This brings a range of serious physical, mental, community, and family consequences felt in the home, workplace, and society as a whole, and correlates with a high incidence of human trafficking.</w:t>
      </w:r>
    </w:p>
    <w:p w14:paraId="28A400C2" w14:textId="77777777" w:rsidR="00610F86" w:rsidRDefault="00610F86" w:rsidP="00F82225">
      <w:pPr>
        <w:pStyle w:val="BodyText1"/>
      </w:pPr>
      <w:r w:rsidRPr="0024177B">
        <w:t>RMI is a source of, and a destination for, human trafficking for commercial sexual exploitation linked to the fishing industry. Women and girls represent the greater share of victims of human trafficking for commercial sexual exploitation and are therefore considered a particularly vulnerable group.</w:t>
      </w:r>
    </w:p>
    <w:p w14:paraId="11F60785" w14:textId="372AC214" w:rsidR="00F82225" w:rsidRDefault="00F82225" w:rsidP="00F82225">
      <w:pPr>
        <w:pStyle w:val="BodyText1"/>
      </w:pPr>
      <w:r w:rsidRPr="00F82225">
        <w:t>Many women live under the threat of violence and this restricts their ability to move freely in the community, to use public transport,</w:t>
      </w:r>
      <w:r>
        <w:t xml:space="preserve"> </w:t>
      </w:r>
      <w:r w:rsidRPr="00F82225">
        <w:t xml:space="preserve">to access health and education services, and to travel to market or to the workplace. The </w:t>
      </w:r>
      <w:r w:rsidR="0018115A" w:rsidRPr="00F82225">
        <w:t>normalization</w:t>
      </w:r>
      <w:r w:rsidRPr="00F82225">
        <w:t xml:space="preserve"> of violence has specific</w:t>
      </w:r>
      <w:r>
        <w:t xml:space="preserve"> </w:t>
      </w:r>
      <w:r w:rsidRPr="00F82225">
        <w:t>implications for women’s trafficking risk: with limited sexual agency and high dependency on families, young women are acutely</w:t>
      </w:r>
      <w:r>
        <w:t xml:space="preserve"> </w:t>
      </w:r>
      <w:r w:rsidRPr="00F82225">
        <w:t>vulnerable to sexual coercion and trafficking.</w:t>
      </w:r>
    </w:p>
    <w:p w14:paraId="396243AD" w14:textId="09CB24BC" w:rsidR="00F82225" w:rsidRPr="0024177B" w:rsidRDefault="00F82225" w:rsidP="00F82225">
      <w:pPr>
        <w:pStyle w:val="BodyText1"/>
      </w:pPr>
      <w:r>
        <w:t>A separate report on Gender, Gender-Based Violence and Human Trafficking has been prepared (refer Annexure N).</w:t>
      </w:r>
    </w:p>
    <w:p w14:paraId="36BDD53D" w14:textId="583C36AA" w:rsidR="00610F86" w:rsidRPr="0024177B" w:rsidRDefault="00610F86" w:rsidP="001F5C07">
      <w:pPr>
        <w:pStyle w:val="Heading3"/>
      </w:pPr>
      <w:bookmarkStart w:id="179" w:name="_Toc3492543"/>
      <w:r w:rsidRPr="0024177B">
        <w:t>Performance Criteria</w:t>
      </w:r>
      <w:bookmarkEnd w:id="179"/>
    </w:p>
    <w:p w14:paraId="2BAA58EE" w14:textId="77777777" w:rsidR="00610F86" w:rsidRPr="0024177B" w:rsidRDefault="00610F86" w:rsidP="00800F40">
      <w:pPr>
        <w:pStyle w:val="BodyText1"/>
      </w:pPr>
      <w:r w:rsidRPr="0024177B">
        <w:t>The following performance criteria are set for the MIMIP:</w:t>
      </w:r>
    </w:p>
    <w:p w14:paraId="41227F26" w14:textId="39EF1BD1" w:rsidR="00610F86" w:rsidRDefault="00610F86" w:rsidP="00800F40">
      <w:pPr>
        <w:pStyle w:val="ListParagraph"/>
      </w:pPr>
      <w:r w:rsidRPr="0024177B">
        <w:t>Increased opportunities and employment of women in the maritime sector;</w:t>
      </w:r>
    </w:p>
    <w:p w14:paraId="250AE1D1" w14:textId="327A2EA9" w:rsidR="00877BE1" w:rsidRPr="0024177B" w:rsidRDefault="00877BE1" w:rsidP="00F33DA7">
      <w:pPr>
        <w:pStyle w:val="ListParagraph"/>
      </w:pPr>
      <w:r>
        <w:t>Manage the labour workforce to avoid behavior that could lead to gender based violence or involvement in illegal behavior.</w:t>
      </w:r>
    </w:p>
    <w:p w14:paraId="6374A2BA" w14:textId="77777777" w:rsidR="00610F86" w:rsidRPr="0024177B" w:rsidRDefault="00610F86" w:rsidP="00800F40">
      <w:pPr>
        <w:pStyle w:val="ListParagraph"/>
      </w:pPr>
      <w:r w:rsidRPr="0024177B">
        <w:t>Reduction in gender-based violence (zero target);</w:t>
      </w:r>
    </w:p>
    <w:p w14:paraId="0C93B62E" w14:textId="77777777" w:rsidR="00610F86" w:rsidRPr="0024177B" w:rsidRDefault="00610F86" w:rsidP="00800F40">
      <w:pPr>
        <w:pStyle w:val="ListParagraph"/>
      </w:pPr>
      <w:r w:rsidRPr="0024177B">
        <w:t>Increased representation of women and vulnerable groups in decision making processes;</w:t>
      </w:r>
    </w:p>
    <w:p w14:paraId="19C0B8D0" w14:textId="77777777" w:rsidR="00610F86" w:rsidRPr="0024177B" w:rsidRDefault="00610F86" w:rsidP="00800F40">
      <w:pPr>
        <w:pStyle w:val="ListParagraph"/>
      </w:pPr>
      <w:r w:rsidRPr="0024177B">
        <w:t>Immigration/customs/police facilities and/or presence at each port</w:t>
      </w:r>
    </w:p>
    <w:p w14:paraId="117EBC96" w14:textId="77777777" w:rsidR="00610F86" w:rsidRPr="0024177B" w:rsidRDefault="00610F86" w:rsidP="00800F40">
      <w:pPr>
        <w:pStyle w:val="ListParagraph"/>
      </w:pPr>
      <w:r w:rsidRPr="0024177B">
        <w:t>Human trafficking is reduced (zero target); and</w:t>
      </w:r>
    </w:p>
    <w:p w14:paraId="461582BC" w14:textId="77777777" w:rsidR="00610F86" w:rsidRPr="0024177B" w:rsidRDefault="00610F86" w:rsidP="00800F40">
      <w:pPr>
        <w:pStyle w:val="ListParagraph"/>
      </w:pPr>
      <w:r w:rsidRPr="0024177B">
        <w:t>long-term social benefits are achieved.</w:t>
      </w:r>
    </w:p>
    <w:p w14:paraId="424541A2" w14:textId="33E9D66F" w:rsidR="00610F86" w:rsidRPr="0024177B" w:rsidRDefault="00610F86" w:rsidP="00800F40">
      <w:pPr>
        <w:pStyle w:val="BodyText1"/>
      </w:pPr>
      <w:r w:rsidRPr="0024177B">
        <w:t xml:space="preserve">The CIU and </w:t>
      </w:r>
      <w:r w:rsidR="00CF17C3">
        <w:t>RMIPA</w:t>
      </w:r>
      <w:r w:rsidRPr="0024177B">
        <w:t xml:space="preserve"> will be responsible for advisory support and extensions services to local beneficiaries along with being responsible for distributing material inputs and providing technical training and backstopping in the implementation of activities.</w:t>
      </w:r>
    </w:p>
    <w:p w14:paraId="75F3CDCC" w14:textId="7C73284E" w:rsidR="00610F86" w:rsidRPr="0024177B" w:rsidRDefault="00610F86" w:rsidP="001F5C07">
      <w:pPr>
        <w:pStyle w:val="Heading3"/>
      </w:pPr>
      <w:bookmarkStart w:id="180" w:name="_Toc3492544"/>
      <w:r w:rsidRPr="0024177B">
        <w:t>Reporting</w:t>
      </w:r>
      <w:bookmarkEnd w:id="180"/>
    </w:p>
    <w:p w14:paraId="252B052B" w14:textId="77777777" w:rsidR="00610F86" w:rsidRPr="0024177B" w:rsidRDefault="00610F86" w:rsidP="00800F40">
      <w:pPr>
        <w:pStyle w:val="BodyText1"/>
      </w:pPr>
      <w:r w:rsidRPr="0024177B">
        <w:t xml:space="preserve">Records of all consultations/reports/incidents are to be kept and reported on monthly basis. </w:t>
      </w:r>
    </w:p>
    <w:p w14:paraId="7E721869" w14:textId="0230E57E" w:rsidR="00610F86" w:rsidRPr="0024177B" w:rsidRDefault="00610F86" w:rsidP="00800F40">
      <w:pPr>
        <w:pStyle w:val="BodyText1"/>
      </w:pPr>
      <w:r w:rsidRPr="0024177B">
        <w:t xml:space="preserve">The CIU and </w:t>
      </w:r>
      <w:r w:rsidR="00CF17C3">
        <w:t>RMIPA</w:t>
      </w:r>
      <w:r w:rsidRPr="0024177B">
        <w:t xml:space="preserve"> must be notified in the event of any individual or community report</w:t>
      </w:r>
    </w:p>
    <w:p w14:paraId="7A1F7385" w14:textId="77777777" w:rsidR="00610F86" w:rsidRPr="0024177B" w:rsidRDefault="00610F86" w:rsidP="00610F86">
      <w:pPr>
        <w:pStyle w:val="NoSpacing"/>
        <w:rPr>
          <w:rFonts w:ascii="Arial Narrow" w:hAnsi="Arial Narrow"/>
          <w:lang w:val="en-US"/>
        </w:rPr>
      </w:pPr>
    </w:p>
    <w:p w14:paraId="239FAD6E" w14:textId="77777777" w:rsidR="00610F86" w:rsidRPr="0024177B" w:rsidRDefault="00610F86" w:rsidP="00610F86">
      <w:pPr>
        <w:pStyle w:val="NoSpacing"/>
        <w:rPr>
          <w:rFonts w:ascii="Arial Narrow" w:hAnsi="Arial Narrow"/>
          <w:lang w:val="en-US"/>
        </w:rPr>
      </w:pPr>
    </w:p>
    <w:p w14:paraId="3FCD0F08" w14:textId="77777777" w:rsidR="00610F86" w:rsidRPr="0024177B" w:rsidRDefault="00610F86" w:rsidP="00610F86">
      <w:pPr>
        <w:pStyle w:val="NoSpacing"/>
        <w:rPr>
          <w:rFonts w:ascii="Arial Narrow" w:hAnsi="Arial Narrow"/>
          <w:lang w:val="en-US"/>
        </w:rPr>
        <w:sectPr w:rsidR="00610F86" w:rsidRPr="0024177B" w:rsidSect="001515BA">
          <w:pgSz w:w="12240" w:h="15840" w:code="1"/>
          <w:pgMar w:top="1440" w:right="1440" w:bottom="1440" w:left="1440" w:header="709" w:footer="567" w:gutter="0"/>
          <w:cols w:space="708"/>
          <w:docGrid w:linePitch="360"/>
        </w:sectPr>
      </w:pPr>
    </w:p>
    <w:tbl>
      <w:tblPr>
        <w:tblW w:w="13947" w:type="dxa"/>
        <w:tblInd w:w="-34" w:type="dxa"/>
        <w:tblLook w:val="04A0" w:firstRow="1" w:lastRow="0" w:firstColumn="1" w:lastColumn="0" w:noHBand="0" w:noVBand="1"/>
      </w:tblPr>
      <w:tblGrid>
        <w:gridCol w:w="1881"/>
        <w:gridCol w:w="43"/>
        <w:gridCol w:w="6156"/>
        <w:gridCol w:w="21"/>
        <w:gridCol w:w="2056"/>
        <w:gridCol w:w="26"/>
        <w:gridCol w:w="1671"/>
        <w:gridCol w:w="14"/>
        <w:gridCol w:w="2079"/>
      </w:tblGrid>
      <w:tr w:rsidR="00610F86" w:rsidRPr="0024177B" w14:paraId="30CF4331" w14:textId="77777777" w:rsidTr="00F35B9A">
        <w:tc>
          <w:tcPr>
            <w:tcW w:w="13947" w:type="dxa"/>
            <w:gridSpan w:val="9"/>
            <w:shd w:val="clear" w:color="auto" w:fill="auto"/>
          </w:tcPr>
          <w:p w14:paraId="38C676FB" w14:textId="77777777" w:rsidR="00610F86" w:rsidRPr="0024177B" w:rsidRDefault="00610F86" w:rsidP="00CC79C8">
            <w:pPr>
              <w:pStyle w:val="Caption"/>
              <w:rPr>
                <w:i/>
              </w:rPr>
            </w:pPr>
            <w:bookmarkStart w:id="181" w:name="_Toc3493101"/>
            <w:r w:rsidRPr="0024177B">
              <w:lastRenderedPageBreak/>
              <w:t xml:space="preserve">Table </w:t>
            </w:r>
            <w:r w:rsidR="00F764E7">
              <w:rPr>
                <w:noProof/>
              </w:rPr>
              <w:fldChar w:fldCharType="begin"/>
            </w:r>
            <w:r w:rsidR="00F764E7">
              <w:rPr>
                <w:noProof/>
              </w:rPr>
              <w:instrText xml:space="preserve"> SEQ Table \* ARABIC </w:instrText>
            </w:r>
            <w:r w:rsidR="00F764E7">
              <w:rPr>
                <w:noProof/>
              </w:rPr>
              <w:fldChar w:fldCharType="separate"/>
            </w:r>
            <w:r w:rsidR="00435684">
              <w:rPr>
                <w:noProof/>
              </w:rPr>
              <w:t>12</w:t>
            </w:r>
            <w:r w:rsidR="00F764E7">
              <w:rPr>
                <w:noProof/>
              </w:rPr>
              <w:fldChar w:fldCharType="end"/>
            </w:r>
            <w:r w:rsidRPr="0024177B">
              <w:t xml:space="preserve"> Gender and Human Trafficking Measures</w:t>
            </w:r>
            <w:bookmarkEnd w:id="181"/>
          </w:p>
        </w:tc>
      </w:tr>
      <w:tr w:rsidR="00610F86" w:rsidRPr="0024177B" w14:paraId="6BFA9111" w14:textId="77777777" w:rsidTr="00F35B9A">
        <w:tc>
          <w:tcPr>
            <w:tcW w:w="1881" w:type="dxa"/>
            <w:shd w:val="clear" w:color="auto" w:fill="9CC2E5" w:themeFill="accent1" w:themeFillTint="99"/>
          </w:tcPr>
          <w:p w14:paraId="1A5177A2" w14:textId="77777777" w:rsidR="00610F86" w:rsidRPr="0024177B" w:rsidRDefault="00610F86" w:rsidP="00F35B9A">
            <w:pPr>
              <w:spacing w:line="240" w:lineRule="auto"/>
              <w:rPr>
                <w:szCs w:val="20"/>
                <w:lang w:val="en-US"/>
              </w:rPr>
            </w:pPr>
            <w:r w:rsidRPr="0024177B">
              <w:rPr>
                <w:b/>
                <w:lang w:val="en-US"/>
              </w:rPr>
              <w:t>Issue</w:t>
            </w:r>
          </w:p>
        </w:tc>
        <w:tc>
          <w:tcPr>
            <w:tcW w:w="6199" w:type="dxa"/>
            <w:gridSpan w:val="2"/>
            <w:shd w:val="clear" w:color="auto" w:fill="9CC2E5" w:themeFill="accent1" w:themeFillTint="99"/>
          </w:tcPr>
          <w:p w14:paraId="42674A9B" w14:textId="77777777" w:rsidR="00610F86" w:rsidRPr="0024177B" w:rsidRDefault="00610F86" w:rsidP="00F35B9A">
            <w:pPr>
              <w:spacing w:line="240" w:lineRule="auto"/>
              <w:rPr>
                <w:szCs w:val="20"/>
                <w:lang w:val="en-US"/>
              </w:rPr>
            </w:pPr>
            <w:r w:rsidRPr="0024177B">
              <w:rPr>
                <w:b/>
                <w:lang w:val="en-US"/>
              </w:rPr>
              <w:t>Control activity (and source)</w:t>
            </w:r>
          </w:p>
        </w:tc>
        <w:tc>
          <w:tcPr>
            <w:tcW w:w="2077" w:type="dxa"/>
            <w:gridSpan w:val="2"/>
            <w:shd w:val="clear" w:color="auto" w:fill="9CC2E5" w:themeFill="accent1" w:themeFillTint="99"/>
          </w:tcPr>
          <w:p w14:paraId="0FA60476" w14:textId="77777777" w:rsidR="00610F86" w:rsidRPr="0024177B" w:rsidRDefault="00610F86" w:rsidP="00F35B9A">
            <w:pPr>
              <w:spacing w:line="240" w:lineRule="auto"/>
              <w:rPr>
                <w:szCs w:val="20"/>
                <w:lang w:val="en-US"/>
              </w:rPr>
            </w:pPr>
            <w:r w:rsidRPr="0024177B">
              <w:rPr>
                <w:b/>
                <w:lang w:val="en-US"/>
              </w:rPr>
              <w:t>Action timing</w:t>
            </w:r>
          </w:p>
        </w:tc>
        <w:tc>
          <w:tcPr>
            <w:tcW w:w="1697" w:type="dxa"/>
            <w:gridSpan w:val="2"/>
            <w:shd w:val="clear" w:color="auto" w:fill="9CC2E5" w:themeFill="accent1" w:themeFillTint="99"/>
          </w:tcPr>
          <w:p w14:paraId="6F05E8C6" w14:textId="77777777" w:rsidR="00610F86" w:rsidRPr="0024177B" w:rsidRDefault="00610F86" w:rsidP="00F35B9A">
            <w:pPr>
              <w:spacing w:line="240" w:lineRule="auto"/>
              <w:rPr>
                <w:szCs w:val="20"/>
                <w:lang w:val="en-US"/>
              </w:rPr>
            </w:pPr>
            <w:r w:rsidRPr="0024177B">
              <w:rPr>
                <w:b/>
                <w:lang w:val="en-US"/>
              </w:rPr>
              <w:t>Responsibility</w:t>
            </w:r>
          </w:p>
        </w:tc>
        <w:tc>
          <w:tcPr>
            <w:tcW w:w="2093" w:type="dxa"/>
            <w:gridSpan w:val="2"/>
            <w:shd w:val="clear" w:color="auto" w:fill="9CC2E5" w:themeFill="accent1" w:themeFillTint="99"/>
          </w:tcPr>
          <w:p w14:paraId="50BFDFD3" w14:textId="77777777" w:rsidR="00610F86" w:rsidRPr="0024177B" w:rsidRDefault="00610F86" w:rsidP="00F35B9A">
            <w:pPr>
              <w:spacing w:line="240" w:lineRule="auto"/>
              <w:jc w:val="left"/>
              <w:rPr>
                <w:szCs w:val="20"/>
                <w:lang w:val="en-US"/>
              </w:rPr>
            </w:pPr>
            <w:r w:rsidRPr="0024177B">
              <w:rPr>
                <w:b/>
                <w:lang w:val="en-US"/>
              </w:rPr>
              <w:t>Monitoring &amp; reporting</w:t>
            </w:r>
          </w:p>
        </w:tc>
      </w:tr>
      <w:tr w:rsidR="00A43721" w:rsidRPr="0024177B" w14:paraId="090ED40B" w14:textId="77777777" w:rsidTr="00F35B9A">
        <w:tc>
          <w:tcPr>
            <w:tcW w:w="1881" w:type="dxa"/>
            <w:vMerge w:val="restart"/>
          </w:tcPr>
          <w:p w14:paraId="069C3D34" w14:textId="77777777" w:rsidR="00A43721" w:rsidRPr="00A43721" w:rsidRDefault="00A43721" w:rsidP="00F35B9A">
            <w:pPr>
              <w:spacing w:line="240" w:lineRule="auto"/>
              <w:jc w:val="left"/>
              <w:rPr>
                <w:rFonts w:cs="Arial"/>
                <w:szCs w:val="20"/>
                <w:lang w:val="en-US"/>
              </w:rPr>
            </w:pPr>
            <w:r w:rsidRPr="00A43721">
              <w:rPr>
                <w:rFonts w:cs="Arial"/>
                <w:szCs w:val="20"/>
                <w:lang w:val="en-US"/>
              </w:rPr>
              <w:t>GE1: Gender Equality and Women Empowerment</w:t>
            </w:r>
          </w:p>
        </w:tc>
        <w:tc>
          <w:tcPr>
            <w:tcW w:w="6199" w:type="dxa"/>
            <w:gridSpan w:val="2"/>
            <w:vMerge w:val="restart"/>
          </w:tcPr>
          <w:p w14:paraId="32E4A977" w14:textId="68E1FD2E" w:rsidR="00A43721" w:rsidRPr="00A43721" w:rsidRDefault="00A43721" w:rsidP="00F35B9A">
            <w:pPr>
              <w:spacing w:line="240" w:lineRule="auto"/>
              <w:rPr>
                <w:rFonts w:cs="Arial"/>
                <w:szCs w:val="20"/>
                <w:lang w:val="en-US"/>
              </w:rPr>
            </w:pPr>
            <w:r w:rsidRPr="00A43721">
              <w:rPr>
                <w:rFonts w:cs="Arial"/>
                <w:szCs w:val="20"/>
                <w:lang w:val="en-US"/>
              </w:rPr>
              <w:t>GE1.1: Incorporate ‘equal employment opportunity’ and in particular ’equal career progression’ statements in sectoral strategies and policies</w:t>
            </w:r>
          </w:p>
          <w:p w14:paraId="09460F34" w14:textId="1516D216" w:rsidR="00A43721" w:rsidRPr="00A43721" w:rsidRDefault="00A43721" w:rsidP="00F35B9A">
            <w:pPr>
              <w:spacing w:line="240" w:lineRule="auto"/>
              <w:rPr>
                <w:rFonts w:cs="Arial"/>
                <w:szCs w:val="20"/>
                <w:lang w:val="en-US"/>
              </w:rPr>
            </w:pPr>
            <w:r w:rsidRPr="00A43721">
              <w:rPr>
                <w:rFonts w:cs="Arial"/>
                <w:szCs w:val="20"/>
                <w:lang w:val="en-US"/>
              </w:rPr>
              <w:t>GE1.2: Rise the profile and visibility of women employed in maritime sector</w:t>
            </w:r>
          </w:p>
          <w:p w14:paraId="2E38B61D" w14:textId="76E1B449" w:rsidR="00A43721" w:rsidRPr="00A43721" w:rsidRDefault="00A43721" w:rsidP="00A43721">
            <w:pPr>
              <w:spacing w:line="240" w:lineRule="auto"/>
              <w:rPr>
                <w:rFonts w:cs="Arial"/>
                <w:szCs w:val="20"/>
                <w:lang w:val="en-US"/>
              </w:rPr>
            </w:pPr>
            <w:r w:rsidRPr="00A43721">
              <w:rPr>
                <w:rFonts w:cs="Arial"/>
                <w:szCs w:val="20"/>
                <w:lang w:val="en-US"/>
              </w:rPr>
              <w:t xml:space="preserve">GE1.3 Increase numbers of women in decision making positions within the maritime sector and related government agencies </w:t>
            </w:r>
          </w:p>
        </w:tc>
        <w:tc>
          <w:tcPr>
            <w:tcW w:w="2077" w:type="dxa"/>
            <w:gridSpan w:val="2"/>
          </w:tcPr>
          <w:p w14:paraId="50AF52C5" w14:textId="77777777" w:rsidR="00A43721" w:rsidRPr="00A43721" w:rsidRDefault="00A43721" w:rsidP="00F35B9A">
            <w:pPr>
              <w:spacing w:line="240" w:lineRule="auto"/>
              <w:rPr>
                <w:rFonts w:cs="Arial"/>
                <w:szCs w:val="20"/>
                <w:lang w:val="en-US"/>
              </w:rPr>
            </w:pPr>
            <w:r w:rsidRPr="00A43721">
              <w:rPr>
                <w:rFonts w:cs="Arial"/>
                <w:szCs w:val="20"/>
                <w:lang w:val="en-US"/>
              </w:rPr>
              <w:t>All phases</w:t>
            </w:r>
          </w:p>
        </w:tc>
        <w:tc>
          <w:tcPr>
            <w:tcW w:w="1697" w:type="dxa"/>
            <w:gridSpan w:val="2"/>
          </w:tcPr>
          <w:p w14:paraId="71074068" w14:textId="3BDFDF17" w:rsidR="00A43721" w:rsidRPr="00A43721" w:rsidRDefault="00A43721" w:rsidP="00A43721">
            <w:pPr>
              <w:spacing w:line="240" w:lineRule="auto"/>
              <w:rPr>
                <w:rFonts w:cs="Arial"/>
                <w:szCs w:val="20"/>
                <w:lang w:val="en-US"/>
              </w:rPr>
            </w:pPr>
            <w:r w:rsidRPr="00A43721">
              <w:rPr>
                <w:rFonts w:eastAsia="Arial" w:cs="Arial"/>
                <w:szCs w:val="20"/>
                <w:lang w:val="en-US"/>
              </w:rPr>
              <w:t xml:space="preserve">CIU and </w:t>
            </w:r>
            <w:r w:rsidRPr="00A43721">
              <w:rPr>
                <w:rFonts w:eastAsia="Arial" w:cs="Arial"/>
                <w:szCs w:val="20"/>
              </w:rPr>
              <w:t>RMIPA</w:t>
            </w:r>
            <w:r w:rsidRPr="00A43721">
              <w:rPr>
                <w:rFonts w:eastAsia="Arial" w:cs="Arial"/>
                <w:szCs w:val="20"/>
                <w:lang w:val="en-US"/>
              </w:rPr>
              <w:t xml:space="preserve"> </w:t>
            </w:r>
          </w:p>
        </w:tc>
        <w:tc>
          <w:tcPr>
            <w:tcW w:w="2093" w:type="dxa"/>
            <w:gridSpan w:val="2"/>
          </w:tcPr>
          <w:p w14:paraId="3E3EC4C0" w14:textId="77777777" w:rsidR="00A43721" w:rsidRPr="00A43721" w:rsidRDefault="00A43721" w:rsidP="00F35B9A">
            <w:pPr>
              <w:spacing w:line="240" w:lineRule="auto"/>
              <w:rPr>
                <w:rFonts w:cs="Arial"/>
                <w:szCs w:val="20"/>
                <w:lang w:val="en-US"/>
              </w:rPr>
            </w:pPr>
            <w:r w:rsidRPr="00A43721">
              <w:rPr>
                <w:rFonts w:cs="Arial"/>
                <w:szCs w:val="20"/>
                <w:lang w:val="en-US"/>
              </w:rPr>
              <w:t>Maintain records</w:t>
            </w:r>
          </w:p>
        </w:tc>
      </w:tr>
      <w:tr w:rsidR="00A43721" w:rsidRPr="0024177B" w14:paraId="3E1FE2EB" w14:textId="77777777" w:rsidTr="00F35B9A">
        <w:tc>
          <w:tcPr>
            <w:tcW w:w="1881" w:type="dxa"/>
            <w:vMerge/>
          </w:tcPr>
          <w:p w14:paraId="18E958C1" w14:textId="77777777" w:rsidR="00A43721" w:rsidRPr="00A43721" w:rsidRDefault="00A43721" w:rsidP="00F35B9A">
            <w:pPr>
              <w:spacing w:line="240" w:lineRule="auto"/>
              <w:jc w:val="left"/>
              <w:rPr>
                <w:rFonts w:cs="Arial"/>
                <w:szCs w:val="20"/>
                <w:lang w:val="en-US"/>
              </w:rPr>
            </w:pPr>
          </w:p>
        </w:tc>
        <w:tc>
          <w:tcPr>
            <w:tcW w:w="6199" w:type="dxa"/>
            <w:gridSpan w:val="2"/>
            <w:vMerge/>
          </w:tcPr>
          <w:p w14:paraId="4AFEA4C7" w14:textId="77777777" w:rsidR="00A43721" w:rsidRPr="00A43721" w:rsidRDefault="00A43721" w:rsidP="00F35B9A">
            <w:pPr>
              <w:spacing w:line="240" w:lineRule="auto"/>
              <w:rPr>
                <w:rFonts w:cs="Arial"/>
                <w:szCs w:val="20"/>
                <w:lang w:val="en-US"/>
              </w:rPr>
            </w:pPr>
          </w:p>
        </w:tc>
        <w:tc>
          <w:tcPr>
            <w:tcW w:w="2077" w:type="dxa"/>
            <w:gridSpan w:val="2"/>
          </w:tcPr>
          <w:p w14:paraId="260436C5" w14:textId="77777777" w:rsidR="00A43721" w:rsidRPr="00A43721" w:rsidRDefault="00A43721" w:rsidP="00F35B9A">
            <w:pPr>
              <w:spacing w:line="240" w:lineRule="auto"/>
              <w:rPr>
                <w:rFonts w:cs="Arial"/>
                <w:bCs/>
                <w:szCs w:val="20"/>
                <w:lang w:val="en-US"/>
              </w:rPr>
            </w:pPr>
            <w:r w:rsidRPr="00A43721">
              <w:rPr>
                <w:rFonts w:cs="Arial"/>
                <w:szCs w:val="20"/>
                <w:lang w:val="en-US"/>
              </w:rPr>
              <w:t>All phases</w:t>
            </w:r>
          </w:p>
        </w:tc>
        <w:tc>
          <w:tcPr>
            <w:tcW w:w="1697" w:type="dxa"/>
            <w:gridSpan w:val="2"/>
          </w:tcPr>
          <w:p w14:paraId="0AB5DA31" w14:textId="5FECAF36" w:rsidR="00A43721" w:rsidRPr="00A43721" w:rsidRDefault="00A43721" w:rsidP="00A43721">
            <w:pPr>
              <w:spacing w:line="240" w:lineRule="auto"/>
              <w:rPr>
                <w:rFonts w:eastAsia="Arial" w:cs="Arial"/>
                <w:szCs w:val="20"/>
                <w:lang w:val="en-US"/>
              </w:rPr>
            </w:pPr>
            <w:r w:rsidRPr="00A43721">
              <w:rPr>
                <w:rFonts w:eastAsia="Arial" w:cs="Arial"/>
                <w:szCs w:val="20"/>
              </w:rPr>
              <w:t>RMIPA</w:t>
            </w:r>
          </w:p>
        </w:tc>
        <w:tc>
          <w:tcPr>
            <w:tcW w:w="2093" w:type="dxa"/>
            <w:gridSpan w:val="2"/>
          </w:tcPr>
          <w:p w14:paraId="7D804D3C" w14:textId="77777777" w:rsidR="00A43721" w:rsidRPr="00A43721" w:rsidRDefault="00A43721" w:rsidP="00F35B9A">
            <w:pPr>
              <w:spacing w:line="240" w:lineRule="auto"/>
              <w:rPr>
                <w:rFonts w:cs="Arial"/>
                <w:szCs w:val="20"/>
                <w:lang w:val="en-US"/>
              </w:rPr>
            </w:pPr>
            <w:r w:rsidRPr="00A43721">
              <w:rPr>
                <w:rFonts w:cs="Arial"/>
                <w:szCs w:val="20"/>
                <w:lang w:val="en-US"/>
              </w:rPr>
              <w:t>Maintain records</w:t>
            </w:r>
          </w:p>
        </w:tc>
      </w:tr>
      <w:tr w:rsidR="00A43721" w:rsidRPr="0024177B" w14:paraId="774F40C1" w14:textId="77777777" w:rsidTr="00A43721">
        <w:trPr>
          <w:trHeight w:val="471"/>
        </w:trPr>
        <w:tc>
          <w:tcPr>
            <w:tcW w:w="1881" w:type="dxa"/>
            <w:vMerge/>
          </w:tcPr>
          <w:p w14:paraId="68512F67" w14:textId="77777777" w:rsidR="00A43721" w:rsidRPr="00A43721" w:rsidRDefault="00A43721" w:rsidP="00F35B9A">
            <w:pPr>
              <w:spacing w:line="240" w:lineRule="auto"/>
              <w:rPr>
                <w:rFonts w:cs="Arial"/>
                <w:szCs w:val="20"/>
                <w:lang w:val="en-US"/>
              </w:rPr>
            </w:pPr>
          </w:p>
        </w:tc>
        <w:tc>
          <w:tcPr>
            <w:tcW w:w="6199" w:type="dxa"/>
            <w:gridSpan w:val="2"/>
            <w:vMerge/>
          </w:tcPr>
          <w:p w14:paraId="0D94810D" w14:textId="77777777" w:rsidR="00A43721" w:rsidRPr="00A43721" w:rsidRDefault="00A43721" w:rsidP="00F35B9A">
            <w:pPr>
              <w:spacing w:line="240" w:lineRule="auto"/>
              <w:rPr>
                <w:rFonts w:cs="Arial"/>
                <w:szCs w:val="20"/>
                <w:lang w:val="en-US"/>
              </w:rPr>
            </w:pPr>
          </w:p>
        </w:tc>
        <w:tc>
          <w:tcPr>
            <w:tcW w:w="2077" w:type="dxa"/>
            <w:gridSpan w:val="2"/>
          </w:tcPr>
          <w:p w14:paraId="15278227" w14:textId="77777777" w:rsidR="00A43721" w:rsidRPr="00A43721" w:rsidRDefault="00A43721" w:rsidP="00F35B9A">
            <w:pPr>
              <w:spacing w:line="240" w:lineRule="auto"/>
              <w:rPr>
                <w:rFonts w:cs="Arial"/>
                <w:szCs w:val="20"/>
                <w:lang w:val="en-US"/>
              </w:rPr>
            </w:pPr>
            <w:r w:rsidRPr="00A43721">
              <w:rPr>
                <w:rFonts w:cs="Arial"/>
                <w:szCs w:val="20"/>
                <w:lang w:val="en-US"/>
              </w:rPr>
              <w:t>All phases</w:t>
            </w:r>
          </w:p>
        </w:tc>
        <w:tc>
          <w:tcPr>
            <w:tcW w:w="1697" w:type="dxa"/>
            <w:gridSpan w:val="2"/>
          </w:tcPr>
          <w:p w14:paraId="27B8CF03" w14:textId="49DD2A98" w:rsidR="00A43721" w:rsidRPr="00A43721" w:rsidRDefault="00A43721" w:rsidP="00A43721">
            <w:pPr>
              <w:spacing w:line="240" w:lineRule="auto"/>
              <w:rPr>
                <w:rFonts w:cs="Arial"/>
                <w:szCs w:val="20"/>
                <w:lang w:val="en-US"/>
              </w:rPr>
            </w:pPr>
            <w:r w:rsidRPr="00A43721">
              <w:rPr>
                <w:rFonts w:eastAsia="Arial" w:cs="Arial"/>
                <w:szCs w:val="20"/>
                <w:lang w:val="en-US"/>
              </w:rPr>
              <w:t xml:space="preserve">CIU and </w:t>
            </w:r>
            <w:r w:rsidRPr="00A43721">
              <w:rPr>
                <w:rFonts w:eastAsia="Arial" w:cs="Arial"/>
                <w:szCs w:val="20"/>
              </w:rPr>
              <w:t>RMIPA</w:t>
            </w:r>
          </w:p>
        </w:tc>
        <w:tc>
          <w:tcPr>
            <w:tcW w:w="2093" w:type="dxa"/>
            <w:gridSpan w:val="2"/>
          </w:tcPr>
          <w:p w14:paraId="77EA6C72" w14:textId="77777777" w:rsidR="00A43721" w:rsidRPr="00A43721" w:rsidRDefault="00A43721" w:rsidP="00F35B9A">
            <w:pPr>
              <w:spacing w:line="240" w:lineRule="auto"/>
              <w:rPr>
                <w:rFonts w:cs="Arial"/>
                <w:szCs w:val="20"/>
                <w:lang w:val="en-US"/>
              </w:rPr>
            </w:pPr>
            <w:r w:rsidRPr="00A43721">
              <w:rPr>
                <w:rFonts w:cs="Arial"/>
                <w:szCs w:val="20"/>
                <w:lang w:val="en-US"/>
              </w:rPr>
              <w:t>Maintain records</w:t>
            </w:r>
          </w:p>
        </w:tc>
      </w:tr>
      <w:tr w:rsidR="00A43721" w:rsidRPr="0024177B" w14:paraId="7108740A" w14:textId="77777777" w:rsidTr="00A43721">
        <w:trPr>
          <w:trHeight w:val="622"/>
        </w:trPr>
        <w:tc>
          <w:tcPr>
            <w:tcW w:w="1881" w:type="dxa"/>
            <w:vMerge/>
          </w:tcPr>
          <w:p w14:paraId="02B9773A" w14:textId="77777777" w:rsidR="00A43721" w:rsidRPr="00A43721" w:rsidRDefault="00A43721" w:rsidP="00F35B9A">
            <w:pPr>
              <w:spacing w:line="240" w:lineRule="auto"/>
              <w:rPr>
                <w:rFonts w:cs="Arial"/>
                <w:szCs w:val="20"/>
                <w:lang w:val="en-US"/>
              </w:rPr>
            </w:pPr>
          </w:p>
        </w:tc>
        <w:tc>
          <w:tcPr>
            <w:tcW w:w="6199" w:type="dxa"/>
            <w:gridSpan w:val="2"/>
          </w:tcPr>
          <w:p w14:paraId="201FAA7D" w14:textId="145CE556" w:rsidR="00A43721" w:rsidRPr="00A43721" w:rsidRDefault="00A43721" w:rsidP="00F35B9A">
            <w:pPr>
              <w:spacing w:line="240" w:lineRule="auto"/>
              <w:rPr>
                <w:rFonts w:cs="Arial"/>
                <w:szCs w:val="20"/>
                <w:lang w:val="en-US"/>
              </w:rPr>
            </w:pPr>
            <w:r w:rsidRPr="00A43721">
              <w:rPr>
                <w:rFonts w:cs="Arial"/>
                <w:szCs w:val="20"/>
                <w:lang w:val="en-US"/>
              </w:rPr>
              <w:t>G</w:t>
            </w:r>
            <w:r w:rsidR="00877BE1">
              <w:rPr>
                <w:rFonts w:cs="Arial"/>
                <w:szCs w:val="20"/>
                <w:lang w:val="en-US"/>
              </w:rPr>
              <w:t>E</w:t>
            </w:r>
            <w:r w:rsidRPr="00A43721">
              <w:rPr>
                <w:rFonts w:cs="Arial"/>
                <w:szCs w:val="20"/>
                <w:lang w:val="en-US"/>
              </w:rPr>
              <w:t>1.4:  Ports to be safe for women – improve lighting, shelters, toilets, security</w:t>
            </w:r>
          </w:p>
        </w:tc>
        <w:tc>
          <w:tcPr>
            <w:tcW w:w="2077" w:type="dxa"/>
            <w:gridSpan w:val="2"/>
          </w:tcPr>
          <w:p w14:paraId="79DC3CA6" w14:textId="6146627F" w:rsidR="00A43721" w:rsidRPr="00A43721" w:rsidRDefault="00A43721" w:rsidP="00F35B9A">
            <w:pPr>
              <w:spacing w:line="240" w:lineRule="auto"/>
              <w:rPr>
                <w:rFonts w:cs="Arial"/>
                <w:szCs w:val="20"/>
                <w:lang w:val="en-US"/>
              </w:rPr>
            </w:pPr>
            <w:r w:rsidRPr="00A43721">
              <w:rPr>
                <w:rFonts w:cs="Arial"/>
                <w:szCs w:val="20"/>
                <w:lang w:val="en-US"/>
              </w:rPr>
              <w:t>All phases (particularly design)</w:t>
            </w:r>
          </w:p>
        </w:tc>
        <w:tc>
          <w:tcPr>
            <w:tcW w:w="1697" w:type="dxa"/>
            <w:gridSpan w:val="2"/>
          </w:tcPr>
          <w:p w14:paraId="110FA8D7" w14:textId="45CC3618" w:rsidR="00A43721" w:rsidRPr="00A43721" w:rsidRDefault="00A43721" w:rsidP="00F35B9A">
            <w:pPr>
              <w:spacing w:line="240" w:lineRule="auto"/>
              <w:rPr>
                <w:rFonts w:eastAsia="Arial" w:cs="Arial"/>
                <w:szCs w:val="20"/>
                <w:lang w:val="en-US"/>
              </w:rPr>
            </w:pPr>
            <w:r w:rsidRPr="00A43721">
              <w:rPr>
                <w:rFonts w:eastAsia="Arial" w:cs="Arial"/>
                <w:szCs w:val="20"/>
                <w:lang w:val="en-US"/>
              </w:rPr>
              <w:t>RMIPA</w:t>
            </w:r>
          </w:p>
        </w:tc>
        <w:tc>
          <w:tcPr>
            <w:tcW w:w="2093" w:type="dxa"/>
            <w:gridSpan w:val="2"/>
          </w:tcPr>
          <w:p w14:paraId="20CCEF63" w14:textId="46441F3E" w:rsidR="00A43721" w:rsidRPr="00A43721" w:rsidRDefault="00A43721" w:rsidP="00F35B9A">
            <w:pPr>
              <w:spacing w:line="240" w:lineRule="auto"/>
              <w:rPr>
                <w:rFonts w:cs="Arial"/>
                <w:szCs w:val="20"/>
                <w:lang w:val="en-US"/>
              </w:rPr>
            </w:pPr>
            <w:r w:rsidRPr="00A43721">
              <w:rPr>
                <w:rFonts w:cs="Arial"/>
                <w:szCs w:val="20"/>
                <w:lang w:val="en-US"/>
              </w:rPr>
              <w:t>Maintain records</w:t>
            </w:r>
          </w:p>
        </w:tc>
      </w:tr>
      <w:tr w:rsidR="00A43721" w:rsidRPr="0024177B" w14:paraId="222C6F44" w14:textId="77777777" w:rsidTr="00F35B9A">
        <w:tc>
          <w:tcPr>
            <w:tcW w:w="1881" w:type="dxa"/>
            <w:vMerge w:val="restart"/>
          </w:tcPr>
          <w:p w14:paraId="006A68E3" w14:textId="77777777" w:rsidR="00A43721" w:rsidRPr="00A43721" w:rsidRDefault="00A43721" w:rsidP="00F35B9A">
            <w:pPr>
              <w:spacing w:line="240" w:lineRule="auto"/>
              <w:jc w:val="left"/>
              <w:rPr>
                <w:rFonts w:cs="Arial"/>
                <w:szCs w:val="20"/>
                <w:lang w:val="en-US"/>
              </w:rPr>
            </w:pPr>
            <w:r w:rsidRPr="00A43721">
              <w:rPr>
                <w:rFonts w:cs="Arial"/>
                <w:szCs w:val="20"/>
                <w:lang w:val="en-US"/>
              </w:rPr>
              <w:t>GE2: Human Trafficking</w:t>
            </w:r>
          </w:p>
        </w:tc>
        <w:tc>
          <w:tcPr>
            <w:tcW w:w="6199" w:type="dxa"/>
            <w:gridSpan w:val="2"/>
          </w:tcPr>
          <w:p w14:paraId="0D468A6F" w14:textId="45A1A66E" w:rsidR="00A43721" w:rsidRPr="00A43721" w:rsidRDefault="00877BE1" w:rsidP="00A43721">
            <w:pPr>
              <w:spacing w:line="240" w:lineRule="auto"/>
              <w:rPr>
                <w:rFonts w:cs="Arial"/>
                <w:szCs w:val="20"/>
                <w:lang w:val="en-US"/>
              </w:rPr>
            </w:pPr>
            <w:r>
              <w:rPr>
                <w:rFonts w:cs="Arial"/>
                <w:szCs w:val="20"/>
                <w:lang w:val="en-US"/>
              </w:rPr>
              <w:t xml:space="preserve">GE2.1: </w:t>
            </w:r>
            <w:r w:rsidR="00A43721" w:rsidRPr="00A43721">
              <w:rPr>
                <w:rFonts w:cs="Arial"/>
                <w:szCs w:val="20"/>
                <w:lang w:val="en-US"/>
              </w:rPr>
              <w:t xml:space="preserve">Raise the capacity of agencies to deal with the HT issues and to collaborate  </w:t>
            </w:r>
          </w:p>
        </w:tc>
        <w:tc>
          <w:tcPr>
            <w:tcW w:w="2077" w:type="dxa"/>
            <w:gridSpan w:val="2"/>
          </w:tcPr>
          <w:p w14:paraId="6639801E" w14:textId="77777777" w:rsidR="00A43721" w:rsidRPr="00A43721" w:rsidRDefault="00A43721" w:rsidP="00F35B9A">
            <w:pPr>
              <w:spacing w:line="240" w:lineRule="auto"/>
              <w:jc w:val="left"/>
              <w:rPr>
                <w:rFonts w:cs="Arial"/>
                <w:szCs w:val="20"/>
                <w:lang w:val="en-US"/>
              </w:rPr>
            </w:pPr>
            <w:r w:rsidRPr="00A43721">
              <w:rPr>
                <w:rFonts w:cs="Arial"/>
                <w:szCs w:val="20"/>
                <w:lang w:val="en-US"/>
              </w:rPr>
              <w:t>All phases</w:t>
            </w:r>
          </w:p>
        </w:tc>
        <w:tc>
          <w:tcPr>
            <w:tcW w:w="1697" w:type="dxa"/>
            <w:gridSpan w:val="2"/>
          </w:tcPr>
          <w:p w14:paraId="46F4E24A" w14:textId="77777777" w:rsidR="00A43721" w:rsidRPr="00A43721" w:rsidRDefault="00A43721" w:rsidP="00F35B9A">
            <w:pPr>
              <w:spacing w:line="240" w:lineRule="auto"/>
              <w:rPr>
                <w:rFonts w:cs="Arial"/>
                <w:szCs w:val="20"/>
                <w:lang w:val="en-US"/>
              </w:rPr>
            </w:pPr>
            <w:r w:rsidRPr="00A43721">
              <w:rPr>
                <w:rFonts w:eastAsia="Arial" w:cs="Arial"/>
                <w:szCs w:val="20"/>
                <w:lang w:val="en-US"/>
              </w:rPr>
              <w:t xml:space="preserve">CIU and </w:t>
            </w:r>
            <w:r w:rsidRPr="00A43721">
              <w:rPr>
                <w:rFonts w:eastAsia="Arial" w:cs="Arial"/>
                <w:szCs w:val="20"/>
              </w:rPr>
              <w:t>RMI Port Authority</w:t>
            </w:r>
          </w:p>
        </w:tc>
        <w:tc>
          <w:tcPr>
            <w:tcW w:w="2093" w:type="dxa"/>
            <w:gridSpan w:val="2"/>
          </w:tcPr>
          <w:p w14:paraId="3B9A1BE2" w14:textId="77777777" w:rsidR="00A43721" w:rsidRPr="00A43721" w:rsidRDefault="00A43721" w:rsidP="00F35B9A">
            <w:pPr>
              <w:spacing w:line="240" w:lineRule="auto"/>
              <w:rPr>
                <w:rFonts w:cs="Arial"/>
                <w:szCs w:val="20"/>
                <w:lang w:val="en-US"/>
              </w:rPr>
            </w:pPr>
            <w:r w:rsidRPr="00A43721">
              <w:rPr>
                <w:rFonts w:cs="Arial"/>
                <w:szCs w:val="20"/>
                <w:lang w:val="en-US"/>
              </w:rPr>
              <w:t>Maintain records</w:t>
            </w:r>
          </w:p>
        </w:tc>
      </w:tr>
      <w:tr w:rsidR="00A43721" w:rsidRPr="0024177B" w14:paraId="4314D7CD" w14:textId="77777777" w:rsidTr="00F35B9A">
        <w:tc>
          <w:tcPr>
            <w:tcW w:w="1881" w:type="dxa"/>
            <w:vMerge/>
          </w:tcPr>
          <w:p w14:paraId="0557DEF1" w14:textId="77777777" w:rsidR="00A43721" w:rsidRPr="00A43721" w:rsidRDefault="00A43721" w:rsidP="00F35B9A">
            <w:pPr>
              <w:spacing w:line="240" w:lineRule="auto"/>
              <w:jc w:val="left"/>
              <w:rPr>
                <w:rFonts w:cs="Arial"/>
                <w:szCs w:val="20"/>
                <w:lang w:val="en-US"/>
              </w:rPr>
            </w:pPr>
          </w:p>
        </w:tc>
        <w:tc>
          <w:tcPr>
            <w:tcW w:w="6199" w:type="dxa"/>
            <w:gridSpan w:val="2"/>
          </w:tcPr>
          <w:p w14:paraId="17108018" w14:textId="205F068B" w:rsidR="00A43721" w:rsidRPr="00A43721" w:rsidRDefault="00877BE1" w:rsidP="00F35B9A">
            <w:pPr>
              <w:spacing w:line="240" w:lineRule="auto"/>
              <w:rPr>
                <w:rFonts w:cs="Arial"/>
                <w:szCs w:val="20"/>
                <w:lang w:val="en-US"/>
              </w:rPr>
            </w:pPr>
            <w:r>
              <w:rPr>
                <w:rFonts w:cs="Arial"/>
                <w:szCs w:val="20"/>
                <w:lang w:val="en-US"/>
              </w:rPr>
              <w:t xml:space="preserve">GE2.2: </w:t>
            </w:r>
            <w:r w:rsidR="00A43721" w:rsidRPr="00A43721">
              <w:rPr>
                <w:rFonts w:cs="Arial"/>
                <w:szCs w:val="20"/>
                <w:lang w:val="en-US"/>
              </w:rPr>
              <w:t>Ensure there are Immigration/Customs/Police facilities and presence at main Ports and I/C/P can patrol anchorage areas. Provide fencing and adequate lighting at the ports</w:t>
            </w:r>
          </w:p>
        </w:tc>
        <w:tc>
          <w:tcPr>
            <w:tcW w:w="2077" w:type="dxa"/>
            <w:gridSpan w:val="2"/>
          </w:tcPr>
          <w:p w14:paraId="6F0EE990" w14:textId="0B54BD7A" w:rsidR="00A43721" w:rsidRPr="00A43721" w:rsidRDefault="00A43721" w:rsidP="00F35B9A">
            <w:pPr>
              <w:spacing w:line="240" w:lineRule="auto"/>
              <w:jc w:val="left"/>
              <w:rPr>
                <w:rFonts w:cs="Arial"/>
                <w:szCs w:val="20"/>
                <w:lang w:val="en-US"/>
              </w:rPr>
            </w:pPr>
            <w:r w:rsidRPr="00A43721">
              <w:rPr>
                <w:rFonts w:cs="Arial"/>
                <w:szCs w:val="20"/>
                <w:lang w:val="en-US"/>
              </w:rPr>
              <w:t>All phases</w:t>
            </w:r>
          </w:p>
        </w:tc>
        <w:tc>
          <w:tcPr>
            <w:tcW w:w="1697" w:type="dxa"/>
            <w:gridSpan w:val="2"/>
          </w:tcPr>
          <w:p w14:paraId="2A233924" w14:textId="4CF5AC4A" w:rsidR="00A43721" w:rsidRPr="00A43721" w:rsidRDefault="00A43721" w:rsidP="00F35B9A">
            <w:pPr>
              <w:spacing w:line="240" w:lineRule="auto"/>
              <w:rPr>
                <w:rFonts w:eastAsia="Arial" w:cs="Arial"/>
                <w:szCs w:val="20"/>
                <w:lang w:val="en-US"/>
              </w:rPr>
            </w:pPr>
            <w:r w:rsidRPr="00A43721">
              <w:rPr>
                <w:rFonts w:eastAsia="Arial" w:cs="Arial"/>
                <w:szCs w:val="20"/>
                <w:lang w:val="en-US"/>
              </w:rPr>
              <w:t>RMIPA</w:t>
            </w:r>
          </w:p>
        </w:tc>
        <w:tc>
          <w:tcPr>
            <w:tcW w:w="2093" w:type="dxa"/>
            <w:gridSpan w:val="2"/>
          </w:tcPr>
          <w:p w14:paraId="2453EF6C" w14:textId="00820E26" w:rsidR="00A43721" w:rsidRPr="00A43721" w:rsidRDefault="00A43721" w:rsidP="00F35B9A">
            <w:pPr>
              <w:spacing w:line="240" w:lineRule="auto"/>
              <w:rPr>
                <w:rFonts w:cs="Arial"/>
                <w:szCs w:val="20"/>
                <w:lang w:val="en-US"/>
              </w:rPr>
            </w:pPr>
            <w:r w:rsidRPr="00A43721">
              <w:rPr>
                <w:rFonts w:cs="Arial"/>
                <w:szCs w:val="20"/>
                <w:lang w:val="en-US"/>
              </w:rPr>
              <w:t>Maintain records</w:t>
            </w:r>
          </w:p>
        </w:tc>
      </w:tr>
      <w:tr w:rsidR="00A43721" w:rsidRPr="0024177B" w14:paraId="6967D4F8" w14:textId="77777777" w:rsidTr="00F35B9A">
        <w:tc>
          <w:tcPr>
            <w:tcW w:w="1881" w:type="dxa"/>
            <w:vMerge/>
          </w:tcPr>
          <w:p w14:paraId="1DB54618" w14:textId="77777777" w:rsidR="00A43721" w:rsidRPr="00A43721" w:rsidRDefault="00A43721" w:rsidP="00F35B9A">
            <w:pPr>
              <w:spacing w:line="240" w:lineRule="auto"/>
              <w:rPr>
                <w:rFonts w:cs="Arial"/>
                <w:szCs w:val="20"/>
                <w:lang w:val="en-US"/>
              </w:rPr>
            </w:pPr>
          </w:p>
        </w:tc>
        <w:tc>
          <w:tcPr>
            <w:tcW w:w="6199" w:type="dxa"/>
            <w:gridSpan w:val="2"/>
          </w:tcPr>
          <w:p w14:paraId="4E4EB7A5" w14:textId="7D7F3719" w:rsidR="00A43721" w:rsidRPr="00A43721" w:rsidRDefault="00877BE1" w:rsidP="00F35B9A">
            <w:pPr>
              <w:spacing w:line="240" w:lineRule="auto"/>
              <w:rPr>
                <w:rFonts w:cs="Arial"/>
                <w:szCs w:val="20"/>
                <w:lang w:val="en-US"/>
              </w:rPr>
            </w:pPr>
            <w:r>
              <w:rPr>
                <w:rFonts w:cs="Arial"/>
                <w:szCs w:val="20"/>
                <w:lang w:val="en-US"/>
              </w:rPr>
              <w:t xml:space="preserve">GE2.3: </w:t>
            </w:r>
            <w:r w:rsidR="00A43721" w:rsidRPr="00A43721">
              <w:rPr>
                <w:rFonts w:cs="Arial"/>
                <w:szCs w:val="20"/>
                <w:lang w:val="en-US"/>
              </w:rPr>
              <w:t>Raise the awareness of mariners and build capacity of vessel owners on issues related to human trafficking</w:t>
            </w:r>
          </w:p>
        </w:tc>
        <w:tc>
          <w:tcPr>
            <w:tcW w:w="2077" w:type="dxa"/>
            <w:gridSpan w:val="2"/>
          </w:tcPr>
          <w:p w14:paraId="3CE8263C" w14:textId="77777777" w:rsidR="00A43721" w:rsidRPr="00A43721" w:rsidRDefault="00A43721" w:rsidP="00F35B9A">
            <w:pPr>
              <w:spacing w:line="240" w:lineRule="auto"/>
              <w:rPr>
                <w:rFonts w:cs="Arial"/>
                <w:szCs w:val="20"/>
                <w:lang w:val="en-US"/>
              </w:rPr>
            </w:pPr>
            <w:r w:rsidRPr="00A43721">
              <w:rPr>
                <w:rFonts w:cs="Arial"/>
                <w:szCs w:val="20"/>
                <w:lang w:val="en-US"/>
              </w:rPr>
              <w:t>Operation</w:t>
            </w:r>
          </w:p>
        </w:tc>
        <w:tc>
          <w:tcPr>
            <w:tcW w:w="1697" w:type="dxa"/>
            <w:gridSpan w:val="2"/>
          </w:tcPr>
          <w:p w14:paraId="310F97DA" w14:textId="77777777" w:rsidR="00A43721" w:rsidRPr="00A43721" w:rsidRDefault="00A43721" w:rsidP="00F35B9A">
            <w:pPr>
              <w:spacing w:line="240" w:lineRule="auto"/>
              <w:rPr>
                <w:rFonts w:cs="Arial"/>
                <w:szCs w:val="20"/>
                <w:lang w:val="en-US"/>
              </w:rPr>
            </w:pPr>
            <w:r w:rsidRPr="00A43721">
              <w:rPr>
                <w:rFonts w:eastAsia="Arial" w:cs="Arial"/>
                <w:szCs w:val="20"/>
                <w:lang w:val="en-US"/>
              </w:rPr>
              <w:t xml:space="preserve">CIU and </w:t>
            </w:r>
            <w:r w:rsidRPr="00A43721">
              <w:rPr>
                <w:rFonts w:eastAsia="Arial" w:cs="Arial"/>
                <w:szCs w:val="20"/>
              </w:rPr>
              <w:t>RMI Port Authority</w:t>
            </w:r>
          </w:p>
        </w:tc>
        <w:tc>
          <w:tcPr>
            <w:tcW w:w="2093" w:type="dxa"/>
            <w:gridSpan w:val="2"/>
          </w:tcPr>
          <w:p w14:paraId="3E4147AF" w14:textId="77777777" w:rsidR="00A43721" w:rsidRPr="00A43721" w:rsidRDefault="00A43721" w:rsidP="00F35B9A">
            <w:pPr>
              <w:spacing w:line="240" w:lineRule="auto"/>
              <w:rPr>
                <w:rFonts w:cs="Arial"/>
                <w:szCs w:val="20"/>
                <w:lang w:val="en-US"/>
              </w:rPr>
            </w:pPr>
            <w:r w:rsidRPr="00A43721">
              <w:rPr>
                <w:rFonts w:cs="Arial"/>
                <w:szCs w:val="20"/>
                <w:lang w:val="en-US"/>
              </w:rPr>
              <w:t>Maintain records</w:t>
            </w:r>
          </w:p>
        </w:tc>
      </w:tr>
      <w:tr w:rsidR="00A43721" w:rsidRPr="0024177B" w14:paraId="4C894D23" w14:textId="77777777" w:rsidTr="00A43721">
        <w:trPr>
          <w:trHeight w:val="566"/>
        </w:trPr>
        <w:tc>
          <w:tcPr>
            <w:tcW w:w="1881" w:type="dxa"/>
            <w:vMerge/>
          </w:tcPr>
          <w:p w14:paraId="4F622A79" w14:textId="77777777" w:rsidR="00A43721" w:rsidRPr="00A43721" w:rsidRDefault="00A43721" w:rsidP="00F35B9A">
            <w:pPr>
              <w:spacing w:line="240" w:lineRule="auto"/>
              <w:rPr>
                <w:rFonts w:cs="Arial"/>
                <w:szCs w:val="20"/>
                <w:lang w:val="en-US"/>
              </w:rPr>
            </w:pPr>
          </w:p>
        </w:tc>
        <w:tc>
          <w:tcPr>
            <w:tcW w:w="6199" w:type="dxa"/>
            <w:gridSpan w:val="2"/>
          </w:tcPr>
          <w:p w14:paraId="040451E1" w14:textId="6A045444" w:rsidR="00A43721" w:rsidRPr="00A43721" w:rsidRDefault="00877BE1" w:rsidP="00F35B9A">
            <w:pPr>
              <w:spacing w:line="240" w:lineRule="auto"/>
              <w:rPr>
                <w:rFonts w:cs="Arial"/>
                <w:szCs w:val="20"/>
                <w:lang w:val="en-US"/>
              </w:rPr>
            </w:pPr>
            <w:r>
              <w:rPr>
                <w:rFonts w:cs="Arial"/>
                <w:szCs w:val="20"/>
                <w:lang w:val="en-US"/>
              </w:rPr>
              <w:t xml:space="preserve">GE2.4: </w:t>
            </w:r>
            <w:r w:rsidR="00A43721" w:rsidRPr="00A43721">
              <w:rPr>
                <w:rFonts w:cs="Arial"/>
                <w:szCs w:val="20"/>
                <w:lang w:val="en-US"/>
              </w:rPr>
              <w:t>Raise human trafficking awareness of communities</w:t>
            </w:r>
          </w:p>
        </w:tc>
        <w:tc>
          <w:tcPr>
            <w:tcW w:w="2077" w:type="dxa"/>
            <w:gridSpan w:val="2"/>
          </w:tcPr>
          <w:p w14:paraId="34C5EA1F" w14:textId="77777777" w:rsidR="00A43721" w:rsidRPr="00A43721" w:rsidRDefault="00A43721" w:rsidP="00F35B9A">
            <w:pPr>
              <w:spacing w:line="240" w:lineRule="auto"/>
              <w:rPr>
                <w:rFonts w:cs="Arial"/>
                <w:szCs w:val="20"/>
                <w:lang w:val="en-US"/>
              </w:rPr>
            </w:pPr>
            <w:r w:rsidRPr="00A43721">
              <w:rPr>
                <w:rFonts w:cs="Arial"/>
                <w:szCs w:val="20"/>
                <w:lang w:val="en-US"/>
              </w:rPr>
              <w:t>All phases</w:t>
            </w:r>
          </w:p>
        </w:tc>
        <w:tc>
          <w:tcPr>
            <w:tcW w:w="1697" w:type="dxa"/>
            <w:gridSpan w:val="2"/>
          </w:tcPr>
          <w:p w14:paraId="27B388BF" w14:textId="77777777" w:rsidR="00A43721" w:rsidRPr="00A43721" w:rsidRDefault="00A43721" w:rsidP="00F35B9A">
            <w:pPr>
              <w:spacing w:line="240" w:lineRule="auto"/>
              <w:rPr>
                <w:rFonts w:cs="Arial"/>
                <w:szCs w:val="20"/>
                <w:lang w:val="en-US"/>
              </w:rPr>
            </w:pPr>
            <w:r w:rsidRPr="00A43721">
              <w:rPr>
                <w:rFonts w:eastAsia="Arial" w:cs="Arial"/>
                <w:szCs w:val="20"/>
                <w:lang w:val="en-US"/>
              </w:rPr>
              <w:t xml:space="preserve">CIU and </w:t>
            </w:r>
            <w:r w:rsidRPr="00A43721">
              <w:rPr>
                <w:rFonts w:eastAsia="Arial" w:cs="Arial"/>
                <w:szCs w:val="20"/>
              </w:rPr>
              <w:t>RMI Port Authority</w:t>
            </w:r>
          </w:p>
        </w:tc>
        <w:tc>
          <w:tcPr>
            <w:tcW w:w="2093" w:type="dxa"/>
            <w:gridSpan w:val="2"/>
          </w:tcPr>
          <w:p w14:paraId="2D91C6ED" w14:textId="77777777" w:rsidR="00A43721" w:rsidRPr="00A43721" w:rsidRDefault="00A43721" w:rsidP="00F35B9A">
            <w:pPr>
              <w:spacing w:line="240" w:lineRule="auto"/>
              <w:rPr>
                <w:rFonts w:cs="Arial"/>
                <w:szCs w:val="20"/>
                <w:lang w:val="en-US"/>
              </w:rPr>
            </w:pPr>
            <w:r w:rsidRPr="00A43721">
              <w:rPr>
                <w:rFonts w:cs="Arial"/>
                <w:szCs w:val="20"/>
                <w:lang w:val="en-US"/>
              </w:rPr>
              <w:t>Maintain records</w:t>
            </w:r>
          </w:p>
        </w:tc>
      </w:tr>
      <w:tr w:rsidR="00A43721" w:rsidRPr="0024177B" w14:paraId="0DD6EFE1" w14:textId="77777777" w:rsidTr="00F35B9A">
        <w:tc>
          <w:tcPr>
            <w:tcW w:w="1881" w:type="dxa"/>
            <w:vMerge/>
          </w:tcPr>
          <w:p w14:paraId="15E35EA5" w14:textId="77777777" w:rsidR="00A43721" w:rsidRPr="00A43721" w:rsidRDefault="00A43721" w:rsidP="00F35B9A">
            <w:pPr>
              <w:spacing w:line="240" w:lineRule="auto"/>
              <w:rPr>
                <w:rFonts w:cs="Arial"/>
                <w:szCs w:val="20"/>
                <w:lang w:val="en-US"/>
              </w:rPr>
            </w:pPr>
          </w:p>
        </w:tc>
        <w:tc>
          <w:tcPr>
            <w:tcW w:w="6199" w:type="dxa"/>
            <w:gridSpan w:val="2"/>
          </w:tcPr>
          <w:p w14:paraId="4EB2A540" w14:textId="7A6050EA" w:rsidR="00A43721" w:rsidRPr="00A43721" w:rsidRDefault="00877BE1" w:rsidP="00F35B9A">
            <w:pPr>
              <w:spacing w:line="240" w:lineRule="auto"/>
              <w:rPr>
                <w:rFonts w:cs="Arial"/>
                <w:szCs w:val="20"/>
                <w:lang w:val="en-US"/>
              </w:rPr>
            </w:pPr>
            <w:r>
              <w:rPr>
                <w:rFonts w:cs="Arial"/>
                <w:szCs w:val="20"/>
                <w:lang w:val="en-US"/>
              </w:rPr>
              <w:t xml:space="preserve">GE2.5: </w:t>
            </w:r>
            <w:r w:rsidR="00A43721" w:rsidRPr="00A43721">
              <w:rPr>
                <w:rFonts w:cs="Arial"/>
                <w:szCs w:val="20"/>
                <w:lang w:val="en-US"/>
              </w:rPr>
              <w:t>Set up processes and train potential enumerators for the ongoing Human Trafficking Assessment</w:t>
            </w:r>
          </w:p>
        </w:tc>
        <w:tc>
          <w:tcPr>
            <w:tcW w:w="2077" w:type="dxa"/>
            <w:gridSpan w:val="2"/>
          </w:tcPr>
          <w:p w14:paraId="367A62C4" w14:textId="5CB15211" w:rsidR="00A43721" w:rsidRPr="00A43721" w:rsidRDefault="00A43721" w:rsidP="00F35B9A">
            <w:pPr>
              <w:spacing w:line="240" w:lineRule="auto"/>
              <w:rPr>
                <w:rFonts w:cs="Arial"/>
                <w:szCs w:val="20"/>
                <w:lang w:val="en-US"/>
              </w:rPr>
            </w:pPr>
            <w:r w:rsidRPr="00A43721">
              <w:rPr>
                <w:rFonts w:cs="Arial"/>
                <w:szCs w:val="20"/>
                <w:lang w:val="en-US"/>
              </w:rPr>
              <w:t>Operation</w:t>
            </w:r>
          </w:p>
        </w:tc>
        <w:tc>
          <w:tcPr>
            <w:tcW w:w="1697" w:type="dxa"/>
            <w:gridSpan w:val="2"/>
          </w:tcPr>
          <w:p w14:paraId="102BBCDE" w14:textId="19A64812" w:rsidR="00A43721" w:rsidRPr="00A43721" w:rsidRDefault="00A43721" w:rsidP="00F35B9A">
            <w:pPr>
              <w:spacing w:line="240" w:lineRule="auto"/>
              <w:rPr>
                <w:rFonts w:eastAsia="Arial" w:cs="Arial"/>
                <w:szCs w:val="20"/>
                <w:lang w:val="en-US"/>
              </w:rPr>
            </w:pPr>
            <w:r w:rsidRPr="00A43721">
              <w:rPr>
                <w:rFonts w:eastAsia="Arial" w:cs="Arial"/>
                <w:szCs w:val="20"/>
                <w:lang w:val="en-US"/>
              </w:rPr>
              <w:t>CIU</w:t>
            </w:r>
          </w:p>
        </w:tc>
        <w:tc>
          <w:tcPr>
            <w:tcW w:w="2093" w:type="dxa"/>
            <w:gridSpan w:val="2"/>
          </w:tcPr>
          <w:p w14:paraId="78F944F2" w14:textId="1B27919D" w:rsidR="00A43721" w:rsidRPr="00A43721" w:rsidRDefault="00A43721" w:rsidP="00F35B9A">
            <w:pPr>
              <w:spacing w:line="240" w:lineRule="auto"/>
              <w:rPr>
                <w:rFonts w:cs="Arial"/>
                <w:szCs w:val="20"/>
                <w:lang w:val="en-US"/>
              </w:rPr>
            </w:pPr>
            <w:r w:rsidRPr="00A43721">
              <w:rPr>
                <w:rFonts w:cs="Arial"/>
                <w:szCs w:val="20"/>
                <w:lang w:val="en-US"/>
              </w:rPr>
              <w:t>Maintain records</w:t>
            </w:r>
          </w:p>
        </w:tc>
      </w:tr>
      <w:tr w:rsidR="00A43721" w:rsidRPr="0024177B" w14:paraId="31316DB7" w14:textId="77777777" w:rsidTr="00F35B9A">
        <w:tc>
          <w:tcPr>
            <w:tcW w:w="1924" w:type="dxa"/>
            <w:gridSpan w:val="2"/>
          </w:tcPr>
          <w:p w14:paraId="6D820CD6" w14:textId="77777777" w:rsidR="00A43721" w:rsidRPr="006F0587" w:rsidRDefault="00A43721" w:rsidP="00F35B9A">
            <w:pPr>
              <w:spacing w:before="0" w:line="240" w:lineRule="auto"/>
              <w:jc w:val="left"/>
              <w:rPr>
                <w:rFonts w:cs="Arial"/>
                <w:szCs w:val="20"/>
                <w:highlight w:val="yellow"/>
                <w:lang w:val="en-US"/>
              </w:rPr>
            </w:pPr>
          </w:p>
        </w:tc>
        <w:tc>
          <w:tcPr>
            <w:tcW w:w="6177" w:type="dxa"/>
            <w:gridSpan w:val="2"/>
          </w:tcPr>
          <w:p w14:paraId="313364A8" w14:textId="77777777" w:rsidR="00A43721" w:rsidRPr="006F0587" w:rsidRDefault="00A43721" w:rsidP="00F35B9A">
            <w:pPr>
              <w:spacing w:before="0" w:line="240" w:lineRule="auto"/>
              <w:rPr>
                <w:rFonts w:cs="Arial"/>
                <w:szCs w:val="20"/>
                <w:highlight w:val="yellow"/>
                <w:lang w:val="en-US"/>
              </w:rPr>
            </w:pPr>
          </w:p>
        </w:tc>
        <w:tc>
          <w:tcPr>
            <w:tcW w:w="2082" w:type="dxa"/>
            <w:gridSpan w:val="2"/>
          </w:tcPr>
          <w:p w14:paraId="1BA93EB3" w14:textId="77777777" w:rsidR="00A43721" w:rsidRPr="006F0587" w:rsidRDefault="00A43721" w:rsidP="00F35B9A">
            <w:pPr>
              <w:spacing w:before="0" w:line="240" w:lineRule="auto"/>
              <w:jc w:val="left"/>
              <w:rPr>
                <w:rFonts w:cs="Arial"/>
                <w:szCs w:val="20"/>
                <w:highlight w:val="yellow"/>
                <w:lang w:val="en-US"/>
              </w:rPr>
            </w:pPr>
          </w:p>
        </w:tc>
        <w:tc>
          <w:tcPr>
            <w:tcW w:w="1685" w:type="dxa"/>
            <w:gridSpan w:val="2"/>
          </w:tcPr>
          <w:p w14:paraId="46D71F4F" w14:textId="77777777" w:rsidR="00A43721" w:rsidRPr="0024177B" w:rsidRDefault="00A43721" w:rsidP="00F35B9A">
            <w:pPr>
              <w:spacing w:before="0" w:line="240" w:lineRule="auto"/>
              <w:rPr>
                <w:rFonts w:eastAsia="Arial" w:cs="Arial"/>
                <w:szCs w:val="20"/>
                <w:lang w:val="en-US"/>
              </w:rPr>
            </w:pPr>
          </w:p>
        </w:tc>
        <w:tc>
          <w:tcPr>
            <w:tcW w:w="2079" w:type="dxa"/>
          </w:tcPr>
          <w:p w14:paraId="45D90213" w14:textId="77777777" w:rsidR="00A43721" w:rsidRPr="0024177B" w:rsidRDefault="00A43721" w:rsidP="00F35B9A">
            <w:pPr>
              <w:spacing w:before="0" w:line="240" w:lineRule="auto"/>
              <w:rPr>
                <w:rFonts w:cs="Arial"/>
                <w:szCs w:val="20"/>
                <w:lang w:val="en-US"/>
              </w:rPr>
            </w:pPr>
          </w:p>
        </w:tc>
      </w:tr>
      <w:tr w:rsidR="00A43721" w:rsidRPr="0024177B" w14:paraId="5B6B979F" w14:textId="77777777" w:rsidTr="00F35B9A">
        <w:tc>
          <w:tcPr>
            <w:tcW w:w="1924" w:type="dxa"/>
            <w:gridSpan w:val="2"/>
          </w:tcPr>
          <w:p w14:paraId="3D96F8D2" w14:textId="77777777" w:rsidR="00A43721" w:rsidRPr="006F0587" w:rsidRDefault="00A43721" w:rsidP="00F35B9A">
            <w:pPr>
              <w:spacing w:before="0" w:line="240" w:lineRule="auto"/>
              <w:jc w:val="left"/>
              <w:rPr>
                <w:rFonts w:cs="Arial"/>
                <w:szCs w:val="20"/>
                <w:highlight w:val="yellow"/>
                <w:lang w:val="en-US"/>
              </w:rPr>
            </w:pPr>
          </w:p>
        </w:tc>
        <w:tc>
          <w:tcPr>
            <w:tcW w:w="6177" w:type="dxa"/>
            <w:gridSpan w:val="2"/>
          </w:tcPr>
          <w:p w14:paraId="63D460FC" w14:textId="77777777" w:rsidR="00A43721" w:rsidRPr="006F0587" w:rsidRDefault="00A43721" w:rsidP="00F35B9A">
            <w:pPr>
              <w:spacing w:before="0" w:line="240" w:lineRule="auto"/>
              <w:rPr>
                <w:rFonts w:cs="Arial"/>
                <w:szCs w:val="20"/>
                <w:highlight w:val="yellow"/>
                <w:lang w:val="en-US"/>
              </w:rPr>
            </w:pPr>
          </w:p>
        </w:tc>
        <w:tc>
          <w:tcPr>
            <w:tcW w:w="2082" w:type="dxa"/>
            <w:gridSpan w:val="2"/>
          </w:tcPr>
          <w:p w14:paraId="65999570" w14:textId="77777777" w:rsidR="00A43721" w:rsidRPr="006F0587" w:rsidRDefault="00A43721" w:rsidP="00F35B9A">
            <w:pPr>
              <w:spacing w:before="0" w:line="240" w:lineRule="auto"/>
              <w:jc w:val="left"/>
              <w:rPr>
                <w:rFonts w:cs="Arial"/>
                <w:szCs w:val="20"/>
                <w:highlight w:val="yellow"/>
                <w:lang w:val="en-US"/>
              </w:rPr>
            </w:pPr>
          </w:p>
        </w:tc>
        <w:tc>
          <w:tcPr>
            <w:tcW w:w="1685" w:type="dxa"/>
            <w:gridSpan w:val="2"/>
          </w:tcPr>
          <w:p w14:paraId="5006C71F" w14:textId="77777777" w:rsidR="00A43721" w:rsidRPr="0024177B" w:rsidRDefault="00A43721" w:rsidP="00F35B9A">
            <w:pPr>
              <w:spacing w:before="0" w:line="240" w:lineRule="auto"/>
              <w:rPr>
                <w:rFonts w:eastAsia="Arial" w:cs="Arial"/>
                <w:szCs w:val="20"/>
                <w:lang w:val="en-US"/>
              </w:rPr>
            </w:pPr>
          </w:p>
        </w:tc>
        <w:tc>
          <w:tcPr>
            <w:tcW w:w="2079" w:type="dxa"/>
          </w:tcPr>
          <w:p w14:paraId="2F11DD82" w14:textId="77777777" w:rsidR="00A43721" w:rsidRPr="0024177B" w:rsidRDefault="00A43721" w:rsidP="00F35B9A">
            <w:pPr>
              <w:spacing w:before="0" w:line="240" w:lineRule="auto"/>
              <w:rPr>
                <w:rFonts w:cs="Arial"/>
                <w:szCs w:val="20"/>
                <w:lang w:val="en-US"/>
              </w:rPr>
            </w:pPr>
          </w:p>
        </w:tc>
      </w:tr>
      <w:tr w:rsidR="00A43721" w:rsidRPr="0024177B" w14:paraId="2924BCBA" w14:textId="77777777" w:rsidTr="00F35B9A">
        <w:tc>
          <w:tcPr>
            <w:tcW w:w="1924" w:type="dxa"/>
            <w:gridSpan w:val="2"/>
          </w:tcPr>
          <w:p w14:paraId="56AB0B3D" w14:textId="77777777" w:rsidR="00A43721" w:rsidRPr="006F0587" w:rsidRDefault="00A43721" w:rsidP="00F35B9A">
            <w:pPr>
              <w:spacing w:before="0" w:line="240" w:lineRule="auto"/>
              <w:jc w:val="left"/>
              <w:rPr>
                <w:rFonts w:cs="Arial"/>
                <w:szCs w:val="20"/>
                <w:highlight w:val="yellow"/>
                <w:lang w:val="en-US"/>
              </w:rPr>
            </w:pPr>
          </w:p>
        </w:tc>
        <w:tc>
          <w:tcPr>
            <w:tcW w:w="6177" w:type="dxa"/>
            <w:gridSpan w:val="2"/>
          </w:tcPr>
          <w:p w14:paraId="7ADB15CC" w14:textId="77777777" w:rsidR="00A43721" w:rsidRPr="006F0587" w:rsidRDefault="00A43721" w:rsidP="00F35B9A">
            <w:pPr>
              <w:spacing w:before="0" w:line="240" w:lineRule="auto"/>
              <w:rPr>
                <w:rFonts w:cs="Arial"/>
                <w:szCs w:val="20"/>
                <w:highlight w:val="yellow"/>
                <w:lang w:val="en-US"/>
              </w:rPr>
            </w:pPr>
          </w:p>
        </w:tc>
        <w:tc>
          <w:tcPr>
            <w:tcW w:w="2082" w:type="dxa"/>
            <w:gridSpan w:val="2"/>
          </w:tcPr>
          <w:p w14:paraId="41E02FDD" w14:textId="77777777" w:rsidR="00A43721" w:rsidRPr="006F0587" w:rsidRDefault="00A43721" w:rsidP="00F35B9A">
            <w:pPr>
              <w:spacing w:before="0" w:line="240" w:lineRule="auto"/>
              <w:jc w:val="left"/>
              <w:rPr>
                <w:rFonts w:cs="Arial"/>
                <w:szCs w:val="20"/>
                <w:highlight w:val="yellow"/>
                <w:lang w:val="en-US"/>
              </w:rPr>
            </w:pPr>
          </w:p>
        </w:tc>
        <w:tc>
          <w:tcPr>
            <w:tcW w:w="1685" w:type="dxa"/>
            <w:gridSpan w:val="2"/>
          </w:tcPr>
          <w:p w14:paraId="50991BC2" w14:textId="77777777" w:rsidR="00A43721" w:rsidRPr="0024177B" w:rsidRDefault="00A43721" w:rsidP="00F35B9A">
            <w:pPr>
              <w:spacing w:before="0" w:line="240" w:lineRule="auto"/>
              <w:rPr>
                <w:rFonts w:eastAsia="Arial" w:cs="Arial"/>
                <w:szCs w:val="20"/>
                <w:lang w:val="en-US"/>
              </w:rPr>
            </w:pPr>
          </w:p>
        </w:tc>
        <w:tc>
          <w:tcPr>
            <w:tcW w:w="2079" w:type="dxa"/>
          </w:tcPr>
          <w:p w14:paraId="1CCABF97" w14:textId="77777777" w:rsidR="00A43721" w:rsidRPr="0024177B" w:rsidRDefault="00A43721" w:rsidP="00F35B9A">
            <w:pPr>
              <w:spacing w:before="0" w:line="240" w:lineRule="auto"/>
              <w:rPr>
                <w:rFonts w:cs="Arial"/>
                <w:szCs w:val="20"/>
                <w:lang w:val="en-US"/>
              </w:rPr>
            </w:pPr>
          </w:p>
        </w:tc>
      </w:tr>
      <w:tr w:rsidR="00A43721" w:rsidRPr="0024177B" w14:paraId="244E26E9" w14:textId="77777777" w:rsidTr="00F35B9A">
        <w:tc>
          <w:tcPr>
            <w:tcW w:w="1924" w:type="dxa"/>
            <w:gridSpan w:val="2"/>
          </w:tcPr>
          <w:p w14:paraId="29353D6E" w14:textId="77777777" w:rsidR="00A43721" w:rsidRPr="006F0587" w:rsidRDefault="00A43721" w:rsidP="00F35B9A">
            <w:pPr>
              <w:spacing w:before="0" w:line="240" w:lineRule="auto"/>
              <w:jc w:val="left"/>
              <w:rPr>
                <w:rFonts w:cs="Arial"/>
                <w:szCs w:val="20"/>
                <w:highlight w:val="yellow"/>
                <w:lang w:val="en-US"/>
              </w:rPr>
            </w:pPr>
          </w:p>
        </w:tc>
        <w:tc>
          <w:tcPr>
            <w:tcW w:w="6177" w:type="dxa"/>
            <w:gridSpan w:val="2"/>
          </w:tcPr>
          <w:p w14:paraId="7A827C2D" w14:textId="77777777" w:rsidR="00A43721" w:rsidRPr="006F0587" w:rsidRDefault="00A43721" w:rsidP="00F35B9A">
            <w:pPr>
              <w:spacing w:before="0" w:line="240" w:lineRule="auto"/>
              <w:rPr>
                <w:rFonts w:cs="Arial"/>
                <w:szCs w:val="20"/>
                <w:highlight w:val="yellow"/>
                <w:lang w:val="en-US"/>
              </w:rPr>
            </w:pPr>
          </w:p>
        </w:tc>
        <w:tc>
          <w:tcPr>
            <w:tcW w:w="2082" w:type="dxa"/>
            <w:gridSpan w:val="2"/>
          </w:tcPr>
          <w:p w14:paraId="7AE2B4AB" w14:textId="77777777" w:rsidR="00A43721" w:rsidRPr="006F0587" w:rsidRDefault="00A43721" w:rsidP="00F35B9A">
            <w:pPr>
              <w:spacing w:before="0" w:line="240" w:lineRule="auto"/>
              <w:jc w:val="left"/>
              <w:rPr>
                <w:rFonts w:cs="Arial"/>
                <w:szCs w:val="20"/>
                <w:highlight w:val="yellow"/>
                <w:lang w:val="en-US"/>
              </w:rPr>
            </w:pPr>
          </w:p>
        </w:tc>
        <w:tc>
          <w:tcPr>
            <w:tcW w:w="1685" w:type="dxa"/>
            <w:gridSpan w:val="2"/>
          </w:tcPr>
          <w:p w14:paraId="6639FABB" w14:textId="77777777" w:rsidR="00A43721" w:rsidRPr="0024177B" w:rsidRDefault="00A43721" w:rsidP="00F35B9A">
            <w:pPr>
              <w:spacing w:before="0" w:line="240" w:lineRule="auto"/>
              <w:rPr>
                <w:rFonts w:eastAsia="Arial" w:cs="Arial"/>
                <w:szCs w:val="20"/>
                <w:lang w:val="en-US"/>
              </w:rPr>
            </w:pPr>
          </w:p>
        </w:tc>
        <w:tc>
          <w:tcPr>
            <w:tcW w:w="2079" w:type="dxa"/>
          </w:tcPr>
          <w:p w14:paraId="5954C674" w14:textId="77777777" w:rsidR="00A43721" w:rsidRPr="0024177B" w:rsidRDefault="00A43721" w:rsidP="00F35B9A">
            <w:pPr>
              <w:spacing w:before="0" w:line="240" w:lineRule="auto"/>
              <w:rPr>
                <w:rFonts w:cs="Arial"/>
                <w:szCs w:val="20"/>
                <w:lang w:val="en-US"/>
              </w:rPr>
            </w:pPr>
          </w:p>
        </w:tc>
      </w:tr>
      <w:tr w:rsidR="00A43721" w:rsidRPr="0024177B" w14:paraId="06E14A63" w14:textId="77777777" w:rsidTr="008741B2">
        <w:trPr>
          <w:trHeight w:val="604"/>
        </w:trPr>
        <w:tc>
          <w:tcPr>
            <w:tcW w:w="1924" w:type="dxa"/>
            <w:gridSpan w:val="2"/>
          </w:tcPr>
          <w:p w14:paraId="5B88B5CF" w14:textId="77777777" w:rsidR="00A43721" w:rsidRPr="006F0587" w:rsidRDefault="00A43721" w:rsidP="00F35B9A">
            <w:pPr>
              <w:spacing w:before="0" w:line="240" w:lineRule="auto"/>
              <w:jc w:val="left"/>
              <w:rPr>
                <w:rFonts w:cs="Arial"/>
                <w:szCs w:val="20"/>
                <w:highlight w:val="yellow"/>
                <w:lang w:val="en-US"/>
              </w:rPr>
            </w:pPr>
          </w:p>
        </w:tc>
        <w:tc>
          <w:tcPr>
            <w:tcW w:w="6177" w:type="dxa"/>
            <w:gridSpan w:val="2"/>
          </w:tcPr>
          <w:p w14:paraId="26B3A609" w14:textId="77777777" w:rsidR="00A43721" w:rsidRPr="006F0587" w:rsidRDefault="00A43721" w:rsidP="00F35B9A">
            <w:pPr>
              <w:spacing w:before="0" w:line="240" w:lineRule="auto"/>
              <w:rPr>
                <w:rFonts w:cs="Arial"/>
                <w:szCs w:val="20"/>
                <w:highlight w:val="yellow"/>
                <w:lang w:val="en-US"/>
              </w:rPr>
            </w:pPr>
          </w:p>
        </w:tc>
        <w:tc>
          <w:tcPr>
            <w:tcW w:w="2082" w:type="dxa"/>
            <w:gridSpan w:val="2"/>
          </w:tcPr>
          <w:p w14:paraId="54F566F5" w14:textId="77777777" w:rsidR="00A43721" w:rsidRPr="006F0587" w:rsidRDefault="00A43721" w:rsidP="00F35B9A">
            <w:pPr>
              <w:spacing w:before="0" w:line="240" w:lineRule="auto"/>
              <w:jc w:val="left"/>
              <w:rPr>
                <w:rFonts w:cs="Arial"/>
                <w:szCs w:val="20"/>
                <w:highlight w:val="yellow"/>
                <w:lang w:val="en-US"/>
              </w:rPr>
            </w:pPr>
          </w:p>
        </w:tc>
        <w:tc>
          <w:tcPr>
            <w:tcW w:w="1685" w:type="dxa"/>
            <w:gridSpan w:val="2"/>
          </w:tcPr>
          <w:p w14:paraId="657BADFA" w14:textId="77777777" w:rsidR="00A43721" w:rsidRPr="0024177B" w:rsidRDefault="00A43721" w:rsidP="00F35B9A">
            <w:pPr>
              <w:spacing w:before="0" w:line="240" w:lineRule="auto"/>
              <w:rPr>
                <w:rFonts w:eastAsia="Arial" w:cs="Arial"/>
                <w:szCs w:val="20"/>
                <w:lang w:val="en-US"/>
              </w:rPr>
            </w:pPr>
          </w:p>
        </w:tc>
        <w:tc>
          <w:tcPr>
            <w:tcW w:w="2079" w:type="dxa"/>
          </w:tcPr>
          <w:p w14:paraId="54CE3C04" w14:textId="77777777" w:rsidR="00A43721" w:rsidRPr="0024177B" w:rsidRDefault="00A43721" w:rsidP="00F35B9A">
            <w:pPr>
              <w:spacing w:before="0" w:line="240" w:lineRule="auto"/>
              <w:rPr>
                <w:rFonts w:cs="Arial"/>
                <w:szCs w:val="20"/>
                <w:lang w:val="en-US"/>
              </w:rPr>
            </w:pPr>
          </w:p>
        </w:tc>
      </w:tr>
      <w:tr w:rsidR="00A43721" w:rsidRPr="008741B2" w14:paraId="19C3FAFF" w14:textId="77777777" w:rsidTr="00A43721">
        <w:tc>
          <w:tcPr>
            <w:tcW w:w="1924" w:type="dxa"/>
            <w:gridSpan w:val="2"/>
            <w:shd w:val="clear" w:color="auto" w:fill="9CC2E5" w:themeFill="accent1" w:themeFillTint="99"/>
          </w:tcPr>
          <w:p w14:paraId="08E87901" w14:textId="77777777" w:rsidR="00A43721" w:rsidRPr="008741B2" w:rsidRDefault="00A43721" w:rsidP="00A43721">
            <w:pPr>
              <w:spacing w:before="0" w:line="240" w:lineRule="auto"/>
              <w:jc w:val="left"/>
              <w:rPr>
                <w:rFonts w:cs="Arial"/>
                <w:b/>
                <w:szCs w:val="20"/>
                <w:lang w:val="en-US"/>
              </w:rPr>
            </w:pPr>
            <w:r w:rsidRPr="008741B2">
              <w:rPr>
                <w:rFonts w:cs="Arial"/>
                <w:b/>
                <w:szCs w:val="20"/>
                <w:lang w:val="en-US"/>
              </w:rPr>
              <w:lastRenderedPageBreak/>
              <w:t>Issue</w:t>
            </w:r>
          </w:p>
        </w:tc>
        <w:tc>
          <w:tcPr>
            <w:tcW w:w="6177" w:type="dxa"/>
            <w:gridSpan w:val="2"/>
            <w:shd w:val="clear" w:color="auto" w:fill="9CC2E5" w:themeFill="accent1" w:themeFillTint="99"/>
          </w:tcPr>
          <w:p w14:paraId="5976D98D" w14:textId="77777777" w:rsidR="00A43721" w:rsidRPr="008741B2" w:rsidRDefault="00A43721" w:rsidP="00A43721">
            <w:pPr>
              <w:spacing w:before="0" w:line="240" w:lineRule="auto"/>
              <w:rPr>
                <w:rFonts w:cs="Arial"/>
                <w:b/>
                <w:szCs w:val="20"/>
                <w:lang w:val="en-US"/>
              </w:rPr>
            </w:pPr>
            <w:r w:rsidRPr="008741B2">
              <w:rPr>
                <w:rFonts w:cs="Arial"/>
                <w:b/>
                <w:szCs w:val="20"/>
                <w:lang w:val="en-US"/>
              </w:rPr>
              <w:t>Control activity (and source)</w:t>
            </w:r>
          </w:p>
        </w:tc>
        <w:tc>
          <w:tcPr>
            <w:tcW w:w="2082" w:type="dxa"/>
            <w:gridSpan w:val="2"/>
            <w:shd w:val="clear" w:color="auto" w:fill="9CC2E5" w:themeFill="accent1" w:themeFillTint="99"/>
          </w:tcPr>
          <w:p w14:paraId="3F84ED49" w14:textId="77777777" w:rsidR="00A43721" w:rsidRPr="008741B2" w:rsidRDefault="00A43721" w:rsidP="00A43721">
            <w:pPr>
              <w:spacing w:before="0" w:line="240" w:lineRule="auto"/>
              <w:jc w:val="left"/>
              <w:rPr>
                <w:rFonts w:cs="Arial"/>
                <w:b/>
                <w:szCs w:val="20"/>
                <w:lang w:val="en-US"/>
              </w:rPr>
            </w:pPr>
            <w:r w:rsidRPr="008741B2">
              <w:rPr>
                <w:rFonts w:cs="Arial"/>
                <w:b/>
                <w:szCs w:val="20"/>
                <w:lang w:val="en-US"/>
              </w:rPr>
              <w:t>Action timing</w:t>
            </w:r>
          </w:p>
        </w:tc>
        <w:tc>
          <w:tcPr>
            <w:tcW w:w="1685" w:type="dxa"/>
            <w:gridSpan w:val="2"/>
            <w:shd w:val="clear" w:color="auto" w:fill="9CC2E5" w:themeFill="accent1" w:themeFillTint="99"/>
          </w:tcPr>
          <w:p w14:paraId="698FD50C" w14:textId="77777777" w:rsidR="00A43721" w:rsidRPr="008741B2" w:rsidRDefault="00A43721" w:rsidP="00A43721">
            <w:pPr>
              <w:spacing w:before="0" w:line="240" w:lineRule="auto"/>
              <w:rPr>
                <w:rFonts w:eastAsia="Arial" w:cs="Arial"/>
                <w:b/>
                <w:szCs w:val="20"/>
                <w:lang w:val="en-US"/>
              </w:rPr>
            </w:pPr>
            <w:r w:rsidRPr="008741B2">
              <w:rPr>
                <w:rFonts w:eastAsia="Arial" w:cs="Arial"/>
                <w:b/>
                <w:szCs w:val="20"/>
                <w:lang w:val="en-US"/>
              </w:rPr>
              <w:t>Responsibility</w:t>
            </w:r>
          </w:p>
        </w:tc>
        <w:tc>
          <w:tcPr>
            <w:tcW w:w="2079" w:type="dxa"/>
            <w:shd w:val="clear" w:color="auto" w:fill="9CC2E5" w:themeFill="accent1" w:themeFillTint="99"/>
          </w:tcPr>
          <w:p w14:paraId="4DED0ACB" w14:textId="77777777" w:rsidR="00A43721" w:rsidRPr="008741B2" w:rsidRDefault="00A43721" w:rsidP="00A43721">
            <w:pPr>
              <w:spacing w:before="0" w:line="240" w:lineRule="auto"/>
              <w:rPr>
                <w:rFonts w:cs="Arial"/>
                <w:b/>
                <w:szCs w:val="20"/>
                <w:lang w:val="en-US"/>
              </w:rPr>
            </w:pPr>
            <w:r w:rsidRPr="008741B2">
              <w:rPr>
                <w:rFonts w:cs="Arial"/>
                <w:b/>
                <w:szCs w:val="20"/>
                <w:lang w:val="en-US"/>
              </w:rPr>
              <w:t>Monitoring &amp; reporting</w:t>
            </w:r>
          </w:p>
        </w:tc>
      </w:tr>
      <w:tr w:rsidR="00610F86" w:rsidRPr="0024177B" w14:paraId="17EA7528" w14:textId="77777777" w:rsidTr="00F35B9A">
        <w:tc>
          <w:tcPr>
            <w:tcW w:w="1924" w:type="dxa"/>
            <w:gridSpan w:val="2"/>
            <w:vMerge w:val="restart"/>
          </w:tcPr>
          <w:p w14:paraId="4A6105CA" w14:textId="77777777" w:rsidR="00610F86" w:rsidRPr="00A43721" w:rsidRDefault="00610F86" w:rsidP="00F35B9A">
            <w:pPr>
              <w:spacing w:before="0" w:line="240" w:lineRule="auto"/>
              <w:jc w:val="left"/>
              <w:rPr>
                <w:rFonts w:cs="Arial"/>
                <w:szCs w:val="20"/>
                <w:lang w:val="en-US"/>
              </w:rPr>
            </w:pPr>
            <w:r w:rsidRPr="00A43721">
              <w:rPr>
                <w:rFonts w:cs="Arial"/>
                <w:szCs w:val="20"/>
                <w:lang w:val="en-US"/>
              </w:rPr>
              <w:t>GE3: Gender based violence</w:t>
            </w:r>
          </w:p>
        </w:tc>
        <w:tc>
          <w:tcPr>
            <w:tcW w:w="6177" w:type="dxa"/>
            <w:gridSpan w:val="2"/>
          </w:tcPr>
          <w:p w14:paraId="0727FA91" w14:textId="4E9CCC48" w:rsidR="00610F86" w:rsidRPr="00A43721" w:rsidRDefault="00877BE1" w:rsidP="00F35B9A">
            <w:pPr>
              <w:spacing w:before="0" w:line="240" w:lineRule="auto"/>
              <w:rPr>
                <w:rFonts w:cs="Arial"/>
                <w:szCs w:val="20"/>
                <w:lang w:val="en-US"/>
              </w:rPr>
            </w:pPr>
            <w:r>
              <w:rPr>
                <w:rFonts w:cs="Arial"/>
                <w:szCs w:val="20"/>
                <w:lang w:val="en-US"/>
              </w:rPr>
              <w:t xml:space="preserve">GE3.1: </w:t>
            </w:r>
            <w:r w:rsidR="00610F86" w:rsidRPr="00A43721">
              <w:rPr>
                <w:rFonts w:cs="Arial"/>
                <w:szCs w:val="20"/>
                <w:lang w:val="en-US"/>
              </w:rPr>
              <w:t xml:space="preserve">Improve port security </w:t>
            </w:r>
            <w:r w:rsidR="0018115A" w:rsidRPr="00A43721">
              <w:rPr>
                <w:rFonts w:cs="Arial"/>
                <w:szCs w:val="20"/>
                <w:lang w:val="en-US"/>
              </w:rPr>
              <w:t>e.g.</w:t>
            </w:r>
            <w:r w:rsidR="00610F86" w:rsidRPr="00A43721">
              <w:rPr>
                <w:rFonts w:cs="Arial"/>
                <w:szCs w:val="20"/>
                <w:lang w:val="en-US"/>
              </w:rPr>
              <w:t xml:space="preserve"> fencing, lighting and identity requirements</w:t>
            </w:r>
          </w:p>
        </w:tc>
        <w:tc>
          <w:tcPr>
            <w:tcW w:w="2082" w:type="dxa"/>
            <w:gridSpan w:val="2"/>
          </w:tcPr>
          <w:p w14:paraId="23C43A89" w14:textId="77777777" w:rsidR="00610F86" w:rsidRPr="00A43721" w:rsidRDefault="00610F86" w:rsidP="00F35B9A">
            <w:pPr>
              <w:spacing w:before="0" w:line="240" w:lineRule="auto"/>
              <w:jc w:val="left"/>
              <w:rPr>
                <w:rFonts w:cs="Arial"/>
                <w:bCs/>
                <w:szCs w:val="20"/>
                <w:lang w:val="en-US"/>
              </w:rPr>
            </w:pPr>
            <w:r w:rsidRPr="00A43721">
              <w:rPr>
                <w:rFonts w:cs="Arial"/>
                <w:szCs w:val="20"/>
                <w:lang w:val="en-US"/>
              </w:rPr>
              <w:t>Operation</w:t>
            </w:r>
          </w:p>
        </w:tc>
        <w:tc>
          <w:tcPr>
            <w:tcW w:w="1685" w:type="dxa"/>
            <w:gridSpan w:val="2"/>
          </w:tcPr>
          <w:p w14:paraId="3A06538A" w14:textId="77777777" w:rsidR="00610F86" w:rsidRPr="00A43721" w:rsidRDefault="00610F86" w:rsidP="00F35B9A">
            <w:pPr>
              <w:spacing w:before="0" w:line="240" w:lineRule="auto"/>
              <w:rPr>
                <w:rFonts w:eastAsia="Arial" w:cs="Arial"/>
                <w:szCs w:val="20"/>
                <w:lang w:val="en-US"/>
              </w:rPr>
            </w:pPr>
            <w:r w:rsidRPr="00A43721">
              <w:rPr>
                <w:rFonts w:eastAsia="Arial" w:cs="Arial"/>
                <w:szCs w:val="20"/>
                <w:lang w:val="en-US"/>
              </w:rPr>
              <w:t xml:space="preserve">CIU and </w:t>
            </w:r>
            <w:r w:rsidRPr="00A43721">
              <w:rPr>
                <w:rFonts w:eastAsia="Arial" w:cs="Arial"/>
                <w:szCs w:val="20"/>
              </w:rPr>
              <w:t>RMI Port Authority</w:t>
            </w:r>
          </w:p>
        </w:tc>
        <w:tc>
          <w:tcPr>
            <w:tcW w:w="2079" w:type="dxa"/>
          </w:tcPr>
          <w:p w14:paraId="1FBFB0B3" w14:textId="77777777" w:rsidR="00610F86" w:rsidRPr="0024177B" w:rsidRDefault="00610F86" w:rsidP="00F35B9A">
            <w:pPr>
              <w:spacing w:before="0" w:line="240" w:lineRule="auto"/>
              <w:rPr>
                <w:rFonts w:cs="Arial"/>
                <w:szCs w:val="20"/>
                <w:lang w:val="en-US"/>
              </w:rPr>
            </w:pPr>
            <w:r w:rsidRPr="0024177B">
              <w:rPr>
                <w:rFonts w:cs="Arial"/>
                <w:szCs w:val="20"/>
                <w:lang w:val="en-US"/>
              </w:rPr>
              <w:t>Maintain records</w:t>
            </w:r>
          </w:p>
        </w:tc>
      </w:tr>
      <w:tr w:rsidR="00075086" w:rsidRPr="0024177B" w14:paraId="64F2F260" w14:textId="77777777" w:rsidTr="00F35B9A">
        <w:tc>
          <w:tcPr>
            <w:tcW w:w="1924" w:type="dxa"/>
            <w:gridSpan w:val="2"/>
            <w:vMerge/>
          </w:tcPr>
          <w:p w14:paraId="2906D85A" w14:textId="77777777" w:rsidR="00075086" w:rsidRPr="00A43721" w:rsidRDefault="00075086" w:rsidP="00F35B9A">
            <w:pPr>
              <w:spacing w:before="0" w:line="240" w:lineRule="auto"/>
              <w:jc w:val="left"/>
              <w:rPr>
                <w:rFonts w:cs="Arial"/>
                <w:szCs w:val="20"/>
                <w:lang w:val="en-US"/>
              </w:rPr>
            </w:pPr>
          </w:p>
        </w:tc>
        <w:tc>
          <w:tcPr>
            <w:tcW w:w="6177" w:type="dxa"/>
            <w:gridSpan w:val="2"/>
          </w:tcPr>
          <w:p w14:paraId="06A6BF7A" w14:textId="77777777" w:rsidR="00075086" w:rsidRDefault="00075086" w:rsidP="00F35B9A">
            <w:pPr>
              <w:spacing w:before="0" w:line="240" w:lineRule="auto"/>
              <w:rPr>
                <w:rFonts w:cs="Arial"/>
                <w:szCs w:val="20"/>
                <w:lang w:val="en-US"/>
              </w:rPr>
            </w:pPr>
          </w:p>
        </w:tc>
        <w:tc>
          <w:tcPr>
            <w:tcW w:w="2082" w:type="dxa"/>
            <w:gridSpan w:val="2"/>
          </w:tcPr>
          <w:p w14:paraId="460C6970" w14:textId="77777777" w:rsidR="00075086" w:rsidRPr="00A43721" w:rsidRDefault="00075086" w:rsidP="00F35B9A">
            <w:pPr>
              <w:spacing w:before="0" w:line="240" w:lineRule="auto"/>
              <w:jc w:val="left"/>
              <w:rPr>
                <w:rFonts w:cs="Arial"/>
                <w:szCs w:val="20"/>
                <w:lang w:val="en-US"/>
              </w:rPr>
            </w:pPr>
          </w:p>
        </w:tc>
        <w:tc>
          <w:tcPr>
            <w:tcW w:w="1685" w:type="dxa"/>
            <w:gridSpan w:val="2"/>
          </w:tcPr>
          <w:p w14:paraId="6535B76A" w14:textId="77777777" w:rsidR="00075086" w:rsidRPr="00A43721" w:rsidRDefault="00075086" w:rsidP="00F35B9A">
            <w:pPr>
              <w:spacing w:before="0" w:line="240" w:lineRule="auto"/>
              <w:rPr>
                <w:rFonts w:eastAsia="Arial" w:cs="Arial"/>
                <w:szCs w:val="20"/>
                <w:lang w:val="en-US"/>
              </w:rPr>
            </w:pPr>
          </w:p>
        </w:tc>
        <w:tc>
          <w:tcPr>
            <w:tcW w:w="2079" w:type="dxa"/>
          </w:tcPr>
          <w:p w14:paraId="58CA5385" w14:textId="77777777" w:rsidR="00075086" w:rsidRPr="0024177B" w:rsidRDefault="00075086" w:rsidP="00F35B9A">
            <w:pPr>
              <w:spacing w:before="0" w:line="240" w:lineRule="auto"/>
              <w:rPr>
                <w:rFonts w:cs="Arial"/>
                <w:szCs w:val="20"/>
                <w:lang w:val="en-US"/>
              </w:rPr>
            </w:pPr>
          </w:p>
        </w:tc>
      </w:tr>
      <w:tr w:rsidR="00610F86" w:rsidRPr="0024177B" w14:paraId="3793C7EF" w14:textId="77777777" w:rsidTr="00F35B9A">
        <w:trPr>
          <w:trHeight w:val="443"/>
        </w:trPr>
        <w:tc>
          <w:tcPr>
            <w:tcW w:w="1924" w:type="dxa"/>
            <w:gridSpan w:val="2"/>
            <w:vMerge/>
          </w:tcPr>
          <w:p w14:paraId="189D46DE" w14:textId="77777777" w:rsidR="00610F86" w:rsidRPr="00A43721" w:rsidRDefault="00610F86" w:rsidP="00F35B9A">
            <w:pPr>
              <w:spacing w:before="0" w:line="240" w:lineRule="auto"/>
              <w:jc w:val="left"/>
              <w:rPr>
                <w:rFonts w:cs="Arial"/>
                <w:szCs w:val="20"/>
                <w:lang w:val="en-US"/>
              </w:rPr>
            </w:pPr>
          </w:p>
        </w:tc>
        <w:tc>
          <w:tcPr>
            <w:tcW w:w="6177" w:type="dxa"/>
            <w:gridSpan w:val="2"/>
          </w:tcPr>
          <w:p w14:paraId="64B46320" w14:textId="295DA017" w:rsidR="00610F86" w:rsidRPr="00A43721" w:rsidRDefault="00877BE1" w:rsidP="00F35B9A">
            <w:pPr>
              <w:spacing w:before="0" w:line="240" w:lineRule="auto"/>
              <w:rPr>
                <w:rFonts w:cs="Arial"/>
                <w:szCs w:val="20"/>
                <w:lang w:val="en-US"/>
              </w:rPr>
            </w:pPr>
            <w:r>
              <w:rPr>
                <w:rFonts w:cs="Arial"/>
                <w:szCs w:val="20"/>
                <w:lang w:val="en-US"/>
              </w:rPr>
              <w:t xml:space="preserve">GE3.2: </w:t>
            </w:r>
            <w:r w:rsidR="00610F86" w:rsidRPr="00A43721">
              <w:rPr>
                <w:rFonts w:cs="Arial"/>
                <w:szCs w:val="20"/>
                <w:lang w:val="en-US"/>
              </w:rPr>
              <w:t xml:space="preserve">Raise community awareness </w:t>
            </w:r>
          </w:p>
        </w:tc>
        <w:tc>
          <w:tcPr>
            <w:tcW w:w="2082" w:type="dxa"/>
            <w:gridSpan w:val="2"/>
          </w:tcPr>
          <w:p w14:paraId="774BB078" w14:textId="77777777" w:rsidR="00610F86" w:rsidRPr="00A43721" w:rsidRDefault="00610F86" w:rsidP="00F35B9A">
            <w:pPr>
              <w:spacing w:before="0" w:line="240" w:lineRule="auto"/>
              <w:jc w:val="left"/>
              <w:rPr>
                <w:rFonts w:cs="Arial"/>
                <w:bCs/>
                <w:szCs w:val="20"/>
                <w:lang w:val="en-US"/>
              </w:rPr>
            </w:pPr>
            <w:r w:rsidRPr="00A43721">
              <w:rPr>
                <w:rFonts w:cs="Arial"/>
                <w:szCs w:val="20"/>
                <w:lang w:val="en-US"/>
              </w:rPr>
              <w:t>All phases</w:t>
            </w:r>
          </w:p>
        </w:tc>
        <w:tc>
          <w:tcPr>
            <w:tcW w:w="1685" w:type="dxa"/>
            <w:gridSpan w:val="2"/>
          </w:tcPr>
          <w:p w14:paraId="2DBDD060" w14:textId="77777777" w:rsidR="00610F86" w:rsidRPr="00A43721" w:rsidRDefault="00610F86" w:rsidP="00F35B9A">
            <w:pPr>
              <w:spacing w:before="0" w:line="240" w:lineRule="auto"/>
              <w:rPr>
                <w:rFonts w:eastAsia="Arial" w:cs="Arial"/>
                <w:szCs w:val="20"/>
                <w:lang w:val="en-US"/>
              </w:rPr>
            </w:pPr>
            <w:r w:rsidRPr="00A43721">
              <w:rPr>
                <w:rFonts w:eastAsia="Arial" w:cs="Arial"/>
                <w:szCs w:val="20"/>
                <w:lang w:val="en-US"/>
              </w:rPr>
              <w:t xml:space="preserve">CIU and </w:t>
            </w:r>
            <w:r w:rsidRPr="00A43721">
              <w:rPr>
                <w:rFonts w:eastAsia="Arial" w:cs="Arial"/>
                <w:szCs w:val="20"/>
              </w:rPr>
              <w:t>RMI Port Authority</w:t>
            </w:r>
          </w:p>
        </w:tc>
        <w:tc>
          <w:tcPr>
            <w:tcW w:w="2079" w:type="dxa"/>
          </w:tcPr>
          <w:p w14:paraId="65EFB230" w14:textId="77777777" w:rsidR="00610F86" w:rsidRPr="0024177B" w:rsidRDefault="00610F86" w:rsidP="00F35B9A">
            <w:pPr>
              <w:spacing w:before="0" w:line="240" w:lineRule="auto"/>
              <w:rPr>
                <w:rFonts w:cs="Arial"/>
                <w:szCs w:val="20"/>
                <w:lang w:val="en-US"/>
              </w:rPr>
            </w:pPr>
            <w:r w:rsidRPr="0024177B">
              <w:rPr>
                <w:rFonts w:cs="Arial"/>
                <w:szCs w:val="20"/>
                <w:lang w:val="en-US"/>
              </w:rPr>
              <w:t>Maintain records</w:t>
            </w:r>
          </w:p>
        </w:tc>
      </w:tr>
      <w:tr w:rsidR="00610F86" w:rsidRPr="0024177B" w14:paraId="03E1BC89" w14:textId="77777777" w:rsidTr="00F35B9A">
        <w:tc>
          <w:tcPr>
            <w:tcW w:w="1924" w:type="dxa"/>
            <w:gridSpan w:val="2"/>
            <w:vMerge/>
          </w:tcPr>
          <w:p w14:paraId="3B69F643" w14:textId="77777777" w:rsidR="00610F86" w:rsidRPr="00A43721" w:rsidRDefault="00610F86" w:rsidP="00F35B9A">
            <w:pPr>
              <w:spacing w:line="240" w:lineRule="auto"/>
              <w:jc w:val="left"/>
              <w:rPr>
                <w:rFonts w:cs="Arial"/>
                <w:szCs w:val="20"/>
                <w:lang w:val="en-US"/>
              </w:rPr>
            </w:pPr>
          </w:p>
        </w:tc>
        <w:tc>
          <w:tcPr>
            <w:tcW w:w="6177" w:type="dxa"/>
            <w:gridSpan w:val="2"/>
          </w:tcPr>
          <w:p w14:paraId="6B194B65" w14:textId="54D0AD00" w:rsidR="00610F86" w:rsidRPr="00A43721" w:rsidRDefault="00877BE1" w:rsidP="00F35B9A">
            <w:pPr>
              <w:spacing w:line="240" w:lineRule="auto"/>
              <w:rPr>
                <w:rFonts w:cs="Arial"/>
                <w:szCs w:val="20"/>
                <w:lang w:val="en-US"/>
              </w:rPr>
            </w:pPr>
            <w:r>
              <w:rPr>
                <w:rFonts w:cs="Arial"/>
                <w:szCs w:val="20"/>
                <w:lang w:val="en-US"/>
              </w:rPr>
              <w:t xml:space="preserve">GE3.3: </w:t>
            </w:r>
            <w:r w:rsidR="00610F86" w:rsidRPr="00A43721">
              <w:rPr>
                <w:rFonts w:cs="Arial"/>
                <w:szCs w:val="20"/>
                <w:lang w:val="en-US"/>
              </w:rPr>
              <w:t xml:space="preserve">Improve facilities for women </w:t>
            </w:r>
            <w:r w:rsidR="0018115A" w:rsidRPr="00A43721">
              <w:rPr>
                <w:rFonts w:cs="Arial"/>
                <w:szCs w:val="20"/>
                <w:lang w:val="en-US"/>
              </w:rPr>
              <w:t>e.g.</w:t>
            </w:r>
            <w:r w:rsidR="00610F86" w:rsidRPr="00A43721">
              <w:rPr>
                <w:rFonts w:cs="Arial"/>
                <w:szCs w:val="20"/>
                <w:lang w:val="en-US"/>
              </w:rPr>
              <w:t xml:space="preserve"> shelter, security, lighting</w:t>
            </w:r>
          </w:p>
        </w:tc>
        <w:tc>
          <w:tcPr>
            <w:tcW w:w="2082" w:type="dxa"/>
            <w:gridSpan w:val="2"/>
          </w:tcPr>
          <w:p w14:paraId="446E407A" w14:textId="77777777" w:rsidR="00610F86" w:rsidRPr="00A43721" w:rsidRDefault="00610F86" w:rsidP="00F35B9A">
            <w:pPr>
              <w:spacing w:line="240" w:lineRule="auto"/>
              <w:jc w:val="left"/>
              <w:rPr>
                <w:rFonts w:cs="Arial"/>
                <w:bCs/>
                <w:szCs w:val="20"/>
                <w:lang w:val="en-US"/>
              </w:rPr>
            </w:pPr>
            <w:r w:rsidRPr="00A43721">
              <w:rPr>
                <w:rFonts w:cs="Arial"/>
                <w:szCs w:val="20"/>
                <w:lang w:val="en-US"/>
              </w:rPr>
              <w:t>All phases</w:t>
            </w:r>
          </w:p>
        </w:tc>
        <w:tc>
          <w:tcPr>
            <w:tcW w:w="1685" w:type="dxa"/>
            <w:gridSpan w:val="2"/>
          </w:tcPr>
          <w:p w14:paraId="54AC599E" w14:textId="77777777" w:rsidR="00610F86" w:rsidRPr="00A43721" w:rsidRDefault="00610F86" w:rsidP="00F35B9A">
            <w:pPr>
              <w:spacing w:line="240" w:lineRule="auto"/>
              <w:rPr>
                <w:rFonts w:eastAsia="Arial" w:cs="Arial"/>
                <w:szCs w:val="20"/>
                <w:lang w:val="en-US"/>
              </w:rPr>
            </w:pPr>
            <w:r w:rsidRPr="00A43721">
              <w:rPr>
                <w:rFonts w:eastAsia="Arial" w:cs="Arial"/>
                <w:szCs w:val="20"/>
                <w:lang w:val="en-US"/>
              </w:rPr>
              <w:t xml:space="preserve">CIU and </w:t>
            </w:r>
            <w:r w:rsidRPr="00A43721">
              <w:rPr>
                <w:rFonts w:eastAsia="Arial" w:cs="Arial"/>
                <w:szCs w:val="20"/>
              </w:rPr>
              <w:t>RMI Port Authority</w:t>
            </w:r>
          </w:p>
        </w:tc>
        <w:tc>
          <w:tcPr>
            <w:tcW w:w="2079" w:type="dxa"/>
          </w:tcPr>
          <w:p w14:paraId="72F6DF4F" w14:textId="77777777" w:rsidR="00610F86" w:rsidRPr="0024177B" w:rsidRDefault="00610F86" w:rsidP="00F35B9A">
            <w:pPr>
              <w:spacing w:line="240" w:lineRule="auto"/>
              <w:rPr>
                <w:rFonts w:cs="Arial"/>
                <w:szCs w:val="20"/>
                <w:lang w:val="en-US"/>
              </w:rPr>
            </w:pPr>
            <w:r w:rsidRPr="0024177B">
              <w:rPr>
                <w:rFonts w:cs="Arial"/>
                <w:szCs w:val="20"/>
                <w:lang w:val="en-US"/>
              </w:rPr>
              <w:t>Maintain records</w:t>
            </w:r>
          </w:p>
        </w:tc>
      </w:tr>
      <w:tr w:rsidR="00610F86" w:rsidRPr="0024177B" w14:paraId="2790062A" w14:textId="77777777" w:rsidTr="00F35B9A">
        <w:tc>
          <w:tcPr>
            <w:tcW w:w="1924" w:type="dxa"/>
            <w:gridSpan w:val="2"/>
            <w:vMerge/>
          </w:tcPr>
          <w:p w14:paraId="060A775D" w14:textId="77777777" w:rsidR="00610F86" w:rsidRPr="00A43721" w:rsidRDefault="00610F86" w:rsidP="00F35B9A">
            <w:pPr>
              <w:spacing w:line="240" w:lineRule="auto"/>
              <w:jc w:val="left"/>
              <w:rPr>
                <w:rFonts w:cs="Arial"/>
                <w:szCs w:val="20"/>
                <w:lang w:val="en-US"/>
              </w:rPr>
            </w:pPr>
          </w:p>
        </w:tc>
        <w:tc>
          <w:tcPr>
            <w:tcW w:w="6177" w:type="dxa"/>
            <w:gridSpan w:val="2"/>
          </w:tcPr>
          <w:p w14:paraId="5A91E8F9" w14:textId="62F4145D" w:rsidR="00075086" w:rsidRPr="00A43721" w:rsidRDefault="00877BE1" w:rsidP="00500134">
            <w:pPr>
              <w:spacing w:line="240" w:lineRule="auto"/>
              <w:rPr>
                <w:rFonts w:cs="Arial"/>
                <w:szCs w:val="20"/>
                <w:lang w:val="en-US"/>
              </w:rPr>
            </w:pPr>
            <w:r>
              <w:rPr>
                <w:rFonts w:cs="Arial"/>
                <w:szCs w:val="20"/>
                <w:lang w:val="en-US"/>
              </w:rPr>
              <w:t xml:space="preserve">GE3.4: </w:t>
            </w:r>
            <w:r w:rsidR="00610F86" w:rsidRPr="00A43721">
              <w:rPr>
                <w:rFonts w:cs="Arial"/>
                <w:szCs w:val="20"/>
                <w:lang w:val="en-US"/>
              </w:rPr>
              <w:t>Increase police/security presence. Ensure that police/security have had adequate training</w:t>
            </w:r>
          </w:p>
        </w:tc>
        <w:tc>
          <w:tcPr>
            <w:tcW w:w="2082" w:type="dxa"/>
            <w:gridSpan w:val="2"/>
          </w:tcPr>
          <w:p w14:paraId="2AA38F85" w14:textId="77777777" w:rsidR="00610F86" w:rsidRPr="00A43721" w:rsidRDefault="00610F86" w:rsidP="00F35B9A">
            <w:pPr>
              <w:spacing w:line="240" w:lineRule="auto"/>
              <w:jc w:val="left"/>
              <w:rPr>
                <w:rFonts w:cs="Arial"/>
                <w:bCs/>
                <w:szCs w:val="20"/>
                <w:lang w:val="en-US"/>
              </w:rPr>
            </w:pPr>
            <w:r w:rsidRPr="00A43721">
              <w:rPr>
                <w:rFonts w:cs="Arial"/>
                <w:szCs w:val="20"/>
                <w:lang w:val="en-US"/>
              </w:rPr>
              <w:t>All phases</w:t>
            </w:r>
          </w:p>
        </w:tc>
        <w:tc>
          <w:tcPr>
            <w:tcW w:w="1685" w:type="dxa"/>
            <w:gridSpan w:val="2"/>
          </w:tcPr>
          <w:p w14:paraId="5FC5ACD8" w14:textId="77777777" w:rsidR="00610F86" w:rsidRPr="00A43721" w:rsidRDefault="00610F86" w:rsidP="00F35B9A">
            <w:pPr>
              <w:spacing w:line="240" w:lineRule="auto"/>
              <w:rPr>
                <w:rFonts w:eastAsia="Arial" w:cs="Arial"/>
                <w:szCs w:val="20"/>
                <w:lang w:val="en-US"/>
              </w:rPr>
            </w:pPr>
            <w:r w:rsidRPr="00A43721">
              <w:rPr>
                <w:rFonts w:eastAsia="Arial" w:cs="Arial"/>
                <w:szCs w:val="20"/>
                <w:lang w:val="en-US"/>
              </w:rPr>
              <w:t xml:space="preserve">CIU and </w:t>
            </w:r>
            <w:r w:rsidRPr="00A43721">
              <w:rPr>
                <w:rFonts w:eastAsia="Arial" w:cs="Arial"/>
                <w:szCs w:val="20"/>
              </w:rPr>
              <w:t>RMI Port Authority</w:t>
            </w:r>
          </w:p>
        </w:tc>
        <w:tc>
          <w:tcPr>
            <w:tcW w:w="2079" w:type="dxa"/>
          </w:tcPr>
          <w:p w14:paraId="3D84B7E8" w14:textId="77777777" w:rsidR="00610F86" w:rsidRPr="0024177B" w:rsidRDefault="00610F86" w:rsidP="00F35B9A">
            <w:pPr>
              <w:spacing w:line="240" w:lineRule="auto"/>
              <w:rPr>
                <w:rFonts w:cs="Arial"/>
                <w:szCs w:val="20"/>
                <w:lang w:val="en-US"/>
              </w:rPr>
            </w:pPr>
            <w:r w:rsidRPr="0024177B">
              <w:rPr>
                <w:rFonts w:cs="Arial"/>
                <w:szCs w:val="20"/>
                <w:lang w:val="en-US"/>
              </w:rPr>
              <w:t>Maintain records</w:t>
            </w:r>
          </w:p>
        </w:tc>
      </w:tr>
      <w:tr w:rsidR="00075086" w:rsidRPr="0024177B" w14:paraId="599E522D" w14:textId="77777777" w:rsidTr="00F35B9A">
        <w:tc>
          <w:tcPr>
            <w:tcW w:w="1924" w:type="dxa"/>
            <w:gridSpan w:val="2"/>
          </w:tcPr>
          <w:p w14:paraId="5C77ABEB" w14:textId="77777777" w:rsidR="00075086" w:rsidRPr="00A43721" w:rsidRDefault="00075086" w:rsidP="00075086">
            <w:pPr>
              <w:spacing w:line="240" w:lineRule="auto"/>
              <w:jc w:val="left"/>
              <w:rPr>
                <w:rFonts w:cs="Arial"/>
                <w:szCs w:val="20"/>
                <w:lang w:val="en-US"/>
              </w:rPr>
            </w:pPr>
          </w:p>
        </w:tc>
        <w:tc>
          <w:tcPr>
            <w:tcW w:w="6177" w:type="dxa"/>
            <w:gridSpan w:val="2"/>
          </w:tcPr>
          <w:p w14:paraId="11922712" w14:textId="24CC150B" w:rsidR="00075086" w:rsidRPr="00572ED3" w:rsidRDefault="00500134" w:rsidP="00075086">
            <w:pPr>
              <w:spacing w:line="240" w:lineRule="auto"/>
              <w:rPr>
                <w:rFonts w:cs="Arial"/>
                <w:lang w:val="en-US"/>
              </w:rPr>
            </w:pPr>
            <w:r>
              <w:rPr>
                <w:rFonts w:cs="Arial"/>
                <w:lang w:val="en-US"/>
              </w:rPr>
              <w:t xml:space="preserve">GE3.5: </w:t>
            </w:r>
            <w:r w:rsidR="00075086" w:rsidRPr="00572ED3">
              <w:rPr>
                <w:rFonts w:cs="Arial"/>
                <w:lang w:val="en-US"/>
              </w:rPr>
              <w:t>The Contractor will prepare a specific Code of Conduct to describe the expected behaviours of their project worker in relation to the local communities and their social sensitivities.</w:t>
            </w:r>
            <w:r w:rsidR="00075086">
              <w:rPr>
                <w:rFonts w:cs="Arial"/>
                <w:lang w:val="en-US"/>
              </w:rPr>
              <w:t xml:space="preserve">  This is to avoid creating demand for illegal sex work, avoid gender-based violence and violence against children, manage alcohol consumption and avoid the use of illegal substances, and abide by cultural and social norms of the host community. </w:t>
            </w:r>
          </w:p>
          <w:p w14:paraId="2EF19F8D" w14:textId="59284AB6" w:rsidR="00075086" w:rsidRPr="00572ED3" w:rsidRDefault="00075086" w:rsidP="00500134">
            <w:pPr>
              <w:tabs>
                <w:tab w:val="left" w:pos="410"/>
              </w:tabs>
              <w:spacing w:line="240" w:lineRule="auto"/>
              <w:ind w:left="410" w:hanging="410"/>
              <w:rPr>
                <w:rFonts w:cs="Arial"/>
                <w:lang w:val="en-US"/>
              </w:rPr>
            </w:pPr>
            <w:r w:rsidRPr="00572ED3">
              <w:rPr>
                <w:rFonts w:cs="Arial"/>
                <w:lang w:val="en-US"/>
              </w:rPr>
              <w:t xml:space="preserve">• </w:t>
            </w:r>
            <w:r w:rsidR="00500134">
              <w:rPr>
                <w:rFonts w:cs="Arial"/>
                <w:lang w:val="en-US"/>
              </w:rPr>
              <w:tab/>
            </w:r>
            <w:r w:rsidRPr="00572ED3">
              <w:rPr>
                <w:rFonts w:cs="Arial"/>
                <w:lang w:val="en-US"/>
              </w:rPr>
              <w:t xml:space="preserve">The Contractor is to ensure that all overseas project staff undergo a cultural familiarisation session as part of their induction training. The purpose of this induction will be to introduce the project staff to the cultural sensitivities of the local communities and the expected behaviours of the staff in their interactions with these communities. </w:t>
            </w:r>
            <w:r>
              <w:rPr>
                <w:rFonts w:cs="Arial"/>
                <w:lang w:val="en-US"/>
              </w:rPr>
              <w:t xml:space="preserve"> Gender based violence and HIV Aids and communicable disease awareness raising and resources shall be provided to all workers.  </w:t>
            </w:r>
            <w:r w:rsidRPr="00572ED3">
              <w:rPr>
                <w:rFonts w:cs="Arial"/>
                <w:lang w:val="en-US"/>
              </w:rPr>
              <w:t xml:space="preserve">The </w:t>
            </w:r>
            <w:r>
              <w:rPr>
                <w:rFonts w:cs="Arial"/>
                <w:lang w:val="en-US"/>
              </w:rPr>
              <w:t>client</w:t>
            </w:r>
            <w:r w:rsidRPr="00572ED3">
              <w:rPr>
                <w:rFonts w:cs="Arial"/>
                <w:lang w:val="en-US"/>
              </w:rPr>
              <w:t xml:space="preserve"> shall provide to the Contractor a list of approved service providers which shall include recognized NGOs and others for conducting this training.</w:t>
            </w:r>
          </w:p>
          <w:p w14:paraId="0682BF0A" w14:textId="79C70D91" w:rsidR="00075086" w:rsidRPr="00572ED3" w:rsidRDefault="00075086" w:rsidP="00500134">
            <w:pPr>
              <w:tabs>
                <w:tab w:val="left" w:pos="410"/>
              </w:tabs>
              <w:spacing w:line="240" w:lineRule="auto"/>
              <w:ind w:left="410" w:hanging="410"/>
              <w:rPr>
                <w:rFonts w:cs="Arial"/>
                <w:lang w:val="en-US"/>
              </w:rPr>
            </w:pPr>
            <w:r w:rsidRPr="00572ED3">
              <w:rPr>
                <w:rFonts w:cs="Arial"/>
                <w:lang w:val="en-US"/>
              </w:rPr>
              <w:t xml:space="preserve">• </w:t>
            </w:r>
            <w:r w:rsidR="00500134">
              <w:rPr>
                <w:rFonts w:cs="Arial"/>
                <w:lang w:val="en-US"/>
              </w:rPr>
              <w:tab/>
            </w:r>
            <w:r w:rsidRPr="00572ED3">
              <w:rPr>
                <w:rFonts w:cs="Arial"/>
                <w:lang w:val="en-US"/>
              </w:rPr>
              <w:t xml:space="preserve">The Contractor is to stipulate the conditions under which visitors may attend the workers </w:t>
            </w:r>
            <w:r>
              <w:rPr>
                <w:rFonts w:cs="Arial"/>
                <w:lang w:val="en-US"/>
              </w:rPr>
              <w:t>accommodation, including curfews.</w:t>
            </w:r>
          </w:p>
          <w:p w14:paraId="760B4975" w14:textId="48BE1CAF" w:rsidR="00075086" w:rsidRDefault="00075086" w:rsidP="00500134">
            <w:pPr>
              <w:tabs>
                <w:tab w:val="left" w:pos="410"/>
              </w:tabs>
              <w:spacing w:line="240" w:lineRule="auto"/>
              <w:ind w:left="410" w:hanging="410"/>
              <w:rPr>
                <w:rFonts w:cs="Arial"/>
                <w:szCs w:val="20"/>
                <w:lang w:val="en-US"/>
              </w:rPr>
            </w:pPr>
            <w:r w:rsidRPr="00572ED3">
              <w:rPr>
                <w:rFonts w:cs="Arial"/>
                <w:lang w:val="en-US"/>
              </w:rPr>
              <w:t xml:space="preserve">• </w:t>
            </w:r>
            <w:r w:rsidR="00500134">
              <w:rPr>
                <w:rFonts w:cs="Arial"/>
                <w:lang w:val="en-US"/>
              </w:rPr>
              <w:tab/>
            </w:r>
            <w:r w:rsidRPr="00572ED3">
              <w:rPr>
                <w:rFonts w:cs="Arial"/>
                <w:lang w:val="en-US"/>
              </w:rPr>
              <w:t>The Contractor shall ensure that basic social/collective rest</w:t>
            </w:r>
            <w:r>
              <w:rPr>
                <w:rFonts w:cs="Arial"/>
                <w:lang w:val="en-US"/>
              </w:rPr>
              <w:t xml:space="preserve"> and recreation</w:t>
            </w:r>
            <w:r w:rsidRPr="00572ED3">
              <w:rPr>
                <w:rFonts w:cs="Arial"/>
                <w:lang w:val="en-US"/>
              </w:rPr>
              <w:t xml:space="preserve"> spaces </w:t>
            </w:r>
            <w:r>
              <w:rPr>
                <w:rFonts w:cs="Arial"/>
                <w:lang w:val="en-US"/>
              </w:rPr>
              <w:t>and activities</w:t>
            </w:r>
            <w:r w:rsidRPr="00572ED3">
              <w:rPr>
                <w:rFonts w:cs="Arial"/>
                <w:lang w:val="en-US"/>
              </w:rPr>
              <w:t xml:space="preserve"> within the Workers </w:t>
            </w:r>
            <w:r>
              <w:rPr>
                <w:rFonts w:cs="Arial"/>
                <w:lang w:val="en-US"/>
              </w:rPr>
              <w:t>Accommodation</w:t>
            </w:r>
            <w:r w:rsidRPr="00572ED3">
              <w:rPr>
                <w:rFonts w:cs="Arial"/>
                <w:lang w:val="en-US"/>
              </w:rPr>
              <w:t xml:space="preserve"> to help minimise the impact that the workers would have on the leisure and recreational facilities of the nearby communities.</w:t>
            </w:r>
          </w:p>
        </w:tc>
        <w:tc>
          <w:tcPr>
            <w:tcW w:w="2082" w:type="dxa"/>
            <w:gridSpan w:val="2"/>
          </w:tcPr>
          <w:p w14:paraId="2A0E0DB5" w14:textId="50F4FD82" w:rsidR="00075086" w:rsidRPr="00A43721" w:rsidRDefault="00075086" w:rsidP="00075086">
            <w:pPr>
              <w:spacing w:line="240" w:lineRule="auto"/>
              <w:jc w:val="left"/>
              <w:rPr>
                <w:rFonts w:cs="Arial"/>
                <w:szCs w:val="20"/>
                <w:lang w:val="en-US"/>
              </w:rPr>
            </w:pPr>
            <w:r>
              <w:rPr>
                <w:rFonts w:cs="Arial"/>
                <w:szCs w:val="20"/>
                <w:lang w:val="en-US"/>
              </w:rPr>
              <w:t>Construction</w:t>
            </w:r>
          </w:p>
        </w:tc>
        <w:tc>
          <w:tcPr>
            <w:tcW w:w="1685" w:type="dxa"/>
            <w:gridSpan w:val="2"/>
          </w:tcPr>
          <w:p w14:paraId="7830AA7F" w14:textId="61AE530B" w:rsidR="00075086" w:rsidRPr="00A43721" w:rsidRDefault="00075086" w:rsidP="00075086">
            <w:pPr>
              <w:spacing w:line="240" w:lineRule="auto"/>
              <w:rPr>
                <w:rFonts w:eastAsia="Arial" w:cs="Arial"/>
                <w:szCs w:val="20"/>
                <w:lang w:val="en-US"/>
              </w:rPr>
            </w:pPr>
            <w:r>
              <w:rPr>
                <w:rFonts w:eastAsia="Arial" w:cs="Arial"/>
                <w:szCs w:val="20"/>
                <w:lang w:val="en-US"/>
              </w:rPr>
              <w:t>Contractor</w:t>
            </w:r>
          </w:p>
        </w:tc>
        <w:tc>
          <w:tcPr>
            <w:tcW w:w="2079" w:type="dxa"/>
          </w:tcPr>
          <w:p w14:paraId="7E09D0DB" w14:textId="028E6995" w:rsidR="00075086" w:rsidRPr="0024177B" w:rsidRDefault="00500134" w:rsidP="00075086">
            <w:pPr>
              <w:spacing w:line="240" w:lineRule="auto"/>
              <w:rPr>
                <w:rFonts w:cs="Arial"/>
                <w:szCs w:val="20"/>
                <w:lang w:val="en-US"/>
              </w:rPr>
            </w:pPr>
            <w:r w:rsidRPr="0024177B">
              <w:rPr>
                <w:rFonts w:cs="Arial"/>
                <w:szCs w:val="20"/>
                <w:lang w:val="en-US"/>
              </w:rPr>
              <w:t>Maintain records</w:t>
            </w:r>
          </w:p>
        </w:tc>
      </w:tr>
    </w:tbl>
    <w:p w14:paraId="5B494CA7" w14:textId="77777777" w:rsidR="00610F86" w:rsidRPr="0024177B" w:rsidRDefault="00610F86" w:rsidP="00610F86">
      <w:pPr>
        <w:pStyle w:val="Heading2"/>
        <w:rPr>
          <w:lang w:val="en-US"/>
        </w:rPr>
        <w:sectPr w:rsidR="00610F86" w:rsidRPr="0024177B" w:rsidSect="001515BA">
          <w:pgSz w:w="15840" w:h="12240" w:orient="landscape" w:code="1"/>
          <w:pgMar w:top="1440" w:right="1440" w:bottom="1440" w:left="1440" w:header="709" w:footer="567" w:gutter="0"/>
          <w:cols w:space="708"/>
          <w:docGrid w:linePitch="360"/>
        </w:sectPr>
      </w:pPr>
    </w:p>
    <w:p w14:paraId="260E82E1" w14:textId="14CC4CE4" w:rsidR="00610F86" w:rsidRPr="0024177B" w:rsidRDefault="00610F86" w:rsidP="00610F86">
      <w:pPr>
        <w:pStyle w:val="Heading2"/>
        <w:rPr>
          <w:lang w:val="en-US"/>
        </w:rPr>
      </w:pPr>
      <w:bookmarkStart w:id="182" w:name="_Toc3492545"/>
      <w:r w:rsidRPr="0024177B">
        <w:rPr>
          <w:lang w:val="en-US"/>
        </w:rPr>
        <w:lastRenderedPageBreak/>
        <w:t>Employment, Labor and Working Conditions</w:t>
      </w:r>
      <w:bookmarkEnd w:id="182"/>
    </w:p>
    <w:p w14:paraId="15BFADE9" w14:textId="051B7B69" w:rsidR="00610F86" w:rsidRPr="0024177B" w:rsidRDefault="00610F86" w:rsidP="001F5C07">
      <w:pPr>
        <w:pStyle w:val="Heading3"/>
      </w:pPr>
      <w:bookmarkStart w:id="183" w:name="_Toc3492546"/>
      <w:r w:rsidRPr="0024177B">
        <w:t>Background</w:t>
      </w:r>
      <w:bookmarkEnd w:id="183"/>
    </w:p>
    <w:p w14:paraId="757F71A6" w14:textId="77777777" w:rsidR="00610F86" w:rsidRPr="0024177B" w:rsidRDefault="00610F86" w:rsidP="00800F40">
      <w:pPr>
        <w:pStyle w:val="BodyText1"/>
      </w:pPr>
      <w:r w:rsidRPr="0024177B">
        <w:t>The MIMIP has been designed with the assistance of stakeholders and aims to provide benefits to the broader com</w:t>
      </w:r>
      <w:r w:rsidRPr="0024177B">
        <w:rPr>
          <w:rStyle w:val="BodyText1Char"/>
        </w:rPr>
        <w:t>m</w:t>
      </w:r>
      <w:r w:rsidRPr="0024177B">
        <w:t>unity who will be involved in the construction of MIMIP interventions. Notwithstanding, as with any project that involves construction, some dissatisfaction can occur, and conflicts may arise where individuals are unable to be provided employment. It is important that potential areas of tension are recognized early, and appropriate actions taken to avoid or minimize conflict</w:t>
      </w:r>
    </w:p>
    <w:p w14:paraId="3537DB60" w14:textId="3458C220" w:rsidR="00610F86" w:rsidRPr="0024177B" w:rsidRDefault="00610F86" w:rsidP="001F5C07">
      <w:pPr>
        <w:pStyle w:val="Heading3"/>
      </w:pPr>
      <w:bookmarkStart w:id="184" w:name="_Toc3492547"/>
      <w:r w:rsidRPr="0024177B">
        <w:t>Performance Criteria</w:t>
      </w:r>
      <w:bookmarkEnd w:id="184"/>
    </w:p>
    <w:p w14:paraId="3AE7C545" w14:textId="77777777" w:rsidR="00610F86" w:rsidRPr="0024177B" w:rsidRDefault="00610F86" w:rsidP="00800F40">
      <w:pPr>
        <w:pStyle w:val="BodyText1"/>
      </w:pPr>
      <w:r w:rsidRPr="0024177B">
        <w:t>The following performance criteria are set for the MIMIP:</w:t>
      </w:r>
    </w:p>
    <w:p w14:paraId="6887C846" w14:textId="77777777" w:rsidR="00610F86" w:rsidRPr="0024177B" w:rsidRDefault="00610F86" w:rsidP="00800F40">
      <w:pPr>
        <w:pStyle w:val="ListParagraph"/>
      </w:pPr>
      <w:r w:rsidRPr="0024177B">
        <w:t>ensure compliance with RMI labor and occupational health and safety laws, with obligations under international law, and consistency with the principles and standards embodied in the International Labor Organization fundamental conventions, including freedom of association, elimination of discrimination in employment and occupation, elimination of forced or compulsory labor and Good International Industry Practice with respect to labor and occupational health and safety, and</w:t>
      </w:r>
    </w:p>
    <w:p w14:paraId="3C1B07F6" w14:textId="77777777" w:rsidR="00610F86" w:rsidRPr="0024177B" w:rsidRDefault="00610F86" w:rsidP="00800F40">
      <w:pPr>
        <w:pStyle w:val="ListParagraph"/>
      </w:pPr>
      <w:r w:rsidRPr="0024177B">
        <w:t>ensure no forms of child labor</w:t>
      </w:r>
    </w:p>
    <w:p w14:paraId="740D3CBC" w14:textId="77777777" w:rsidR="00610F86" w:rsidRPr="0024177B" w:rsidRDefault="00610F86" w:rsidP="00800F40">
      <w:pPr>
        <w:pStyle w:val="ListParagraph"/>
      </w:pPr>
      <w:r w:rsidRPr="0024177B">
        <w:t>where possible, local residents will be employed first for all construction activities;</w:t>
      </w:r>
    </w:p>
    <w:p w14:paraId="3ADFE65E" w14:textId="77777777" w:rsidR="00610F86" w:rsidRPr="0024177B" w:rsidRDefault="00610F86" w:rsidP="00800F40">
      <w:pPr>
        <w:pStyle w:val="ListParagraph"/>
      </w:pPr>
      <w:r w:rsidRPr="0024177B">
        <w:t>all employees and contractors will be paid equitably;</w:t>
      </w:r>
    </w:p>
    <w:p w14:paraId="3A95778B" w14:textId="77777777" w:rsidR="00610F86" w:rsidRPr="0024177B" w:rsidRDefault="00610F86" w:rsidP="00800F40">
      <w:pPr>
        <w:pStyle w:val="ListParagraph"/>
      </w:pPr>
      <w:r w:rsidRPr="0024177B">
        <w:t>where practicable, preference should be given to women for any employment;</w:t>
      </w:r>
    </w:p>
    <w:p w14:paraId="1317EFB5" w14:textId="77777777" w:rsidR="00610F86" w:rsidRPr="0024177B" w:rsidRDefault="00610F86" w:rsidP="00800F40">
      <w:pPr>
        <w:pStyle w:val="ListParagraph"/>
      </w:pPr>
      <w:r w:rsidRPr="0024177B">
        <w:t xml:space="preserve">ensure workers’ health and safety is protected and overall well-being benefits derived from the MIMIP; </w:t>
      </w:r>
    </w:p>
    <w:p w14:paraId="1853AEED" w14:textId="77777777" w:rsidR="00610F86" w:rsidRPr="0024177B" w:rsidRDefault="00610F86" w:rsidP="00800F40">
      <w:pPr>
        <w:pStyle w:val="ListParagraph"/>
      </w:pPr>
      <w:r w:rsidRPr="0024177B">
        <w:t>ensure workers are trained in occupational health and safety;</w:t>
      </w:r>
    </w:p>
    <w:p w14:paraId="5D6A681A" w14:textId="77777777" w:rsidR="00610F86" w:rsidRPr="0024177B" w:rsidRDefault="00610F86" w:rsidP="00800F40">
      <w:pPr>
        <w:pStyle w:val="ListParagraph"/>
      </w:pPr>
      <w:r w:rsidRPr="0024177B">
        <w:t>ensure workers are provided appropriate personal protective equipment suitable for their duties; and</w:t>
      </w:r>
    </w:p>
    <w:p w14:paraId="56289B84" w14:textId="77777777" w:rsidR="00610F86" w:rsidRPr="0024177B" w:rsidRDefault="00610F86" w:rsidP="00800F40">
      <w:pPr>
        <w:pStyle w:val="ListParagraph"/>
      </w:pPr>
      <w:r w:rsidRPr="0024177B">
        <w:t>complaint and grievance mechanisms are put in place and proactively managed</w:t>
      </w:r>
    </w:p>
    <w:p w14:paraId="6EE2EA45" w14:textId="77777777" w:rsidR="00610F86" w:rsidRPr="0024177B" w:rsidRDefault="00610F86" w:rsidP="00800F40">
      <w:pPr>
        <w:pStyle w:val="BodyText1"/>
        <w:rPr>
          <w:rFonts w:eastAsiaTheme="majorEastAsia"/>
        </w:rPr>
      </w:pPr>
      <w:r w:rsidRPr="0024177B">
        <w:rPr>
          <w:rFonts w:eastAsiaTheme="majorEastAsia"/>
        </w:rPr>
        <w:t>Local stakeholders and community members have a key role to play in the implementation and monitoring of the MIMIP and therefore preference should be given to them with respect to employment with respect to the relevant Codes.</w:t>
      </w:r>
    </w:p>
    <w:p w14:paraId="124258AC" w14:textId="77777777" w:rsidR="00610F86" w:rsidRPr="0024177B" w:rsidRDefault="00610F86" w:rsidP="00800F40">
      <w:pPr>
        <w:pStyle w:val="BodyText1"/>
        <w:rPr>
          <w:rFonts w:eastAsiaTheme="majorEastAsia"/>
        </w:rPr>
      </w:pPr>
      <w:r w:rsidRPr="0024177B">
        <w:rPr>
          <w:rFonts w:eastAsiaTheme="majorEastAsia"/>
        </w:rPr>
        <w:t>Consultation with stakeholders will continue. This will help ensure that stakeholders continue to be aware of the MIMIP, its progress and any changes in the MIMIP. It will also assist in identifying any issues as they arise.</w:t>
      </w:r>
    </w:p>
    <w:p w14:paraId="16507EDA" w14:textId="65D0A308" w:rsidR="00610F86" w:rsidRPr="0024177B" w:rsidRDefault="00610F86" w:rsidP="00800F40">
      <w:pPr>
        <w:pStyle w:val="BodyText1"/>
        <w:rPr>
          <w:rFonts w:eastAsiaTheme="majorEastAsia"/>
        </w:rPr>
      </w:pPr>
      <w:r w:rsidRPr="0024177B">
        <w:rPr>
          <w:rFonts w:eastAsiaTheme="majorEastAsia"/>
        </w:rPr>
        <w:t xml:space="preserve">The </w:t>
      </w:r>
      <w:r w:rsidR="00CF17C3">
        <w:rPr>
          <w:rFonts w:eastAsiaTheme="majorEastAsia"/>
        </w:rPr>
        <w:t>RMIPA</w:t>
      </w:r>
      <w:r w:rsidRPr="0024177B">
        <w:rPr>
          <w:rFonts w:eastAsiaTheme="majorEastAsia"/>
        </w:rPr>
        <w:t xml:space="preserve"> and CIU will be responsible for advisory support and extensions services to local beneficiaries along with being responsible for distributing material inputs and providing technical training and backstopping in the implementation of activities.</w:t>
      </w:r>
    </w:p>
    <w:p w14:paraId="291F25CC" w14:textId="43200430" w:rsidR="00610F86" w:rsidRPr="0024177B" w:rsidRDefault="00610F86" w:rsidP="001F5C07">
      <w:pPr>
        <w:pStyle w:val="Heading3"/>
      </w:pPr>
      <w:bookmarkStart w:id="185" w:name="_Toc3492548"/>
      <w:r w:rsidRPr="0024177B">
        <w:t>Reporting</w:t>
      </w:r>
      <w:bookmarkEnd w:id="185"/>
    </w:p>
    <w:p w14:paraId="2AF9CA38" w14:textId="77777777" w:rsidR="00610F86" w:rsidRPr="0024177B" w:rsidRDefault="00610F86" w:rsidP="00800F40">
      <w:pPr>
        <w:pStyle w:val="BodyText1"/>
        <w:rPr>
          <w:rFonts w:eastAsia="Arial,ArialMT"/>
        </w:rPr>
      </w:pPr>
      <w:r w:rsidRPr="0024177B">
        <w:t>Records of all consultations are to be kept and reported on monthly basis.</w:t>
      </w:r>
    </w:p>
    <w:p w14:paraId="4BCF8848" w14:textId="1BCE0114" w:rsidR="00610F86" w:rsidRPr="0024177B" w:rsidRDefault="00610F86" w:rsidP="00800F40">
      <w:pPr>
        <w:pStyle w:val="BodyText1"/>
      </w:pPr>
      <w:r w:rsidRPr="0024177B">
        <w:t xml:space="preserve">The </w:t>
      </w:r>
      <w:r w:rsidR="00CF17C3">
        <w:t>RMIPA</w:t>
      </w:r>
      <w:r w:rsidRPr="0024177B">
        <w:t xml:space="preserve"> must be notified in the event of any individual or community complaint or dissatisfaction and ensure the Grievance Redress Mechanism is complied with.</w:t>
      </w:r>
    </w:p>
    <w:p w14:paraId="73AC0600" w14:textId="77777777" w:rsidR="00610F86" w:rsidRPr="0024177B" w:rsidRDefault="00610F86" w:rsidP="00800F40">
      <w:pPr>
        <w:pStyle w:val="BodyText1"/>
        <w:sectPr w:rsidR="00610F86" w:rsidRPr="0024177B" w:rsidSect="001515BA">
          <w:pgSz w:w="12240" w:h="15840" w:code="1"/>
          <w:pgMar w:top="1440" w:right="1440" w:bottom="1440" w:left="1440" w:header="709" w:footer="567" w:gutter="0"/>
          <w:cols w:space="708"/>
          <w:docGrid w:linePitch="360"/>
        </w:sectPr>
      </w:pPr>
    </w:p>
    <w:tbl>
      <w:tblPr>
        <w:tblW w:w="13947" w:type="dxa"/>
        <w:tblInd w:w="-34" w:type="dxa"/>
        <w:tblLook w:val="04A0" w:firstRow="1" w:lastRow="0" w:firstColumn="1" w:lastColumn="0" w:noHBand="0" w:noVBand="1"/>
      </w:tblPr>
      <w:tblGrid>
        <w:gridCol w:w="1881"/>
        <w:gridCol w:w="6199"/>
        <w:gridCol w:w="2077"/>
        <w:gridCol w:w="1697"/>
        <w:gridCol w:w="2093"/>
      </w:tblGrid>
      <w:tr w:rsidR="00610F86" w:rsidRPr="0024177B" w14:paraId="250523FD" w14:textId="77777777" w:rsidTr="00F35B9A">
        <w:tc>
          <w:tcPr>
            <w:tcW w:w="13947" w:type="dxa"/>
            <w:gridSpan w:val="5"/>
            <w:shd w:val="clear" w:color="auto" w:fill="auto"/>
          </w:tcPr>
          <w:p w14:paraId="296F11A8" w14:textId="5D7A77E8" w:rsidR="00610F86" w:rsidRPr="0024177B" w:rsidRDefault="00610F86" w:rsidP="00CC79C8">
            <w:pPr>
              <w:pStyle w:val="Caption"/>
              <w:rPr>
                <w:i/>
              </w:rPr>
            </w:pPr>
            <w:bookmarkStart w:id="186" w:name="_Toc3493102"/>
            <w:r w:rsidRPr="0024177B">
              <w:lastRenderedPageBreak/>
              <w:t xml:space="preserve">Table </w:t>
            </w:r>
            <w:r w:rsidR="00F764E7">
              <w:rPr>
                <w:noProof/>
              </w:rPr>
              <w:fldChar w:fldCharType="begin"/>
            </w:r>
            <w:r w:rsidR="00F764E7">
              <w:rPr>
                <w:noProof/>
              </w:rPr>
              <w:instrText xml:space="preserve"> SEQ Table \* ARABIC </w:instrText>
            </w:r>
            <w:r w:rsidR="00F764E7">
              <w:rPr>
                <w:noProof/>
              </w:rPr>
              <w:fldChar w:fldCharType="separate"/>
            </w:r>
            <w:r w:rsidR="00435684">
              <w:rPr>
                <w:noProof/>
              </w:rPr>
              <w:t>13</w:t>
            </w:r>
            <w:r w:rsidR="00F764E7">
              <w:rPr>
                <w:noProof/>
              </w:rPr>
              <w:fldChar w:fldCharType="end"/>
            </w:r>
            <w:r w:rsidRPr="0024177B">
              <w:t xml:space="preserve"> Social Management Measures</w:t>
            </w:r>
            <w:bookmarkEnd w:id="186"/>
          </w:p>
        </w:tc>
      </w:tr>
      <w:tr w:rsidR="00610F86" w:rsidRPr="0024177B" w14:paraId="3D262847" w14:textId="77777777" w:rsidTr="00F35B9A">
        <w:tc>
          <w:tcPr>
            <w:tcW w:w="1881" w:type="dxa"/>
            <w:shd w:val="clear" w:color="auto" w:fill="9CC2E5" w:themeFill="accent1" w:themeFillTint="99"/>
          </w:tcPr>
          <w:p w14:paraId="51425F1A" w14:textId="77777777" w:rsidR="00610F86" w:rsidRPr="0024177B" w:rsidRDefault="00610F86" w:rsidP="00F35B9A">
            <w:pPr>
              <w:spacing w:line="240" w:lineRule="auto"/>
              <w:rPr>
                <w:szCs w:val="20"/>
                <w:lang w:val="en-US"/>
              </w:rPr>
            </w:pPr>
            <w:r w:rsidRPr="0024177B">
              <w:rPr>
                <w:b/>
                <w:lang w:val="en-US"/>
              </w:rPr>
              <w:t>Issue</w:t>
            </w:r>
          </w:p>
        </w:tc>
        <w:tc>
          <w:tcPr>
            <w:tcW w:w="6199" w:type="dxa"/>
            <w:shd w:val="clear" w:color="auto" w:fill="9CC2E5" w:themeFill="accent1" w:themeFillTint="99"/>
          </w:tcPr>
          <w:p w14:paraId="7A473924" w14:textId="77777777" w:rsidR="00610F86" w:rsidRPr="0024177B" w:rsidRDefault="00610F86" w:rsidP="00F35B9A">
            <w:pPr>
              <w:spacing w:line="240" w:lineRule="auto"/>
              <w:rPr>
                <w:szCs w:val="20"/>
                <w:lang w:val="en-US"/>
              </w:rPr>
            </w:pPr>
            <w:r w:rsidRPr="0024177B">
              <w:rPr>
                <w:b/>
                <w:lang w:val="en-US"/>
              </w:rPr>
              <w:t>Control activity (and source)</w:t>
            </w:r>
          </w:p>
        </w:tc>
        <w:tc>
          <w:tcPr>
            <w:tcW w:w="2077" w:type="dxa"/>
            <w:shd w:val="clear" w:color="auto" w:fill="9CC2E5" w:themeFill="accent1" w:themeFillTint="99"/>
          </w:tcPr>
          <w:p w14:paraId="19680BF9" w14:textId="77777777" w:rsidR="00610F86" w:rsidRPr="0024177B" w:rsidRDefault="00610F86" w:rsidP="00F35B9A">
            <w:pPr>
              <w:spacing w:line="240" w:lineRule="auto"/>
              <w:rPr>
                <w:szCs w:val="20"/>
                <w:lang w:val="en-US"/>
              </w:rPr>
            </w:pPr>
            <w:r w:rsidRPr="0024177B">
              <w:rPr>
                <w:b/>
                <w:lang w:val="en-US"/>
              </w:rPr>
              <w:t>Action timing</w:t>
            </w:r>
          </w:p>
        </w:tc>
        <w:tc>
          <w:tcPr>
            <w:tcW w:w="1697" w:type="dxa"/>
            <w:shd w:val="clear" w:color="auto" w:fill="9CC2E5" w:themeFill="accent1" w:themeFillTint="99"/>
          </w:tcPr>
          <w:p w14:paraId="47A00687" w14:textId="77777777" w:rsidR="00610F86" w:rsidRPr="0024177B" w:rsidRDefault="00610F86" w:rsidP="00F35B9A">
            <w:pPr>
              <w:spacing w:line="240" w:lineRule="auto"/>
              <w:rPr>
                <w:szCs w:val="20"/>
                <w:lang w:val="en-US"/>
              </w:rPr>
            </w:pPr>
            <w:r w:rsidRPr="0024177B">
              <w:rPr>
                <w:b/>
                <w:lang w:val="en-US"/>
              </w:rPr>
              <w:t>Responsibility</w:t>
            </w:r>
          </w:p>
        </w:tc>
        <w:tc>
          <w:tcPr>
            <w:tcW w:w="2093" w:type="dxa"/>
            <w:shd w:val="clear" w:color="auto" w:fill="9CC2E5" w:themeFill="accent1" w:themeFillTint="99"/>
          </w:tcPr>
          <w:p w14:paraId="61275649" w14:textId="77777777" w:rsidR="00610F86" w:rsidRPr="0024177B" w:rsidRDefault="00610F86" w:rsidP="00F35B9A">
            <w:pPr>
              <w:spacing w:line="240" w:lineRule="auto"/>
              <w:rPr>
                <w:szCs w:val="20"/>
                <w:lang w:val="en-US"/>
              </w:rPr>
            </w:pPr>
            <w:r w:rsidRPr="0024177B">
              <w:rPr>
                <w:b/>
                <w:lang w:val="en-US"/>
              </w:rPr>
              <w:t>Monitoring &amp; reporting</w:t>
            </w:r>
          </w:p>
        </w:tc>
      </w:tr>
      <w:tr w:rsidR="00610F86" w:rsidRPr="0024177B" w14:paraId="753DF4FD" w14:textId="77777777" w:rsidTr="00F35B9A">
        <w:tc>
          <w:tcPr>
            <w:tcW w:w="1881" w:type="dxa"/>
            <w:vMerge w:val="restart"/>
          </w:tcPr>
          <w:p w14:paraId="7BE40BFF" w14:textId="4732666C" w:rsidR="00610F86" w:rsidRPr="0024177B" w:rsidRDefault="00610F86" w:rsidP="00F35B9A">
            <w:pPr>
              <w:spacing w:line="240" w:lineRule="auto"/>
              <w:jc w:val="left"/>
              <w:rPr>
                <w:rFonts w:cs="Arial"/>
                <w:szCs w:val="20"/>
                <w:lang w:val="en-US"/>
              </w:rPr>
            </w:pPr>
            <w:r w:rsidRPr="0024177B">
              <w:rPr>
                <w:rFonts w:cs="Arial"/>
                <w:szCs w:val="20"/>
                <w:lang w:val="en-US"/>
              </w:rPr>
              <w:t xml:space="preserve">WC1: </w:t>
            </w:r>
            <w:r w:rsidR="00AE67B5">
              <w:rPr>
                <w:rFonts w:cs="Arial"/>
                <w:szCs w:val="20"/>
                <w:lang w:val="en-US"/>
              </w:rPr>
              <w:t xml:space="preserve">Poor </w:t>
            </w:r>
            <w:r w:rsidRPr="0024177B">
              <w:rPr>
                <w:rFonts w:cs="Arial"/>
                <w:szCs w:val="20"/>
                <w:lang w:val="en-US"/>
              </w:rPr>
              <w:t>Employment, Labor and Working Conditions</w:t>
            </w:r>
          </w:p>
        </w:tc>
        <w:tc>
          <w:tcPr>
            <w:tcW w:w="6199" w:type="dxa"/>
          </w:tcPr>
          <w:p w14:paraId="76AD3E87" w14:textId="77777777" w:rsidR="00610F86" w:rsidRPr="0024177B" w:rsidRDefault="00610F86" w:rsidP="00F35B9A">
            <w:pPr>
              <w:spacing w:line="240" w:lineRule="auto"/>
              <w:rPr>
                <w:rFonts w:cs="Arial"/>
                <w:szCs w:val="20"/>
                <w:lang w:val="en-US"/>
              </w:rPr>
            </w:pPr>
            <w:r w:rsidRPr="0024177B">
              <w:rPr>
                <w:rFonts w:cs="Arial"/>
                <w:szCs w:val="20"/>
                <w:lang w:val="en-US"/>
              </w:rPr>
              <w:t>WC1.1: Ensure compliance with RMI labor and occupational health and safety laws and Good International Industry Practice with respect to labor and occupational health and safety</w:t>
            </w:r>
          </w:p>
        </w:tc>
        <w:tc>
          <w:tcPr>
            <w:tcW w:w="2077" w:type="dxa"/>
          </w:tcPr>
          <w:p w14:paraId="6F44BBD9" w14:textId="77777777" w:rsidR="00610F86" w:rsidRPr="0024177B" w:rsidRDefault="00610F86" w:rsidP="00F35B9A">
            <w:pPr>
              <w:spacing w:line="240" w:lineRule="auto"/>
              <w:jc w:val="left"/>
              <w:rPr>
                <w:rFonts w:cs="Arial"/>
                <w:szCs w:val="20"/>
                <w:lang w:val="en-US"/>
              </w:rPr>
            </w:pPr>
            <w:r w:rsidRPr="0024177B">
              <w:rPr>
                <w:rFonts w:cs="Arial"/>
                <w:szCs w:val="20"/>
                <w:lang w:val="en-US"/>
              </w:rPr>
              <w:t>Entire construction and operation phase</w:t>
            </w:r>
          </w:p>
        </w:tc>
        <w:tc>
          <w:tcPr>
            <w:tcW w:w="1697" w:type="dxa"/>
          </w:tcPr>
          <w:p w14:paraId="3AE768F2" w14:textId="0D0F605F" w:rsidR="00610F86" w:rsidRPr="0024177B" w:rsidRDefault="00610F86" w:rsidP="00C8676B">
            <w:pPr>
              <w:spacing w:line="240" w:lineRule="auto"/>
              <w:jc w:val="left"/>
              <w:rPr>
                <w:rFonts w:cs="Arial"/>
                <w:szCs w:val="20"/>
                <w:highlight w:val="yellow"/>
                <w:lang w:val="en-US"/>
              </w:rPr>
            </w:pPr>
            <w:r w:rsidRPr="0024177B">
              <w:rPr>
                <w:rFonts w:eastAsia="Arial" w:cs="Arial"/>
                <w:szCs w:val="20"/>
                <w:lang w:val="en-US"/>
              </w:rPr>
              <w:t>CIU</w:t>
            </w:r>
            <w:r>
              <w:rPr>
                <w:rFonts w:eastAsia="Arial" w:cs="Arial"/>
                <w:szCs w:val="20"/>
                <w:lang w:val="en-US"/>
              </w:rPr>
              <w:t>,</w:t>
            </w:r>
            <w:r w:rsidRPr="0024177B">
              <w:rPr>
                <w:rFonts w:eastAsia="Arial" w:cs="Arial"/>
                <w:szCs w:val="20"/>
                <w:lang w:val="en-US"/>
              </w:rPr>
              <w:t xml:space="preserve"> </w:t>
            </w:r>
            <w:r w:rsidR="00C8676B">
              <w:rPr>
                <w:rFonts w:eastAsia="Arial" w:cs="Arial"/>
                <w:szCs w:val="20"/>
              </w:rPr>
              <w:t>RMIPA</w:t>
            </w:r>
            <w:r>
              <w:rPr>
                <w:rFonts w:eastAsia="Arial" w:cs="Arial"/>
                <w:szCs w:val="20"/>
              </w:rPr>
              <w:t xml:space="preserve"> and </w:t>
            </w:r>
            <w:r w:rsidR="00433AFC">
              <w:rPr>
                <w:rFonts w:eastAsia="Arial" w:cs="Arial"/>
                <w:szCs w:val="20"/>
              </w:rPr>
              <w:t>Construction Site Supervisor</w:t>
            </w:r>
          </w:p>
        </w:tc>
        <w:tc>
          <w:tcPr>
            <w:tcW w:w="2093" w:type="dxa"/>
          </w:tcPr>
          <w:p w14:paraId="5AB1E228" w14:textId="77777777" w:rsidR="00610F86" w:rsidRPr="0024177B" w:rsidRDefault="00610F86" w:rsidP="00F35B9A">
            <w:pPr>
              <w:spacing w:line="240" w:lineRule="auto"/>
              <w:jc w:val="left"/>
              <w:rPr>
                <w:rFonts w:cs="Arial"/>
                <w:szCs w:val="20"/>
                <w:lang w:val="en-US"/>
              </w:rPr>
            </w:pPr>
            <w:r w:rsidRPr="0024177B">
              <w:rPr>
                <w:rFonts w:cs="Arial"/>
                <w:szCs w:val="20"/>
                <w:lang w:val="en-US"/>
              </w:rPr>
              <w:t>Maintain records</w:t>
            </w:r>
          </w:p>
        </w:tc>
      </w:tr>
      <w:tr w:rsidR="00610F86" w:rsidRPr="0024177B" w14:paraId="6D9F0072" w14:textId="77777777" w:rsidTr="00AE67B5">
        <w:trPr>
          <w:trHeight w:val="754"/>
        </w:trPr>
        <w:tc>
          <w:tcPr>
            <w:tcW w:w="1881" w:type="dxa"/>
            <w:vMerge/>
          </w:tcPr>
          <w:p w14:paraId="64EC93A8" w14:textId="77777777" w:rsidR="00610F86" w:rsidRPr="0024177B" w:rsidRDefault="00610F86" w:rsidP="00F35B9A">
            <w:pPr>
              <w:spacing w:line="240" w:lineRule="auto"/>
              <w:rPr>
                <w:rFonts w:cs="Arial"/>
                <w:szCs w:val="20"/>
                <w:lang w:val="en-US"/>
              </w:rPr>
            </w:pPr>
          </w:p>
        </w:tc>
        <w:tc>
          <w:tcPr>
            <w:tcW w:w="6199" w:type="dxa"/>
          </w:tcPr>
          <w:p w14:paraId="62E976B6" w14:textId="56DDAED0" w:rsidR="00610F86" w:rsidRPr="0024177B" w:rsidRDefault="00610F86" w:rsidP="00F35B9A">
            <w:pPr>
              <w:spacing w:line="240" w:lineRule="auto"/>
              <w:rPr>
                <w:rFonts w:cs="Arial"/>
                <w:szCs w:val="20"/>
                <w:lang w:val="en-US"/>
              </w:rPr>
            </w:pPr>
            <w:r w:rsidRPr="0024177B">
              <w:rPr>
                <w:rFonts w:cs="Arial"/>
                <w:szCs w:val="20"/>
                <w:lang w:val="en-US"/>
              </w:rPr>
              <w:t>WC1.2: Employ local residents and women first where practicable</w:t>
            </w:r>
            <w:r w:rsidR="006F0587">
              <w:rPr>
                <w:rFonts w:cs="Arial"/>
                <w:szCs w:val="20"/>
                <w:lang w:val="en-US"/>
              </w:rPr>
              <w:t xml:space="preserve"> and where consistent with WB procurement protocols</w:t>
            </w:r>
          </w:p>
        </w:tc>
        <w:tc>
          <w:tcPr>
            <w:tcW w:w="2077" w:type="dxa"/>
          </w:tcPr>
          <w:p w14:paraId="317C066D" w14:textId="77777777" w:rsidR="00610F86" w:rsidRPr="0024177B" w:rsidRDefault="00610F86" w:rsidP="00F35B9A">
            <w:pPr>
              <w:spacing w:line="240" w:lineRule="auto"/>
              <w:jc w:val="left"/>
              <w:rPr>
                <w:rFonts w:cs="Arial"/>
                <w:szCs w:val="20"/>
                <w:lang w:val="en-US"/>
              </w:rPr>
            </w:pPr>
            <w:r w:rsidRPr="0024177B">
              <w:rPr>
                <w:rFonts w:cs="Arial"/>
                <w:szCs w:val="20"/>
                <w:lang w:val="en-US"/>
              </w:rPr>
              <w:t>Entire construction and operation phase</w:t>
            </w:r>
          </w:p>
        </w:tc>
        <w:tc>
          <w:tcPr>
            <w:tcW w:w="1697" w:type="dxa"/>
          </w:tcPr>
          <w:p w14:paraId="7E0F430F" w14:textId="78F7A1CD" w:rsidR="00610F86" w:rsidRPr="0024177B" w:rsidRDefault="00610F86" w:rsidP="00AE67B5">
            <w:pPr>
              <w:spacing w:line="240" w:lineRule="auto"/>
              <w:jc w:val="left"/>
              <w:rPr>
                <w:rFonts w:cs="Arial"/>
                <w:highlight w:val="yellow"/>
                <w:lang w:val="en-US"/>
              </w:rPr>
            </w:pPr>
            <w:r w:rsidRPr="006B0264">
              <w:rPr>
                <w:rFonts w:cs="Arial"/>
                <w:lang w:val="en-US"/>
              </w:rPr>
              <w:t xml:space="preserve">CIU, </w:t>
            </w:r>
            <w:r w:rsidR="00AE67B5">
              <w:rPr>
                <w:rFonts w:cs="Arial"/>
              </w:rPr>
              <w:t xml:space="preserve">RMIPA </w:t>
            </w:r>
            <w:r w:rsidRPr="006B0264">
              <w:rPr>
                <w:rFonts w:cs="Arial"/>
              </w:rPr>
              <w:t>and Contractor</w:t>
            </w:r>
          </w:p>
        </w:tc>
        <w:tc>
          <w:tcPr>
            <w:tcW w:w="2093" w:type="dxa"/>
          </w:tcPr>
          <w:p w14:paraId="2A8C90E2" w14:textId="77777777" w:rsidR="00610F86" w:rsidRPr="0024177B" w:rsidRDefault="00610F86" w:rsidP="00F35B9A">
            <w:pPr>
              <w:spacing w:line="240" w:lineRule="auto"/>
              <w:jc w:val="left"/>
              <w:rPr>
                <w:rFonts w:cs="Arial"/>
                <w:szCs w:val="20"/>
                <w:lang w:val="en-US"/>
              </w:rPr>
            </w:pPr>
            <w:r w:rsidRPr="0024177B">
              <w:rPr>
                <w:rFonts w:cs="Arial"/>
                <w:szCs w:val="20"/>
                <w:lang w:val="en-US"/>
              </w:rPr>
              <w:t>Maintain records</w:t>
            </w:r>
          </w:p>
        </w:tc>
      </w:tr>
      <w:tr w:rsidR="00610F86" w:rsidRPr="0024177B" w14:paraId="3C2A3E13" w14:textId="77777777" w:rsidTr="00F35B9A">
        <w:tc>
          <w:tcPr>
            <w:tcW w:w="1881" w:type="dxa"/>
            <w:vMerge/>
          </w:tcPr>
          <w:p w14:paraId="07E10729" w14:textId="77777777" w:rsidR="00610F86" w:rsidRPr="0024177B" w:rsidRDefault="00610F86" w:rsidP="00F35B9A">
            <w:pPr>
              <w:spacing w:line="240" w:lineRule="auto"/>
              <w:rPr>
                <w:rFonts w:cs="Arial"/>
                <w:szCs w:val="20"/>
                <w:lang w:val="en-US"/>
              </w:rPr>
            </w:pPr>
          </w:p>
        </w:tc>
        <w:tc>
          <w:tcPr>
            <w:tcW w:w="6199" w:type="dxa"/>
          </w:tcPr>
          <w:p w14:paraId="5EDC592E" w14:textId="77777777" w:rsidR="00610F86" w:rsidRPr="0024177B" w:rsidRDefault="00610F86" w:rsidP="00F35B9A">
            <w:pPr>
              <w:spacing w:line="240" w:lineRule="auto"/>
              <w:rPr>
                <w:rFonts w:cs="Arial"/>
                <w:szCs w:val="20"/>
                <w:lang w:val="en-US"/>
              </w:rPr>
            </w:pPr>
            <w:r w:rsidRPr="0024177B">
              <w:rPr>
                <w:rFonts w:cs="Arial"/>
                <w:szCs w:val="20"/>
                <w:lang w:val="en-US"/>
              </w:rPr>
              <w:t>WC1.3: Ensure workers’ health and safety is protected and overall well-being benefits derived from the MIMIP</w:t>
            </w:r>
          </w:p>
        </w:tc>
        <w:tc>
          <w:tcPr>
            <w:tcW w:w="2077" w:type="dxa"/>
          </w:tcPr>
          <w:p w14:paraId="465616C6" w14:textId="77777777" w:rsidR="00610F86" w:rsidRPr="0024177B" w:rsidRDefault="00610F86" w:rsidP="00F35B9A">
            <w:pPr>
              <w:spacing w:line="240" w:lineRule="auto"/>
              <w:jc w:val="left"/>
              <w:rPr>
                <w:rFonts w:cs="Arial"/>
                <w:bCs/>
                <w:szCs w:val="20"/>
                <w:lang w:val="en-US"/>
              </w:rPr>
            </w:pPr>
            <w:r w:rsidRPr="0024177B">
              <w:rPr>
                <w:rFonts w:cs="Arial"/>
                <w:szCs w:val="20"/>
                <w:lang w:val="en-US"/>
              </w:rPr>
              <w:t>Entire construction and operation phase</w:t>
            </w:r>
          </w:p>
        </w:tc>
        <w:tc>
          <w:tcPr>
            <w:tcW w:w="1697" w:type="dxa"/>
          </w:tcPr>
          <w:p w14:paraId="6FB47455" w14:textId="2B55D3A8" w:rsidR="00610F86" w:rsidRPr="0024177B" w:rsidRDefault="00610F86" w:rsidP="00F35B9A">
            <w:pPr>
              <w:spacing w:line="240" w:lineRule="auto"/>
              <w:jc w:val="left"/>
              <w:rPr>
                <w:rFonts w:cs="Arial"/>
                <w:highlight w:val="yellow"/>
                <w:lang w:val="en-US"/>
              </w:rPr>
            </w:pPr>
            <w:r w:rsidRPr="0024177B">
              <w:rPr>
                <w:rFonts w:cs="Arial"/>
                <w:lang w:val="en-US"/>
              </w:rPr>
              <w:t>Contractor</w:t>
            </w:r>
            <w:r w:rsidR="00AE67B5">
              <w:rPr>
                <w:rFonts w:cs="Arial"/>
                <w:lang w:val="en-US"/>
              </w:rPr>
              <w:t xml:space="preserve"> / RMIPA</w:t>
            </w:r>
          </w:p>
        </w:tc>
        <w:tc>
          <w:tcPr>
            <w:tcW w:w="2093" w:type="dxa"/>
          </w:tcPr>
          <w:p w14:paraId="78DFC8E0" w14:textId="77777777" w:rsidR="00610F86" w:rsidRPr="0024177B" w:rsidRDefault="00610F86" w:rsidP="00F35B9A">
            <w:pPr>
              <w:spacing w:line="240" w:lineRule="auto"/>
              <w:jc w:val="left"/>
              <w:rPr>
                <w:rFonts w:cs="Arial"/>
                <w:szCs w:val="20"/>
                <w:lang w:val="en-US"/>
              </w:rPr>
            </w:pPr>
            <w:r w:rsidRPr="0024177B">
              <w:rPr>
                <w:rFonts w:cs="Arial"/>
                <w:szCs w:val="20"/>
                <w:lang w:val="en-US"/>
              </w:rPr>
              <w:t>Maintain records</w:t>
            </w:r>
          </w:p>
        </w:tc>
      </w:tr>
      <w:tr w:rsidR="00610F86" w:rsidRPr="0024177B" w14:paraId="44289DC3" w14:textId="77777777" w:rsidTr="00F35B9A">
        <w:tc>
          <w:tcPr>
            <w:tcW w:w="1881" w:type="dxa"/>
            <w:vMerge w:val="restart"/>
          </w:tcPr>
          <w:p w14:paraId="3B9C2CC1" w14:textId="77777777" w:rsidR="00610F86" w:rsidRPr="0024177B" w:rsidRDefault="00610F86" w:rsidP="00F35B9A">
            <w:pPr>
              <w:spacing w:line="240" w:lineRule="auto"/>
              <w:jc w:val="left"/>
              <w:rPr>
                <w:rFonts w:cs="Arial"/>
                <w:szCs w:val="20"/>
                <w:lang w:val="en-US"/>
              </w:rPr>
            </w:pPr>
          </w:p>
        </w:tc>
        <w:tc>
          <w:tcPr>
            <w:tcW w:w="6199" w:type="dxa"/>
          </w:tcPr>
          <w:p w14:paraId="716DB762" w14:textId="21CE9492" w:rsidR="00610F86" w:rsidRPr="0024177B" w:rsidRDefault="00610F86" w:rsidP="00F35B9A">
            <w:pPr>
              <w:spacing w:line="240" w:lineRule="auto"/>
              <w:rPr>
                <w:rFonts w:cs="Arial"/>
                <w:szCs w:val="20"/>
                <w:lang w:val="en-US"/>
              </w:rPr>
            </w:pPr>
            <w:r w:rsidRPr="0024177B">
              <w:rPr>
                <w:rFonts w:cs="Arial"/>
                <w:szCs w:val="20"/>
                <w:lang w:val="en-US"/>
              </w:rPr>
              <w:t xml:space="preserve">WC1.4: Ensure workers are trained in occupational health and safety in compliance with RMI laws and Good </w:t>
            </w:r>
            <w:r w:rsidRPr="00AE67B5">
              <w:rPr>
                <w:rFonts w:cs="Arial"/>
                <w:szCs w:val="20"/>
                <w:lang w:val="en-US"/>
              </w:rPr>
              <w:t>International Industry Practice</w:t>
            </w:r>
            <w:r w:rsidR="00C8676B" w:rsidRPr="00AE67B5">
              <w:rPr>
                <w:rFonts w:cs="Arial"/>
                <w:szCs w:val="20"/>
                <w:lang w:val="en-US"/>
              </w:rPr>
              <w:t xml:space="preserve">.  Prepare OHS plans and JSAs as appropriate (refer </w:t>
            </w:r>
            <w:r w:rsidR="00F15D64" w:rsidRPr="00AE67B5">
              <w:rPr>
                <w:rFonts w:cs="Arial"/>
                <w:szCs w:val="20"/>
                <w:lang w:val="en-US"/>
              </w:rPr>
              <w:t>Annexure O</w:t>
            </w:r>
            <w:r w:rsidR="00C8676B" w:rsidRPr="00AE67B5">
              <w:rPr>
                <w:rFonts w:cs="Arial"/>
                <w:szCs w:val="20"/>
                <w:lang w:val="en-US"/>
              </w:rPr>
              <w:t xml:space="preserve"> for example)</w:t>
            </w:r>
          </w:p>
        </w:tc>
        <w:tc>
          <w:tcPr>
            <w:tcW w:w="2077" w:type="dxa"/>
          </w:tcPr>
          <w:p w14:paraId="1921318D" w14:textId="77777777" w:rsidR="00610F86" w:rsidRPr="0024177B" w:rsidRDefault="00610F86" w:rsidP="00F35B9A">
            <w:pPr>
              <w:spacing w:line="240" w:lineRule="auto"/>
              <w:jc w:val="left"/>
              <w:rPr>
                <w:rFonts w:cs="Arial"/>
                <w:szCs w:val="20"/>
                <w:lang w:val="en-US"/>
              </w:rPr>
            </w:pPr>
            <w:r w:rsidRPr="0024177B">
              <w:rPr>
                <w:rFonts w:cs="Arial"/>
                <w:szCs w:val="20"/>
                <w:lang w:val="en-US"/>
              </w:rPr>
              <w:t>Entire construction and operation phase</w:t>
            </w:r>
          </w:p>
        </w:tc>
        <w:tc>
          <w:tcPr>
            <w:tcW w:w="1697" w:type="dxa"/>
          </w:tcPr>
          <w:p w14:paraId="2976A6F2" w14:textId="77777777" w:rsidR="00610F86" w:rsidRPr="0024177B" w:rsidRDefault="00610F86" w:rsidP="00F35B9A">
            <w:pPr>
              <w:spacing w:line="240" w:lineRule="auto"/>
              <w:jc w:val="left"/>
              <w:rPr>
                <w:rFonts w:cs="Arial"/>
                <w:szCs w:val="20"/>
                <w:highlight w:val="yellow"/>
                <w:lang w:val="en-US"/>
              </w:rPr>
            </w:pPr>
            <w:r w:rsidRPr="0024177B">
              <w:rPr>
                <w:rFonts w:cs="Arial"/>
                <w:lang w:val="en-US"/>
              </w:rPr>
              <w:t>Contractor</w:t>
            </w:r>
          </w:p>
        </w:tc>
        <w:tc>
          <w:tcPr>
            <w:tcW w:w="2093" w:type="dxa"/>
          </w:tcPr>
          <w:p w14:paraId="47EF58A5" w14:textId="77777777" w:rsidR="00610F86" w:rsidRPr="0024177B" w:rsidRDefault="00610F86" w:rsidP="00F35B9A">
            <w:pPr>
              <w:spacing w:line="240" w:lineRule="auto"/>
              <w:jc w:val="left"/>
              <w:rPr>
                <w:rFonts w:cs="Arial"/>
                <w:szCs w:val="20"/>
                <w:lang w:val="en-US"/>
              </w:rPr>
            </w:pPr>
            <w:r w:rsidRPr="0024177B">
              <w:rPr>
                <w:rFonts w:cs="Arial"/>
                <w:szCs w:val="20"/>
                <w:lang w:val="en-US"/>
              </w:rPr>
              <w:t>Maintain records</w:t>
            </w:r>
          </w:p>
        </w:tc>
      </w:tr>
      <w:tr w:rsidR="00610F86" w:rsidRPr="0024177B" w14:paraId="27B753D9" w14:textId="77777777" w:rsidTr="00F35B9A">
        <w:tc>
          <w:tcPr>
            <w:tcW w:w="1881" w:type="dxa"/>
            <w:vMerge/>
          </w:tcPr>
          <w:p w14:paraId="65392A4A" w14:textId="77777777" w:rsidR="00610F86" w:rsidRPr="0024177B" w:rsidRDefault="00610F86" w:rsidP="00F35B9A">
            <w:pPr>
              <w:spacing w:line="240" w:lineRule="auto"/>
              <w:rPr>
                <w:rFonts w:cs="Arial"/>
                <w:szCs w:val="20"/>
                <w:highlight w:val="yellow"/>
                <w:lang w:val="en-US"/>
              </w:rPr>
            </w:pPr>
          </w:p>
        </w:tc>
        <w:tc>
          <w:tcPr>
            <w:tcW w:w="6199" w:type="dxa"/>
          </w:tcPr>
          <w:p w14:paraId="5D183AAA" w14:textId="54D6F27F" w:rsidR="00610F86" w:rsidRPr="0024177B" w:rsidRDefault="00610F86" w:rsidP="00F35B9A">
            <w:pPr>
              <w:spacing w:line="240" w:lineRule="auto"/>
              <w:rPr>
                <w:rFonts w:cs="Arial"/>
                <w:szCs w:val="20"/>
                <w:lang w:val="en-US"/>
              </w:rPr>
            </w:pPr>
            <w:r w:rsidRPr="0024177B">
              <w:rPr>
                <w:rFonts w:cs="Arial"/>
                <w:szCs w:val="20"/>
                <w:lang w:val="en-US"/>
              </w:rPr>
              <w:t>WC1.5: Ensure workers are provided appropriate</w:t>
            </w:r>
            <w:r w:rsidRPr="0024177B">
              <w:rPr>
                <w:rFonts w:cs="Arial"/>
                <w:i/>
                <w:iCs/>
                <w:szCs w:val="20"/>
                <w:lang w:val="en-US"/>
              </w:rPr>
              <w:t xml:space="preserve"> </w:t>
            </w:r>
            <w:r w:rsidRPr="0024177B">
              <w:rPr>
                <w:rFonts w:cs="Arial"/>
                <w:szCs w:val="20"/>
                <w:lang w:val="en-US"/>
              </w:rPr>
              <w:t>personal protective equipment suitable for their duties</w:t>
            </w:r>
            <w:r w:rsidR="00500134">
              <w:rPr>
                <w:rFonts w:cs="Arial"/>
                <w:szCs w:val="20"/>
                <w:lang w:val="en-US"/>
              </w:rPr>
              <w:t xml:space="preserve">, </w:t>
            </w:r>
            <w:r w:rsidR="00500134">
              <w:t>adequate accommodation and recreational facilities [for overseas / off island workers].</w:t>
            </w:r>
          </w:p>
        </w:tc>
        <w:tc>
          <w:tcPr>
            <w:tcW w:w="2077" w:type="dxa"/>
          </w:tcPr>
          <w:p w14:paraId="058F672D" w14:textId="77777777" w:rsidR="00610F86" w:rsidRPr="0024177B" w:rsidRDefault="00610F86" w:rsidP="00F35B9A">
            <w:pPr>
              <w:spacing w:line="240" w:lineRule="auto"/>
              <w:jc w:val="left"/>
              <w:rPr>
                <w:rFonts w:cs="Arial"/>
                <w:szCs w:val="20"/>
                <w:lang w:val="en-US"/>
              </w:rPr>
            </w:pPr>
            <w:r w:rsidRPr="0024177B">
              <w:rPr>
                <w:rFonts w:cs="Arial"/>
                <w:szCs w:val="20"/>
                <w:lang w:val="en-US"/>
              </w:rPr>
              <w:t>Entire construction and operation phase</w:t>
            </w:r>
          </w:p>
        </w:tc>
        <w:tc>
          <w:tcPr>
            <w:tcW w:w="1697" w:type="dxa"/>
          </w:tcPr>
          <w:p w14:paraId="6975CD89" w14:textId="16A5997E" w:rsidR="00610F86" w:rsidRPr="0024177B" w:rsidRDefault="00433AFC" w:rsidP="00F35B9A">
            <w:pPr>
              <w:spacing w:line="240" w:lineRule="auto"/>
              <w:jc w:val="left"/>
              <w:rPr>
                <w:rFonts w:cs="Arial"/>
                <w:szCs w:val="20"/>
                <w:highlight w:val="yellow"/>
                <w:lang w:val="en-US"/>
              </w:rPr>
            </w:pPr>
            <w:r>
              <w:rPr>
                <w:rFonts w:cs="Arial"/>
                <w:lang w:val="en-US"/>
              </w:rPr>
              <w:t>Construction Site Supervisor</w:t>
            </w:r>
            <w:r w:rsidR="00AE67B5">
              <w:rPr>
                <w:rFonts w:cs="Arial"/>
                <w:lang w:val="en-US"/>
              </w:rPr>
              <w:t xml:space="preserve"> / RMIPA</w:t>
            </w:r>
          </w:p>
        </w:tc>
        <w:tc>
          <w:tcPr>
            <w:tcW w:w="2093" w:type="dxa"/>
          </w:tcPr>
          <w:p w14:paraId="675AF6B4" w14:textId="77777777" w:rsidR="00610F86" w:rsidRPr="0024177B" w:rsidRDefault="00610F86" w:rsidP="00F35B9A">
            <w:pPr>
              <w:spacing w:line="240" w:lineRule="auto"/>
              <w:jc w:val="left"/>
              <w:rPr>
                <w:rFonts w:cs="Arial"/>
                <w:szCs w:val="20"/>
                <w:lang w:val="en-US"/>
              </w:rPr>
            </w:pPr>
            <w:r w:rsidRPr="0024177B">
              <w:rPr>
                <w:rFonts w:cs="Arial"/>
                <w:szCs w:val="20"/>
                <w:lang w:val="en-US"/>
              </w:rPr>
              <w:t>Maintain records</w:t>
            </w:r>
          </w:p>
        </w:tc>
      </w:tr>
    </w:tbl>
    <w:p w14:paraId="3F187A5B" w14:textId="77777777" w:rsidR="00610F86" w:rsidRPr="0024177B" w:rsidRDefault="00610F86" w:rsidP="00610F86">
      <w:pPr>
        <w:pStyle w:val="Heading2"/>
        <w:rPr>
          <w:lang w:val="en-US"/>
        </w:rPr>
        <w:sectPr w:rsidR="00610F86" w:rsidRPr="0024177B" w:rsidSect="001515BA">
          <w:pgSz w:w="15840" w:h="12240" w:orient="landscape" w:code="1"/>
          <w:pgMar w:top="1440" w:right="1440" w:bottom="1440" w:left="1440" w:header="709" w:footer="567" w:gutter="0"/>
          <w:cols w:space="708"/>
          <w:docGrid w:linePitch="360"/>
        </w:sectPr>
      </w:pPr>
    </w:p>
    <w:p w14:paraId="291ADCB0" w14:textId="0951EA2A" w:rsidR="00610F86" w:rsidRPr="0024177B" w:rsidRDefault="00610F86" w:rsidP="00610F86">
      <w:pPr>
        <w:pStyle w:val="Heading2"/>
        <w:rPr>
          <w:lang w:val="en-US"/>
        </w:rPr>
      </w:pPr>
      <w:bookmarkStart w:id="187" w:name="_Toc3492549"/>
      <w:r w:rsidRPr="0024177B">
        <w:rPr>
          <w:lang w:val="en-US"/>
        </w:rPr>
        <w:lastRenderedPageBreak/>
        <w:t>Waste Management</w:t>
      </w:r>
      <w:bookmarkEnd w:id="187"/>
    </w:p>
    <w:p w14:paraId="0691076F" w14:textId="446FB9B7" w:rsidR="00610F86" w:rsidRPr="0024177B" w:rsidRDefault="00610F86" w:rsidP="001F5C07">
      <w:pPr>
        <w:pStyle w:val="Heading3"/>
      </w:pPr>
      <w:bookmarkStart w:id="188" w:name="_Toc3492550"/>
      <w:r w:rsidRPr="0024177B">
        <w:t>Background</w:t>
      </w:r>
      <w:bookmarkEnd w:id="188"/>
    </w:p>
    <w:p w14:paraId="04D6E959" w14:textId="70896046" w:rsidR="00610F86" w:rsidRPr="0024177B" w:rsidRDefault="00610F86" w:rsidP="00800F40">
      <w:pPr>
        <w:pStyle w:val="BodyText1"/>
      </w:pPr>
      <w:r w:rsidRPr="0024177B">
        <w:t>The preferred waste management hierarchy and principles for achieving good waste management is as follows:</w:t>
      </w:r>
    </w:p>
    <w:p w14:paraId="43C29B67" w14:textId="77777777" w:rsidR="00610F86" w:rsidRPr="0024177B" w:rsidRDefault="00610F86" w:rsidP="00800F40">
      <w:pPr>
        <w:pStyle w:val="ListParagraph"/>
        <w:numPr>
          <w:ilvl w:val="0"/>
          <w:numId w:val="4"/>
        </w:numPr>
      </w:pPr>
      <w:r w:rsidRPr="0024177B">
        <w:t>waste avoidance (avoid using unnecessary material on the projects);</w:t>
      </w:r>
    </w:p>
    <w:p w14:paraId="1BD08E5E" w14:textId="77777777" w:rsidR="00610F86" w:rsidRPr="0024177B" w:rsidRDefault="00610F86" w:rsidP="00800F40">
      <w:pPr>
        <w:pStyle w:val="ListParagraph"/>
        <w:numPr>
          <w:ilvl w:val="0"/>
          <w:numId w:val="4"/>
        </w:numPr>
      </w:pPr>
      <w:r w:rsidRPr="0024177B">
        <w:t>waste re-use (re-use material and reduce disposing);</w:t>
      </w:r>
    </w:p>
    <w:p w14:paraId="2AF27EB9" w14:textId="77777777" w:rsidR="00610F86" w:rsidRPr="0024177B" w:rsidRDefault="00610F86" w:rsidP="00800F40">
      <w:pPr>
        <w:pStyle w:val="ListParagraph"/>
        <w:numPr>
          <w:ilvl w:val="0"/>
          <w:numId w:val="4"/>
        </w:numPr>
      </w:pPr>
      <w:r w:rsidRPr="0024177B">
        <w:t>waste recycling (recycle material such as cans, bottles, etc.); and</w:t>
      </w:r>
    </w:p>
    <w:p w14:paraId="33F43921" w14:textId="46F90E69" w:rsidR="00610F86" w:rsidRPr="0024177B" w:rsidRDefault="00500134" w:rsidP="00800F40">
      <w:pPr>
        <w:pStyle w:val="ListParagraph"/>
        <w:numPr>
          <w:ilvl w:val="0"/>
          <w:numId w:val="4"/>
        </w:numPr>
      </w:pPr>
      <w:r>
        <w:t xml:space="preserve">solid </w:t>
      </w:r>
      <w:r w:rsidR="00610F86" w:rsidRPr="0024177B">
        <w:t xml:space="preserve">waste disposal (all </w:t>
      </w:r>
      <w:r w:rsidR="0018115A" w:rsidRPr="0024177B">
        <w:t>putrescible</w:t>
      </w:r>
      <w:r w:rsidR="00610F86" w:rsidRPr="0024177B">
        <w:t xml:space="preserve"> and/or contaminated waste to be </w:t>
      </w:r>
      <w:r>
        <w:t>exported for disposal at a licensed and engineered landfill</w:t>
      </w:r>
      <w:r w:rsidR="00610F86" w:rsidRPr="0024177B">
        <w:t>).</w:t>
      </w:r>
    </w:p>
    <w:p w14:paraId="3B406A20" w14:textId="77777777" w:rsidR="00610F86" w:rsidRPr="0024177B" w:rsidRDefault="00610F86" w:rsidP="00800F40">
      <w:pPr>
        <w:pStyle w:val="BodyText1"/>
      </w:pPr>
      <w:r w:rsidRPr="0024177B">
        <w:t>The key waste streams generated during construction are likely to include residual sediment and construction wastes such as:</w:t>
      </w:r>
    </w:p>
    <w:p w14:paraId="31341DE0" w14:textId="77777777" w:rsidR="00610F86" w:rsidRPr="0024177B" w:rsidRDefault="00610F86" w:rsidP="00800F40">
      <w:pPr>
        <w:pStyle w:val="ListParagraph"/>
      </w:pPr>
      <w:r w:rsidRPr="0024177B">
        <w:t>the excavation wastes unsuitable for reuse during earthworks;</w:t>
      </w:r>
    </w:p>
    <w:p w14:paraId="376AE275" w14:textId="77777777" w:rsidR="00610F86" w:rsidRPr="0024177B" w:rsidRDefault="00610F86" w:rsidP="00800F40">
      <w:pPr>
        <w:pStyle w:val="ListParagraph"/>
      </w:pPr>
      <w:r w:rsidRPr="0024177B">
        <w:t>wastes from construction equipment maintenance. Liquid hazardous wastes from cleaning, repairing and maintenance of this equipment may be generated. Likewise, leakage or spillage of fuels/oils within the site needs to be managed and disposed of appropriately;</w:t>
      </w:r>
    </w:p>
    <w:p w14:paraId="1A7E724E" w14:textId="77777777" w:rsidR="00610F86" w:rsidRPr="0024177B" w:rsidRDefault="00610F86" w:rsidP="00800F40">
      <w:pPr>
        <w:pStyle w:val="ListParagraph"/>
      </w:pPr>
      <w:r w:rsidRPr="0024177B">
        <w:t>non-hazardous liquid wastes will be generated through the use of workers’ facilities such as toilets; and</w:t>
      </w:r>
    </w:p>
    <w:p w14:paraId="7FF3DEF7" w14:textId="77777777" w:rsidR="00610F86" w:rsidRPr="0024177B" w:rsidRDefault="00610F86" w:rsidP="00800F40">
      <w:pPr>
        <w:pStyle w:val="ListParagraph"/>
      </w:pPr>
      <w:r w:rsidRPr="0024177B">
        <w:t>general wastes including scrap materials and biodegradable wastes.</w:t>
      </w:r>
    </w:p>
    <w:p w14:paraId="49BDB89E" w14:textId="77777777" w:rsidR="00610F86" w:rsidRPr="0024177B" w:rsidRDefault="00610F86" w:rsidP="00800F40">
      <w:pPr>
        <w:pStyle w:val="BodyText1"/>
      </w:pPr>
      <w:r w:rsidRPr="0024177B">
        <w:t>Key waste streams generated during operations are likely to include:</w:t>
      </w:r>
    </w:p>
    <w:p w14:paraId="0E606E3A" w14:textId="77777777" w:rsidR="00610F86" w:rsidRPr="0024177B" w:rsidRDefault="00610F86" w:rsidP="00800F40">
      <w:pPr>
        <w:pStyle w:val="ListParagraph"/>
      </w:pPr>
      <w:r w:rsidRPr="0024177B">
        <w:t>excavated sediment from drains and oil traps;</w:t>
      </w:r>
    </w:p>
    <w:p w14:paraId="24715EF8" w14:textId="77777777" w:rsidR="00610F86" w:rsidRPr="0024177B" w:rsidRDefault="00610F86" w:rsidP="00800F40">
      <w:pPr>
        <w:pStyle w:val="ListParagraph"/>
      </w:pPr>
      <w:r w:rsidRPr="0024177B">
        <w:t>general waste;</w:t>
      </w:r>
    </w:p>
    <w:p w14:paraId="2C5516E7" w14:textId="77777777" w:rsidR="00610F86" w:rsidRPr="0024177B" w:rsidRDefault="00610F86" w:rsidP="00800F40">
      <w:pPr>
        <w:pStyle w:val="ListParagraph"/>
      </w:pPr>
      <w:r w:rsidRPr="0024177B">
        <w:t xml:space="preserve">packaging; </w:t>
      </w:r>
    </w:p>
    <w:p w14:paraId="575C6858" w14:textId="77777777" w:rsidR="00610F86" w:rsidRPr="0024177B" w:rsidRDefault="00610F86" w:rsidP="00800F40">
      <w:pPr>
        <w:pStyle w:val="ListParagraph"/>
      </w:pPr>
      <w:r w:rsidRPr="0024177B">
        <w:t>ablution waste; and</w:t>
      </w:r>
    </w:p>
    <w:p w14:paraId="0F1BDC4D" w14:textId="77777777" w:rsidR="00610F86" w:rsidRPr="0024177B" w:rsidRDefault="00610F86" w:rsidP="00800F40">
      <w:pPr>
        <w:pStyle w:val="ListParagraph"/>
      </w:pPr>
      <w:r w:rsidRPr="0024177B">
        <w:t>used oil and machinery parts.</w:t>
      </w:r>
    </w:p>
    <w:p w14:paraId="3ADF31C4" w14:textId="77777777" w:rsidR="00610F86" w:rsidRPr="0024177B" w:rsidRDefault="00610F86" w:rsidP="00800F40">
      <w:pPr>
        <w:pStyle w:val="BodyText1"/>
      </w:pPr>
      <w:r w:rsidRPr="0024177B">
        <w:t>Workers involved in construction and operational activities should be familiar with methods minimizing the impacts of their activities to minimize the footprint to that essential for the works. By doing these activities, the MIMIP should minimize the impact of waste generated by the MIMIP.</w:t>
      </w:r>
    </w:p>
    <w:p w14:paraId="1F850419" w14:textId="28870036" w:rsidR="00610F86" w:rsidRPr="0024177B" w:rsidRDefault="00610F86" w:rsidP="001F5C07">
      <w:pPr>
        <w:pStyle w:val="Heading3"/>
      </w:pPr>
      <w:bookmarkStart w:id="189" w:name="_Toc3492551"/>
      <w:r w:rsidRPr="0024177B">
        <w:t>Performance Criteria</w:t>
      </w:r>
      <w:bookmarkEnd w:id="189"/>
    </w:p>
    <w:p w14:paraId="4CFAE908" w14:textId="77777777" w:rsidR="00610F86" w:rsidRPr="0024177B" w:rsidRDefault="00610F86" w:rsidP="00800F40">
      <w:pPr>
        <w:pStyle w:val="BodyText1"/>
      </w:pPr>
      <w:r w:rsidRPr="0024177B">
        <w:t>The following performance criteria are set for the construction of the projects:</w:t>
      </w:r>
    </w:p>
    <w:p w14:paraId="50CAA95A" w14:textId="77777777" w:rsidR="00610F86" w:rsidRPr="0024177B" w:rsidRDefault="00610F86" w:rsidP="00800F40">
      <w:pPr>
        <w:pStyle w:val="ListParagraph"/>
      </w:pPr>
      <w:r w:rsidRPr="0024177B">
        <w:t>waste generation is minimized through the implementation of the waste hierarchy (avoidance, reduce, reuse, recycle);</w:t>
      </w:r>
    </w:p>
    <w:p w14:paraId="09CFCC8C" w14:textId="77777777" w:rsidR="00610F86" w:rsidRPr="0024177B" w:rsidRDefault="00610F86" w:rsidP="00800F40">
      <w:pPr>
        <w:pStyle w:val="ListParagraph"/>
      </w:pPr>
      <w:r w:rsidRPr="0024177B">
        <w:t>no litter will be observed within the MIMIP area or surrounds as a result of activities by site personnel;</w:t>
      </w:r>
    </w:p>
    <w:p w14:paraId="03E6CB17" w14:textId="77777777" w:rsidR="00610F86" w:rsidRPr="0024177B" w:rsidRDefault="00610F86" w:rsidP="00800F40">
      <w:pPr>
        <w:pStyle w:val="ListParagraph"/>
      </w:pPr>
      <w:r w:rsidRPr="0024177B">
        <w:t>no complaints received regarding waste generation and management;</w:t>
      </w:r>
    </w:p>
    <w:p w14:paraId="4809D59F" w14:textId="77777777" w:rsidR="00610F86" w:rsidRPr="0024177B" w:rsidRDefault="00610F86" w:rsidP="00800F40">
      <w:pPr>
        <w:pStyle w:val="ListParagraph"/>
      </w:pPr>
      <w:r w:rsidRPr="0024177B">
        <w:t>any waste from on-site portable sanitary facilities will be sent off site for disposal by a waste licensed contractor; and</w:t>
      </w:r>
    </w:p>
    <w:p w14:paraId="3C550B4E" w14:textId="3DD9B11E" w:rsidR="00610F86" w:rsidRPr="0024177B" w:rsidRDefault="00610F86" w:rsidP="00800F40">
      <w:pPr>
        <w:pStyle w:val="ListParagraph"/>
      </w:pPr>
      <w:r w:rsidRPr="0024177B">
        <w:t>waste oils will be collected and shipped for recycling</w:t>
      </w:r>
      <w:r w:rsidR="00500134" w:rsidRPr="00500134">
        <w:t xml:space="preserve"> </w:t>
      </w:r>
      <w:r w:rsidR="00500134">
        <w:t>at a licensed facility</w:t>
      </w:r>
      <w:r w:rsidR="00500134" w:rsidRPr="0024177B">
        <w:t>.</w:t>
      </w:r>
    </w:p>
    <w:p w14:paraId="259F814F" w14:textId="0EF18A80" w:rsidR="00610F86" w:rsidRPr="0024177B" w:rsidRDefault="00610F86" w:rsidP="001F5C07">
      <w:pPr>
        <w:pStyle w:val="Heading3"/>
      </w:pPr>
      <w:bookmarkStart w:id="190" w:name="_Toc3492552"/>
      <w:r w:rsidRPr="0024177B">
        <w:lastRenderedPageBreak/>
        <w:t>Monitoring</w:t>
      </w:r>
      <w:bookmarkEnd w:id="190"/>
    </w:p>
    <w:p w14:paraId="73308299" w14:textId="77777777" w:rsidR="00610F86" w:rsidRPr="0024177B" w:rsidRDefault="00610F86" w:rsidP="00800F40">
      <w:pPr>
        <w:pStyle w:val="BodyText1"/>
      </w:pPr>
      <w:r w:rsidRPr="0024177B">
        <w:t>A waste management monitoring program has been developed for the projects (</w:t>
      </w:r>
      <w:r w:rsidRPr="0024177B">
        <w:fldChar w:fldCharType="begin"/>
      </w:r>
      <w:r w:rsidRPr="0024177B">
        <w:instrText xml:space="preserve"> REF _Ref2313876 \h  \* MERGEFORMAT </w:instrText>
      </w:r>
      <w:r w:rsidRPr="0024177B">
        <w:fldChar w:fldCharType="separate"/>
      </w:r>
      <w:r w:rsidR="00BE7D9A" w:rsidRPr="0024177B">
        <w:t xml:space="preserve">Table </w:t>
      </w:r>
      <w:r w:rsidR="00BE7D9A">
        <w:rPr>
          <w:noProof/>
        </w:rPr>
        <w:t>14</w:t>
      </w:r>
      <w:r w:rsidRPr="0024177B">
        <w:fldChar w:fldCharType="end"/>
      </w:r>
      <w:r w:rsidRPr="0024177B">
        <w:t>). The program is subject to review and update at least every two months from the date of issue.</w:t>
      </w:r>
    </w:p>
    <w:p w14:paraId="270F0BB0" w14:textId="6754AC0C" w:rsidR="00610F86" w:rsidRPr="0024177B" w:rsidRDefault="00610F86" w:rsidP="001F5C07">
      <w:pPr>
        <w:pStyle w:val="Heading3"/>
      </w:pPr>
      <w:bookmarkStart w:id="191" w:name="_Toc3492553"/>
      <w:r w:rsidRPr="0024177B">
        <w:t>Reporting</w:t>
      </w:r>
      <w:bookmarkEnd w:id="191"/>
    </w:p>
    <w:p w14:paraId="07402C31" w14:textId="12945C70" w:rsidR="00610F86" w:rsidRPr="0024177B" w:rsidRDefault="00610F86" w:rsidP="00800F40">
      <w:pPr>
        <w:pStyle w:val="BodyText1"/>
        <w:sectPr w:rsidR="00610F86" w:rsidRPr="0024177B" w:rsidSect="001515BA">
          <w:pgSz w:w="12240" w:h="15840" w:code="1"/>
          <w:pgMar w:top="1440" w:right="1440" w:bottom="1440" w:left="1440" w:header="709" w:footer="567" w:gutter="0"/>
          <w:cols w:space="708"/>
          <w:docGrid w:linePitch="360"/>
        </w:sectPr>
      </w:pPr>
      <w:r w:rsidRPr="0024177B">
        <w:t xml:space="preserve">The </w:t>
      </w:r>
      <w:r w:rsidR="006F0587">
        <w:t>RMIPA</w:t>
      </w:r>
      <w:r w:rsidRPr="0024177B">
        <w:t xml:space="preserve"> as implementing agency must be notified immediately in the event of any suspected instances of material or serious environmental harm, or if a determined level with respect to waste is exceeded.</w:t>
      </w:r>
    </w:p>
    <w:p w14:paraId="43EC11B1" w14:textId="0B3C1975" w:rsidR="00610F86" w:rsidRPr="0024177B" w:rsidRDefault="00610F86" w:rsidP="00CC79C8">
      <w:pPr>
        <w:pStyle w:val="Caption"/>
        <w:rPr>
          <w:i/>
        </w:rPr>
      </w:pPr>
      <w:bookmarkStart w:id="192" w:name="_Ref2313876"/>
      <w:bookmarkStart w:id="193" w:name="_Toc3493103"/>
      <w:r w:rsidRPr="0024177B">
        <w:lastRenderedPageBreak/>
        <w:t xml:space="preserve">Table </w:t>
      </w:r>
      <w:r w:rsidR="00F764E7">
        <w:rPr>
          <w:noProof/>
        </w:rPr>
        <w:fldChar w:fldCharType="begin"/>
      </w:r>
      <w:r w:rsidR="00F764E7">
        <w:rPr>
          <w:noProof/>
        </w:rPr>
        <w:instrText xml:space="preserve"> SEQ Table \* ARABIC </w:instrText>
      </w:r>
      <w:r w:rsidR="00F764E7">
        <w:rPr>
          <w:noProof/>
        </w:rPr>
        <w:fldChar w:fldCharType="separate"/>
      </w:r>
      <w:r w:rsidR="00435684">
        <w:rPr>
          <w:noProof/>
        </w:rPr>
        <w:t>14</w:t>
      </w:r>
      <w:r w:rsidR="00F764E7">
        <w:rPr>
          <w:noProof/>
        </w:rPr>
        <w:fldChar w:fldCharType="end"/>
      </w:r>
      <w:bookmarkEnd w:id="192"/>
      <w:r w:rsidRPr="0024177B">
        <w:t xml:space="preserve"> Waste Management Measures</w:t>
      </w:r>
      <w:bookmarkEnd w:id="193"/>
    </w:p>
    <w:tbl>
      <w:tblPr>
        <w:tblW w:w="14288" w:type="dxa"/>
        <w:tblLayout w:type="fixed"/>
        <w:tblLook w:val="04A0" w:firstRow="1" w:lastRow="0" w:firstColumn="1" w:lastColumn="0" w:noHBand="0" w:noVBand="1"/>
      </w:tblPr>
      <w:tblGrid>
        <w:gridCol w:w="1928"/>
        <w:gridCol w:w="6407"/>
        <w:gridCol w:w="2126"/>
        <w:gridCol w:w="1701"/>
        <w:gridCol w:w="2126"/>
      </w:tblGrid>
      <w:tr w:rsidR="00610F86" w:rsidRPr="0024177B" w14:paraId="43F0C3A6" w14:textId="77777777" w:rsidTr="00F35B9A">
        <w:tc>
          <w:tcPr>
            <w:tcW w:w="1928" w:type="dxa"/>
            <w:shd w:val="clear" w:color="auto" w:fill="9CC2E5" w:themeFill="accent1" w:themeFillTint="99"/>
          </w:tcPr>
          <w:p w14:paraId="526F8E7D" w14:textId="77777777" w:rsidR="00610F86" w:rsidRPr="0024177B" w:rsidRDefault="00610F86" w:rsidP="00F35B9A">
            <w:pPr>
              <w:spacing w:before="0" w:after="0" w:line="240" w:lineRule="auto"/>
              <w:rPr>
                <w:b/>
                <w:lang w:val="en-US"/>
              </w:rPr>
            </w:pPr>
            <w:r w:rsidRPr="0024177B">
              <w:rPr>
                <w:b/>
                <w:lang w:val="en-US"/>
              </w:rPr>
              <w:t>Issue</w:t>
            </w:r>
          </w:p>
        </w:tc>
        <w:tc>
          <w:tcPr>
            <w:tcW w:w="6407" w:type="dxa"/>
            <w:shd w:val="clear" w:color="auto" w:fill="9CC2E5" w:themeFill="accent1" w:themeFillTint="99"/>
          </w:tcPr>
          <w:p w14:paraId="1CBA2D6D" w14:textId="77777777" w:rsidR="00610F86" w:rsidRPr="0024177B" w:rsidRDefault="00610F86" w:rsidP="00F35B9A">
            <w:pPr>
              <w:spacing w:before="0" w:after="0" w:line="240" w:lineRule="auto"/>
              <w:rPr>
                <w:b/>
                <w:lang w:val="en-US"/>
              </w:rPr>
            </w:pPr>
            <w:r w:rsidRPr="0024177B">
              <w:rPr>
                <w:b/>
                <w:lang w:val="en-US"/>
              </w:rPr>
              <w:t>Control activity (and source)</w:t>
            </w:r>
          </w:p>
        </w:tc>
        <w:tc>
          <w:tcPr>
            <w:tcW w:w="2126" w:type="dxa"/>
            <w:shd w:val="clear" w:color="auto" w:fill="9CC2E5" w:themeFill="accent1" w:themeFillTint="99"/>
          </w:tcPr>
          <w:p w14:paraId="2D6D642C" w14:textId="77777777" w:rsidR="00610F86" w:rsidRPr="0024177B" w:rsidRDefault="00610F86" w:rsidP="00F35B9A">
            <w:pPr>
              <w:spacing w:before="0" w:after="0" w:line="240" w:lineRule="auto"/>
              <w:jc w:val="left"/>
              <w:rPr>
                <w:b/>
                <w:lang w:val="en-US"/>
              </w:rPr>
            </w:pPr>
            <w:r w:rsidRPr="0024177B">
              <w:rPr>
                <w:b/>
                <w:lang w:val="en-US"/>
              </w:rPr>
              <w:t>Action timing</w:t>
            </w:r>
          </w:p>
        </w:tc>
        <w:tc>
          <w:tcPr>
            <w:tcW w:w="1701" w:type="dxa"/>
            <w:shd w:val="clear" w:color="auto" w:fill="9CC2E5" w:themeFill="accent1" w:themeFillTint="99"/>
          </w:tcPr>
          <w:p w14:paraId="58A8C0F4" w14:textId="77777777" w:rsidR="00610F86" w:rsidRPr="0024177B" w:rsidRDefault="00610F86" w:rsidP="00F35B9A">
            <w:pPr>
              <w:spacing w:before="0" w:after="0" w:line="240" w:lineRule="auto"/>
              <w:rPr>
                <w:b/>
                <w:lang w:val="en-US"/>
              </w:rPr>
            </w:pPr>
            <w:r w:rsidRPr="0024177B">
              <w:rPr>
                <w:b/>
                <w:lang w:val="en-US"/>
              </w:rPr>
              <w:t>Responsibility</w:t>
            </w:r>
          </w:p>
        </w:tc>
        <w:tc>
          <w:tcPr>
            <w:tcW w:w="2126" w:type="dxa"/>
            <w:shd w:val="clear" w:color="auto" w:fill="9CC2E5" w:themeFill="accent1" w:themeFillTint="99"/>
          </w:tcPr>
          <w:p w14:paraId="5CFF29BB" w14:textId="77777777" w:rsidR="00610F86" w:rsidRPr="0024177B" w:rsidRDefault="00610F86" w:rsidP="00F35B9A">
            <w:pPr>
              <w:spacing w:before="0" w:after="0" w:line="240" w:lineRule="auto"/>
              <w:jc w:val="left"/>
              <w:rPr>
                <w:b/>
                <w:lang w:val="en-US"/>
              </w:rPr>
            </w:pPr>
            <w:r w:rsidRPr="0024177B">
              <w:rPr>
                <w:b/>
                <w:lang w:val="en-US"/>
              </w:rPr>
              <w:t>Monitoring &amp; reporting</w:t>
            </w:r>
          </w:p>
        </w:tc>
      </w:tr>
      <w:tr w:rsidR="00610F86" w:rsidRPr="0024177B" w14:paraId="3ADDDD44" w14:textId="77777777" w:rsidTr="00F35B9A">
        <w:tc>
          <w:tcPr>
            <w:tcW w:w="1928" w:type="dxa"/>
            <w:vMerge w:val="restart"/>
          </w:tcPr>
          <w:p w14:paraId="068E938C" w14:textId="1992D60E" w:rsidR="00610F86" w:rsidRPr="0024177B" w:rsidRDefault="002F415C" w:rsidP="00F35B9A">
            <w:pPr>
              <w:spacing w:after="0" w:line="240" w:lineRule="auto"/>
              <w:jc w:val="left"/>
              <w:rPr>
                <w:highlight w:val="yellow"/>
                <w:lang w:val="en-US"/>
              </w:rPr>
            </w:pPr>
            <w:r>
              <w:rPr>
                <w:lang w:val="en-US"/>
              </w:rPr>
              <w:t>WM</w:t>
            </w:r>
            <w:r w:rsidR="00610F86" w:rsidRPr="0024177B">
              <w:rPr>
                <w:lang w:val="en-US"/>
              </w:rPr>
              <w:t>1: Production of wastes and excessive use of resources</w:t>
            </w:r>
          </w:p>
        </w:tc>
        <w:tc>
          <w:tcPr>
            <w:tcW w:w="6407" w:type="dxa"/>
          </w:tcPr>
          <w:p w14:paraId="26BF05FA" w14:textId="74D2266C" w:rsidR="00610F86" w:rsidRPr="0024177B" w:rsidRDefault="002F415C" w:rsidP="00F35B9A">
            <w:pPr>
              <w:spacing w:line="240" w:lineRule="auto"/>
              <w:rPr>
                <w:highlight w:val="yellow"/>
                <w:lang w:val="en-US"/>
              </w:rPr>
            </w:pPr>
            <w:r>
              <w:rPr>
                <w:lang w:val="en-US"/>
              </w:rPr>
              <w:t>WM</w:t>
            </w:r>
            <w:r w:rsidR="00610F86" w:rsidRPr="0024177B">
              <w:rPr>
                <w:lang w:val="en-US"/>
              </w:rPr>
              <w:t>1.1: Preference shall be given to materials that can be used to construct the MIMIP that would reduce the direct and indirect waste generated.</w:t>
            </w:r>
          </w:p>
        </w:tc>
        <w:tc>
          <w:tcPr>
            <w:tcW w:w="2126" w:type="dxa"/>
          </w:tcPr>
          <w:p w14:paraId="0955106E" w14:textId="77777777" w:rsidR="00610F86" w:rsidRPr="0024177B" w:rsidRDefault="00610F86" w:rsidP="00F35B9A">
            <w:pPr>
              <w:spacing w:line="240" w:lineRule="auto"/>
              <w:jc w:val="left"/>
              <w:rPr>
                <w:lang w:val="en-US"/>
              </w:rPr>
            </w:pPr>
            <w:r w:rsidRPr="0024177B">
              <w:rPr>
                <w:lang w:val="en-US"/>
              </w:rPr>
              <w:t>Pre and during construction</w:t>
            </w:r>
          </w:p>
        </w:tc>
        <w:tc>
          <w:tcPr>
            <w:tcW w:w="1701" w:type="dxa"/>
          </w:tcPr>
          <w:p w14:paraId="1F63FFD0" w14:textId="2E7C6F82" w:rsidR="00610F86" w:rsidRPr="0024177B" w:rsidRDefault="00433AFC" w:rsidP="00F35B9A">
            <w:pPr>
              <w:spacing w:line="240" w:lineRule="auto"/>
              <w:rPr>
                <w:lang w:val="en-US"/>
              </w:rPr>
            </w:pPr>
            <w:r>
              <w:rPr>
                <w:lang w:val="en-US"/>
              </w:rPr>
              <w:t>Construction Site Supervisor</w:t>
            </w:r>
          </w:p>
        </w:tc>
        <w:tc>
          <w:tcPr>
            <w:tcW w:w="2126" w:type="dxa"/>
          </w:tcPr>
          <w:p w14:paraId="5A599CB6" w14:textId="77777777" w:rsidR="00610F86" w:rsidRPr="0024177B" w:rsidRDefault="00610F86" w:rsidP="00F35B9A">
            <w:pPr>
              <w:spacing w:line="240" w:lineRule="auto"/>
              <w:jc w:val="left"/>
              <w:rPr>
                <w:lang w:val="en-US"/>
              </w:rPr>
            </w:pPr>
            <w:r w:rsidRPr="0024177B">
              <w:rPr>
                <w:lang w:val="en-US"/>
              </w:rPr>
              <w:t>Maintain records</w:t>
            </w:r>
          </w:p>
        </w:tc>
      </w:tr>
      <w:tr w:rsidR="00610F86" w:rsidRPr="0024177B" w14:paraId="633566D9" w14:textId="77777777" w:rsidTr="00F35B9A">
        <w:tc>
          <w:tcPr>
            <w:tcW w:w="1928" w:type="dxa"/>
            <w:vMerge/>
          </w:tcPr>
          <w:p w14:paraId="6C7E49CD" w14:textId="77777777" w:rsidR="00610F86" w:rsidRPr="0024177B" w:rsidRDefault="00610F86" w:rsidP="00F35B9A">
            <w:pPr>
              <w:spacing w:before="0" w:after="0" w:line="240" w:lineRule="auto"/>
              <w:rPr>
                <w:highlight w:val="yellow"/>
                <w:lang w:val="en-US"/>
              </w:rPr>
            </w:pPr>
          </w:p>
        </w:tc>
        <w:tc>
          <w:tcPr>
            <w:tcW w:w="6407" w:type="dxa"/>
          </w:tcPr>
          <w:p w14:paraId="43E21DFB" w14:textId="023589A5" w:rsidR="00610F86" w:rsidRPr="0024177B" w:rsidRDefault="002F415C" w:rsidP="00F35B9A">
            <w:pPr>
              <w:spacing w:line="240" w:lineRule="auto"/>
              <w:rPr>
                <w:lang w:val="en-US"/>
              </w:rPr>
            </w:pPr>
            <w:r>
              <w:rPr>
                <w:lang w:val="en-US"/>
              </w:rPr>
              <w:t>WM</w:t>
            </w:r>
            <w:r w:rsidR="00610F86" w:rsidRPr="0024177B">
              <w:rPr>
                <w:lang w:val="en-US"/>
              </w:rPr>
              <w:t>1.2: Daily waste practices shall be carried out unless these are delegated to the activities of external waste management bodies.</w:t>
            </w:r>
          </w:p>
        </w:tc>
        <w:tc>
          <w:tcPr>
            <w:tcW w:w="2126" w:type="dxa"/>
          </w:tcPr>
          <w:p w14:paraId="54A4FE39" w14:textId="77777777" w:rsidR="00610F86" w:rsidRPr="0024177B" w:rsidRDefault="00610F86" w:rsidP="00F35B9A">
            <w:pPr>
              <w:spacing w:line="240" w:lineRule="auto"/>
              <w:jc w:val="left"/>
              <w:rPr>
                <w:lang w:val="en-US"/>
              </w:rPr>
            </w:pPr>
            <w:r w:rsidRPr="0024177B">
              <w:rPr>
                <w:lang w:val="en-US"/>
              </w:rPr>
              <w:t>During construction</w:t>
            </w:r>
          </w:p>
        </w:tc>
        <w:tc>
          <w:tcPr>
            <w:tcW w:w="1701" w:type="dxa"/>
          </w:tcPr>
          <w:p w14:paraId="58B9BAF4" w14:textId="6C91B9B4" w:rsidR="00610F86" w:rsidRPr="0024177B" w:rsidRDefault="00433AFC" w:rsidP="00F35B9A">
            <w:pPr>
              <w:spacing w:line="240" w:lineRule="auto"/>
              <w:rPr>
                <w:lang w:val="en-US"/>
              </w:rPr>
            </w:pPr>
            <w:r>
              <w:rPr>
                <w:lang w:val="en-US"/>
              </w:rPr>
              <w:t>Construction Site Supervisor</w:t>
            </w:r>
          </w:p>
        </w:tc>
        <w:tc>
          <w:tcPr>
            <w:tcW w:w="2126" w:type="dxa"/>
          </w:tcPr>
          <w:p w14:paraId="68461235" w14:textId="77777777" w:rsidR="00610F86" w:rsidRPr="0024177B" w:rsidRDefault="00610F86" w:rsidP="00F35B9A">
            <w:pPr>
              <w:spacing w:line="240" w:lineRule="auto"/>
              <w:jc w:val="left"/>
              <w:rPr>
                <w:lang w:val="en-US"/>
              </w:rPr>
            </w:pPr>
            <w:r w:rsidRPr="0024177B">
              <w:rPr>
                <w:lang w:val="en-US"/>
              </w:rPr>
              <w:t>Daily and maintain records</w:t>
            </w:r>
          </w:p>
        </w:tc>
      </w:tr>
      <w:tr w:rsidR="00610F86" w:rsidRPr="0024177B" w14:paraId="78D9BC31" w14:textId="77777777" w:rsidTr="00F35B9A">
        <w:tc>
          <w:tcPr>
            <w:tcW w:w="1928" w:type="dxa"/>
            <w:vMerge/>
          </w:tcPr>
          <w:p w14:paraId="12B78CBE" w14:textId="77777777" w:rsidR="00610F86" w:rsidRPr="0024177B" w:rsidRDefault="00610F86" w:rsidP="00F35B9A">
            <w:pPr>
              <w:spacing w:before="0" w:after="0" w:line="240" w:lineRule="auto"/>
              <w:rPr>
                <w:highlight w:val="yellow"/>
                <w:lang w:val="en-US"/>
              </w:rPr>
            </w:pPr>
          </w:p>
        </w:tc>
        <w:tc>
          <w:tcPr>
            <w:tcW w:w="6407" w:type="dxa"/>
          </w:tcPr>
          <w:p w14:paraId="269F1CCE" w14:textId="00F10EF4" w:rsidR="00610F86" w:rsidRPr="0024177B" w:rsidRDefault="002F415C" w:rsidP="00F35B9A">
            <w:pPr>
              <w:spacing w:line="240" w:lineRule="auto"/>
              <w:rPr>
                <w:lang w:val="en-US"/>
              </w:rPr>
            </w:pPr>
            <w:r>
              <w:rPr>
                <w:lang w:val="en-US"/>
              </w:rPr>
              <w:t>WM</w:t>
            </w:r>
            <w:r w:rsidR="00610F86" w:rsidRPr="0024177B">
              <w:rPr>
                <w:lang w:val="en-US"/>
              </w:rPr>
              <w:t xml:space="preserve">1.3: The use of construction materials shall be optimized </w:t>
            </w:r>
            <w:r w:rsidR="006F0587">
              <w:rPr>
                <w:lang w:val="en-US"/>
              </w:rPr>
              <w:t xml:space="preserve">in terms of achieving sustainability </w:t>
            </w:r>
            <w:r w:rsidR="00610F86" w:rsidRPr="0024177B">
              <w:rPr>
                <w:lang w:val="en-US"/>
              </w:rPr>
              <w:t>and where possible a recycling policy adopted.</w:t>
            </w:r>
          </w:p>
        </w:tc>
        <w:tc>
          <w:tcPr>
            <w:tcW w:w="2126" w:type="dxa"/>
          </w:tcPr>
          <w:p w14:paraId="4120E520" w14:textId="77777777" w:rsidR="00610F86" w:rsidRPr="0024177B" w:rsidRDefault="00610F86" w:rsidP="00F35B9A">
            <w:pPr>
              <w:spacing w:line="240" w:lineRule="auto"/>
              <w:jc w:val="left"/>
              <w:rPr>
                <w:lang w:val="en-US"/>
              </w:rPr>
            </w:pPr>
            <w:r w:rsidRPr="0024177B">
              <w:rPr>
                <w:lang w:val="en-US"/>
              </w:rPr>
              <w:t>During construction</w:t>
            </w:r>
          </w:p>
        </w:tc>
        <w:tc>
          <w:tcPr>
            <w:tcW w:w="1701" w:type="dxa"/>
          </w:tcPr>
          <w:p w14:paraId="2602D1BF" w14:textId="43000A92" w:rsidR="00610F86" w:rsidRPr="0024177B" w:rsidRDefault="00433AFC" w:rsidP="00F35B9A">
            <w:pPr>
              <w:spacing w:line="240" w:lineRule="auto"/>
              <w:rPr>
                <w:lang w:val="en-US"/>
              </w:rPr>
            </w:pPr>
            <w:r>
              <w:rPr>
                <w:lang w:val="en-US"/>
              </w:rPr>
              <w:t>Construction Site Supervisor</w:t>
            </w:r>
          </w:p>
        </w:tc>
        <w:tc>
          <w:tcPr>
            <w:tcW w:w="2126" w:type="dxa"/>
          </w:tcPr>
          <w:p w14:paraId="55354D0D" w14:textId="77777777" w:rsidR="00610F86" w:rsidRPr="0024177B" w:rsidRDefault="00610F86" w:rsidP="00F35B9A">
            <w:pPr>
              <w:spacing w:line="240" w:lineRule="auto"/>
              <w:jc w:val="left"/>
              <w:rPr>
                <w:lang w:val="en-US"/>
              </w:rPr>
            </w:pPr>
            <w:r w:rsidRPr="0024177B">
              <w:rPr>
                <w:lang w:val="en-US"/>
              </w:rPr>
              <w:t>Weekly and maintain records</w:t>
            </w:r>
          </w:p>
        </w:tc>
      </w:tr>
      <w:tr w:rsidR="00610F86" w:rsidRPr="0024177B" w14:paraId="3AEB575F" w14:textId="77777777" w:rsidTr="00F35B9A">
        <w:tc>
          <w:tcPr>
            <w:tcW w:w="1928" w:type="dxa"/>
            <w:vMerge/>
          </w:tcPr>
          <w:p w14:paraId="5415A726" w14:textId="77777777" w:rsidR="00610F86" w:rsidRPr="0024177B" w:rsidRDefault="00610F86" w:rsidP="00F35B9A">
            <w:pPr>
              <w:spacing w:before="0" w:after="0" w:line="240" w:lineRule="auto"/>
              <w:rPr>
                <w:highlight w:val="yellow"/>
                <w:lang w:val="en-US"/>
              </w:rPr>
            </w:pPr>
          </w:p>
        </w:tc>
        <w:tc>
          <w:tcPr>
            <w:tcW w:w="6407" w:type="dxa"/>
          </w:tcPr>
          <w:p w14:paraId="5DBA46AD" w14:textId="70A399D9" w:rsidR="00610F86" w:rsidRPr="0024177B" w:rsidRDefault="002F415C" w:rsidP="008518BB">
            <w:pPr>
              <w:spacing w:line="240" w:lineRule="auto"/>
              <w:rPr>
                <w:lang w:val="en-US"/>
              </w:rPr>
            </w:pPr>
            <w:r>
              <w:rPr>
                <w:lang w:val="en-US"/>
              </w:rPr>
              <w:t>WM</w:t>
            </w:r>
            <w:r w:rsidR="00610F86" w:rsidRPr="0024177B">
              <w:rPr>
                <w:lang w:val="en-US"/>
              </w:rPr>
              <w:t>1.4: Separate waste streams sh</w:t>
            </w:r>
            <w:r w:rsidR="006F0587">
              <w:rPr>
                <w:lang w:val="en-US"/>
              </w:rPr>
              <w:t>all be maintained at all times into</w:t>
            </w:r>
            <w:r w:rsidR="00610F86" w:rsidRPr="0024177B">
              <w:rPr>
                <w:lang w:val="en-US"/>
              </w:rPr>
              <w:t xml:space="preserve">. </w:t>
            </w:r>
            <w:r w:rsidR="006F0587">
              <w:rPr>
                <w:lang w:val="en-US"/>
              </w:rPr>
              <w:t>“</w:t>
            </w:r>
            <w:r w:rsidR="00610F86" w:rsidRPr="0024177B">
              <w:rPr>
                <w:lang w:val="en-US"/>
              </w:rPr>
              <w:t>general domestic waste</w:t>
            </w:r>
            <w:r w:rsidR="006F0587">
              <w:rPr>
                <w:lang w:val="en-US"/>
              </w:rPr>
              <w:t>”</w:t>
            </w:r>
            <w:r w:rsidR="00610F86" w:rsidRPr="0024177B">
              <w:rPr>
                <w:lang w:val="en-US"/>
              </w:rPr>
              <w:t xml:space="preserve">, </w:t>
            </w:r>
            <w:r w:rsidR="006F0587">
              <w:rPr>
                <w:lang w:val="en-US"/>
              </w:rPr>
              <w:t>“</w:t>
            </w:r>
            <w:r w:rsidR="00610F86" w:rsidRPr="0024177B">
              <w:rPr>
                <w:lang w:val="en-US"/>
              </w:rPr>
              <w:t>construction</w:t>
            </w:r>
            <w:r w:rsidR="006F0587">
              <w:rPr>
                <w:lang w:val="en-US"/>
              </w:rPr>
              <w:t xml:space="preserve"> waste”</w:t>
            </w:r>
            <w:r w:rsidR="00610F86" w:rsidRPr="0024177B">
              <w:rPr>
                <w:lang w:val="en-US"/>
              </w:rPr>
              <w:t xml:space="preserve"> and </w:t>
            </w:r>
            <w:r w:rsidR="006F0587">
              <w:rPr>
                <w:lang w:val="en-US"/>
              </w:rPr>
              <w:t>“</w:t>
            </w:r>
            <w:r w:rsidR="00610F86" w:rsidRPr="0024177B">
              <w:rPr>
                <w:lang w:val="en-US"/>
              </w:rPr>
              <w:t>contaminated waste</w:t>
            </w:r>
            <w:r w:rsidR="006F0587">
              <w:rPr>
                <w:lang w:val="en-US"/>
              </w:rPr>
              <w:t>”</w:t>
            </w:r>
            <w:r w:rsidR="00610F86" w:rsidRPr="0024177B">
              <w:rPr>
                <w:lang w:val="en-US"/>
              </w:rPr>
              <w:t>. Specific areas on-site shall be designated for the temporary management of the various waste streams.</w:t>
            </w:r>
            <w:r w:rsidR="006F0587">
              <w:rPr>
                <w:lang w:val="en-US"/>
              </w:rPr>
              <w:t xml:space="preserve">  Refer to the Waste Code of Conduct Requirements (</w:t>
            </w:r>
            <w:r w:rsidR="006F0587" w:rsidRPr="00F53538">
              <w:rPr>
                <w:lang w:val="en-US"/>
              </w:rPr>
              <w:t xml:space="preserve">Annexure </w:t>
            </w:r>
            <w:r w:rsidR="00F15D64">
              <w:rPr>
                <w:lang w:val="en-US"/>
              </w:rPr>
              <w:t>P</w:t>
            </w:r>
            <w:r w:rsidR="006F0587" w:rsidRPr="00F53538">
              <w:rPr>
                <w:lang w:val="en-US"/>
              </w:rPr>
              <w:t>)</w:t>
            </w:r>
          </w:p>
        </w:tc>
        <w:tc>
          <w:tcPr>
            <w:tcW w:w="2126" w:type="dxa"/>
          </w:tcPr>
          <w:p w14:paraId="4E364DF0" w14:textId="77777777" w:rsidR="00610F86" w:rsidRPr="0024177B" w:rsidRDefault="00610F86" w:rsidP="00F35B9A">
            <w:pPr>
              <w:spacing w:line="240" w:lineRule="auto"/>
              <w:jc w:val="left"/>
              <w:rPr>
                <w:lang w:val="en-US"/>
              </w:rPr>
            </w:pPr>
            <w:r w:rsidRPr="0024177B">
              <w:rPr>
                <w:lang w:val="en-US"/>
              </w:rPr>
              <w:t>During construction</w:t>
            </w:r>
          </w:p>
        </w:tc>
        <w:tc>
          <w:tcPr>
            <w:tcW w:w="1701" w:type="dxa"/>
          </w:tcPr>
          <w:p w14:paraId="1458CA08" w14:textId="340BF55B" w:rsidR="00610F86" w:rsidRPr="0024177B" w:rsidRDefault="00433AFC" w:rsidP="00F35B9A">
            <w:pPr>
              <w:spacing w:line="240" w:lineRule="auto"/>
              <w:rPr>
                <w:lang w:val="en-US"/>
              </w:rPr>
            </w:pPr>
            <w:r>
              <w:rPr>
                <w:lang w:val="en-US"/>
              </w:rPr>
              <w:t>Construction Site Supervisor</w:t>
            </w:r>
          </w:p>
        </w:tc>
        <w:tc>
          <w:tcPr>
            <w:tcW w:w="2126" w:type="dxa"/>
          </w:tcPr>
          <w:p w14:paraId="2D4B4037" w14:textId="77777777" w:rsidR="00610F86" w:rsidRPr="0024177B" w:rsidRDefault="00610F86" w:rsidP="00F35B9A">
            <w:pPr>
              <w:spacing w:line="240" w:lineRule="auto"/>
              <w:jc w:val="left"/>
              <w:rPr>
                <w:lang w:val="en-US"/>
              </w:rPr>
            </w:pPr>
            <w:r w:rsidRPr="0024177B">
              <w:rPr>
                <w:lang w:val="en-US"/>
              </w:rPr>
              <w:t>Weekly and maintain records</w:t>
            </w:r>
          </w:p>
        </w:tc>
      </w:tr>
      <w:tr w:rsidR="00610F86" w:rsidRPr="0024177B" w14:paraId="3D18CAC5" w14:textId="77777777" w:rsidTr="00F35B9A">
        <w:tc>
          <w:tcPr>
            <w:tcW w:w="1928" w:type="dxa"/>
            <w:vMerge/>
          </w:tcPr>
          <w:p w14:paraId="7183A5BC" w14:textId="77777777" w:rsidR="00610F86" w:rsidRPr="0024177B" w:rsidRDefault="00610F86" w:rsidP="00F35B9A">
            <w:pPr>
              <w:spacing w:before="0" w:after="0" w:line="240" w:lineRule="auto"/>
              <w:rPr>
                <w:highlight w:val="yellow"/>
                <w:lang w:val="en-US"/>
              </w:rPr>
            </w:pPr>
          </w:p>
        </w:tc>
        <w:tc>
          <w:tcPr>
            <w:tcW w:w="6407" w:type="dxa"/>
          </w:tcPr>
          <w:p w14:paraId="627A0F69" w14:textId="67483841" w:rsidR="00610F86" w:rsidRPr="0024177B" w:rsidRDefault="00610F86" w:rsidP="00E345C0">
            <w:pPr>
              <w:spacing w:line="240" w:lineRule="auto"/>
              <w:rPr>
                <w:lang w:val="en-US"/>
              </w:rPr>
            </w:pPr>
            <w:r w:rsidRPr="0024177B">
              <w:rPr>
                <w:lang w:val="en-US"/>
              </w:rPr>
              <w:t>W</w:t>
            </w:r>
            <w:r w:rsidR="002F415C">
              <w:rPr>
                <w:lang w:val="en-US"/>
              </w:rPr>
              <w:t>M</w:t>
            </w:r>
            <w:r w:rsidRPr="0024177B">
              <w:rPr>
                <w:lang w:val="en-US"/>
              </w:rPr>
              <w:t xml:space="preserve">.1.5: </w:t>
            </w:r>
            <w:r w:rsidR="00433AFC">
              <w:rPr>
                <w:lang w:val="en-US"/>
              </w:rPr>
              <w:t>I</w:t>
            </w:r>
            <w:r w:rsidR="00E345C0">
              <w:rPr>
                <w:lang w:val="en-US"/>
              </w:rPr>
              <w:t>f sub-projects include a</w:t>
            </w:r>
            <w:r w:rsidRPr="0024177B">
              <w:rPr>
                <w:lang w:val="en-US"/>
              </w:rPr>
              <w:t>blution facilities</w:t>
            </w:r>
            <w:r w:rsidR="00E345C0">
              <w:rPr>
                <w:lang w:val="en-US"/>
              </w:rPr>
              <w:t xml:space="preserve"> (</w:t>
            </w:r>
            <w:r w:rsidR="0018115A">
              <w:rPr>
                <w:lang w:val="en-US"/>
              </w:rPr>
              <w:t>e.g.</w:t>
            </w:r>
            <w:r w:rsidR="00E345C0">
              <w:rPr>
                <w:lang w:val="en-US"/>
              </w:rPr>
              <w:t xml:space="preserve"> under CERC), they are to</w:t>
            </w:r>
            <w:r w:rsidRPr="0024177B">
              <w:rPr>
                <w:lang w:val="en-US"/>
              </w:rPr>
              <w:t xml:space="preserve"> be either connected to the municipal sewerage system /on-site treatment plant / or removed by a licensed contractor.</w:t>
            </w:r>
          </w:p>
        </w:tc>
        <w:tc>
          <w:tcPr>
            <w:tcW w:w="2126" w:type="dxa"/>
          </w:tcPr>
          <w:p w14:paraId="7FAE218E" w14:textId="77777777" w:rsidR="00610F86" w:rsidRPr="0024177B" w:rsidRDefault="00610F86" w:rsidP="00F35B9A">
            <w:pPr>
              <w:spacing w:line="240" w:lineRule="auto"/>
              <w:jc w:val="left"/>
              <w:rPr>
                <w:lang w:val="en-US"/>
              </w:rPr>
            </w:pPr>
            <w:r w:rsidRPr="0024177B">
              <w:rPr>
                <w:lang w:val="en-US"/>
              </w:rPr>
              <w:t>All phases</w:t>
            </w:r>
          </w:p>
        </w:tc>
        <w:tc>
          <w:tcPr>
            <w:tcW w:w="1701" w:type="dxa"/>
          </w:tcPr>
          <w:p w14:paraId="564A52CC" w14:textId="117EE050" w:rsidR="00610F86" w:rsidRPr="0024177B" w:rsidRDefault="006F0587" w:rsidP="006F0587">
            <w:pPr>
              <w:spacing w:line="240" w:lineRule="auto"/>
              <w:jc w:val="left"/>
              <w:rPr>
                <w:lang w:val="en-US"/>
              </w:rPr>
            </w:pPr>
            <w:r>
              <w:t>RMIPA</w:t>
            </w:r>
            <w:r w:rsidR="00B01FD3">
              <w:t xml:space="preserve"> </w:t>
            </w:r>
            <w:r w:rsidR="00610F86" w:rsidRPr="0024177B">
              <w:rPr>
                <w:lang w:val="en-US"/>
              </w:rPr>
              <w:t xml:space="preserve">/ </w:t>
            </w:r>
            <w:r w:rsidR="00433AFC">
              <w:rPr>
                <w:lang w:val="en-US"/>
              </w:rPr>
              <w:t>Construction Site Supervisor</w:t>
            </w:r>
          </w:p>
        </w:tc>
        <w:tc>
          <w:tcPr>
            <w:tcW w:w="2126" w:type="dxa"/>
          </w:tcPr>
          <w:p w14:paraId="7C575304" w14:textId="77777777" w:rsidR="00610F86" w:rsidRPr="0024177B" w:rsidRDefault="00610F86" w:rsidP="00F35B9A">
            <w:pPr>
              <w:spacing w:line="240" w:lineRule="auto"/>
              <w:jc w:val="left"/>
              <w:rPr>
                <w:lang w:val="en-US"/>
              </w:rPr>
            </w:pPr>
            <w:r w:rsidRPr="0024177B">
              <w:rPr>
                <w:lang w:val="en-US"/>
              </w:rPr>
              <w:t>Maintain records</w:t>
            </w:r>
          </w:p>
        </w:tc>
      </w:tr>
      <w:tr w:rsidR="00610F86" w:rsidRPr="0024177B" w14:paraId="3664D3B9" w14:textId="77777777" w:rsidTr="00F35B9A">
        <w:tc>
          <w:tcPr>
            <w:tcW w:w="1928" w:type="dxa"/>
            <w:vMerge/>
          </w:tcPr>
          <w:p w14:paraId="7B27CD64" w14:textId="77777777" w:rsidR="00610F86" w:rsidRPr="0024177B" w:rsidRDefault="00610F86" w:rsidP="00F35B9A">
            <w:pPr>
              <w:spacing w:before="0" w:after="0" w:line="240" w:lineRule="auto"/>
              <w:rPr>
                <w:highlight w:val="yellow"/>
                <w:lang w:val="en-US"/>
              </w:rPr>
            </w:pPr>
          </w:p>
        </w:tc>
        <w:tc>
          <w:tcPr>
            <w:tcW w:w="6407" w:type="dxa"/>
          </w:tcPr>
          <w:p w14:paraId="40FF6FC3" w14:textId="0FCB713D" w:rsidR="00610F86" w:rsidRPr="0024177B" w:rsidRDefault="002F415C" w:rsidP="00F35B9A">
            <w:pPr>
              <w:spacing w:line="240" w:lineRule="auto"/>
              <w:rPr>
                <w:lang w:val="en-US"/>
              </w:rPr>
            </w:pPr>
            <w:r>
              <w:rPr>
                <w:lang w:val="en-US"/>
              </w:rPr>
              <w:t>WM</w:t>
            </w:r>
            <w:r w:rsidR="00610F86" w:rsidRPr="0024177B">
              <w:rPr>
                <w:lang w:val="en-US"/>
              </w:rPr>
              <w:t>1.6: Recyclable waste (including oil and some construction waste) shall be collected separately and disposed of correctly.</w:t>
            </w:r>
          </w:p>
        </w:tc>
        <w:tc>
          <w:tcPr>
            <w:tcW w:w="2126" w:type="dxa"/>
          </w:tcPr>
          <w:p w14:paraId="226F5E30" w14:textId="77777777" w:rsidR="00610F86" w:rsidRPr="0024177B" w:rsidRDefault="00610F86" w:rsidP="00F35B9A">
            <w:pPr>
              <w:spacing w:line="240" w:lineRule="auto"/>
              <w:jc w:val="left"/>
              <w:rPr>
                <w:lang w:val="en-US"/>
              </w:rPr>
            </w:pPr>
            <w:r w:rsidRPr="0024177B">
              <w:rPr>
                <w:lang w:val="en-US"/>
              </w:rPr>
              <w:t>During construction</w:t>
            </w:r>
          </w:p>
        </w:tc>
        <w:tc>
          <w:tcPr>
            <w:tcW w:w="1701" w:type="dxa"/>
          </w:tcPr>
          <w:p w14:paraId="257D22D1" w14:textId="46B1A5C3" w:rsidR="00610F86" w:rsidRPr="0024177B" w:rsidRDefault="00433AFC" w:rsidP="00F35B9A">
            <w:pPr>
              <w:spacing w:line="240" w:lineRule="auto"/>
              <w:rPr>
                <w:lang w:val="en-US"/>
              </w:rPr>
            </w:pPr>
            <w:r>
              <w:rPr>
                <w:lang w:val="en-US"/>
              </w:rPr>
              <w:t>Construction Site Supervisor</w:t>
            </w:r>
          </w:p>
        </w:tc>
        <w:tc>
          <w:tcPr>
            <w:tcW w:w="2126" w:type="dxa"/>
          </w:tcPr>
          <w:p w14:paraId="4CAD7B6D" w14:textId="77777777" w:rsidR="00610F86" w:rsidRPr="0024177B" w:rsidRDefault="00610F86" w:rsidP="00F35B9A">
            <w:pPr>
              <w:spacing w:line="240" w:lineRule="auto"/>
              <w:jc w:val="left"/>
              <w:rPr>
                <w:lang w:val="en-US"/>
              </w:rPr>
            </w:pPr>
            <w:r w:rsidRPr="0024177B">
              <w:rPr>
                <w:lang w:val="en-US"/>
              </w:rPr>
              <w:t>Weekly and maintain records</w:t>
            </w:r>
          </w:p>
        </w:tc>
      </w:tr>
      <w:tr w:rsidR="00610F86" w:rsidRPr="0024177B" w14:paraId="00006B2D" w14:textId="77777777" w:rsidTr="00F35B9A">
        <w:tc>
          <w:tcPr>
            <w:tcW w:w="1928" w:type="dxa"/>
            <w:vMerge/>
          </w:tcPr>
          <w:p w14:paraId="551B32DA" w14:textId="77777777" w:rsidR="00610F86" w:rsidRPr="0024177B" w:rsidRDefault="00610F86" w:rsidP="00F35B9A">
            <w:pPr>
              <w:spacing w:before="0" w:after="0" w:line="240" w:lineRule="auto"/>
              <w:rPr>
                <w:highlight w:val="yellow"/>
                <w:lang w:val="en-US"/>
              </w:rPr>
            </w:pPr>
          </w:p>
        </w:tc>
        <w:tc>
          <w:tcPr>
            <w:tcW w:w="6407" w:type="dxa"/>
          </w:tcPr>
          <w:p w14:paraId="0F7ABC73" w14:textId="18D38B21" w:rsidR="00610F86" w:rsidRPr="0024177B" w:rsidRDefault="002F415C" w:rsidP="00E345C0">
            <w:pPr>
              <w:spacing w:line="240" w:lineRule="auto"/>
              <w:rPr>
                <w:lang w:val="en-US"/>
              </w:rPr>
            </w:pPr>
            <w:r>
              <w:rPr>
                <w:lang w:val="en-US"/>
              </w:rPr>
              <w:t>WM</w:t>
            </w:r>
            <w:r w:rsidR="00610F86" w:rsidRPr="0024177B">
              <w:rPr>
                <w:lang w:val="en-US"/>
              </w:rPr>
              <w:t xml:space="preserve">1.7: </w:t>
            </w:r>
            <w:r w:rsidR="00E345C0">
              <w:rPr>
                <w:lang w:val="en-US"/>
              </w:rPr>
              <w:t>“General domestic w</w:t>
            </w:r>
            <w:r w:rsidR="00610F86" w:rsidRPr="0024177B">
              <w:rPr>
                <w:lang w:val="en-US"/>
              </w:rPr>
              <w:t>aste</w:t>
            </w:r>
            <w:r w:rsidR="00E345C0">
              <w:rPr>
                <w:lang w:val="en-US"/>
              </w:rPr>
              <w:t>” (particularly food waste)</w:t>
            </w:r>
            <w:r w:rsidR="00610F86" w:rsidRPr="0024177B">
              <w:rPr>
                <w:lang w:val="en-US"/>
              </w:rPr>
              <w:t xml:space="preserve"> shall be sufficiently covered to ensure that wildlife does not have access.</w:t>
            </w:r>
          </w:p>
        </w:tc>
        <w:tc>
          <w:tcPr>
            <w:tcW w:w="2126" w:type="dxa"/>
          </w:tcPr>
          <w:p w14:paraId="729C46CA" w14:textId="77777777" w:rsidR="00610F86" w:rsidRPr="0024177B" w:rsidRDefault="00610F86" w:rsidP="00F35B9A">
            <w:pPr>
              <w:spacing w:line="240" w:lineRule="auto"/>
              <w:jc w:val="left"/>
              <w:rPr>
                <w:lang w:val="en-US"/>
              </w:rPr>
            </w:pPr>
            <w:r w:rsidRPr="0024177B">
              <w:rPr>
                <w:lang w:val="en-US"/>
              </w:rPr>
              <w:t>During construction</w:t>
            </w:r>
          </w:p>
        </w:tc>
        <w:tc>
          <w:tcPr>
            <w:tcW w:w="1701" w:type="dxa"/>
          </w:tcPr>
          <w:p w14:paraId="7054AA5E" w14:textId="7CF3AA08" w:rsidR="00610F86" w:rsidRPr="0024177B" w:rsidRDefault="00433AFC" w:rsidP="00F35B9A">
            <w:pPr>
              <w:spacing w:line="240" w:lineRule="auto"/>
              <w:rPr>
                <w:lang w:val="en-US"/>
              </w:rPr>
            </w:pPr>
            <w:r>
              <w:rPr>
                <w:lang w:val="en-US"/>
              </w:rPr>
              <w:t>Construction Site Supervisor</w:t>
            </w:r>
          </w:p>
        </w:tc>
        <w:tc>
          <w:tcPr>
            <w:tcW w:w="2126" w:type="dxa"/>
          </w:tcPr>
          <w:p w14:paraId="7B18C311" w14:textId="77777777" w:rsidR="00610F86" w:rsidRPr="0024177B" w:rsidRDefault="00610F86" w:rsidP="00F35B9A">
            <w:pPr>
              <w:spacing w:line="240" w:lineRule="auto"/>
              <w:jc w:val="left"/>
              <w:rPr>
                <w:lang w:val="en-US"/>
              </w:rPr>
            </w:pPr>
            <w:r w:rsidRPr="0024177B">
              <w:rPr>
                <w:lang w:val="en-US"/>
              </w:rPr>
              <w:t>Daily</w:t>
            </w:r>
          </w:p>
        </w:tc>
      </w:tr>
      <w:tr w:rsidR="00610F86" w:rsidRPr="0024177B" w14:paraId="7FF4EEE2" w14:textId="77777777" w:rsidTr="00F35B9A">
        <w:tc>
          <w:tcPr>
            <w:tcW w:w="1928" w:type="dxa"/>
            <w:vMerge/>
          </w:tcPr>
          <w:p w14:paraId="2B1C4489" w14:textId="77777777" w:rsidR="00610F86" w:rsidRPr="0024177B" w:rsidRDefault="00610F86" w:rsidP="00F35B9A">
            <w:pPr>
              <w:spacing w:before="0" w:after="0" w:line="240" w:lineRule="auto"/>
              <w:rPr>
                <w:highlight w:val="yellow"/>
                <w:lang w:val="en-US"/>
              </w:rPr>
            </w:pPr>
          </w:p>
        </w:tc>
        <w:tc>
          <w:tcPr>
            <w:tcW w:w="6407" w:type="dxa"/>
          </w:tcPr>
          <w:p w14:paraId="767E1588" w14:textId="77777777" w:rsidR="00610F86" w:rsidRPr="0024177B" w:rsidRDefault="00610F86" w:rsidP="00F35B9A">
            <w:pPr>
              <w:spacing w:line="240" w:lineRule="auto"/>
              <w:rPr>
                <w:highlight w:val="yellow"/>
                <w:lang w:val="en-US"/>
              </w:rPr>
            </w:pPr>
            <w:r w:rsidRPr="0024177B">
              <w:rPr>
                <w:lang w:val="en-US"/>
              </w:rPr>
              <w:t>WT1.8: Fuel and lubricant leakages from vehicles and plant shall be immediately rectified</w:t>
            </w:r>
          </w:p>
        </w:tc>
        <w:tc>
          <w:tcPr>
            <w:tcW w:w="2126" w:type="dxa"/>
          </w:tcPr>
          <w:p w14:paraId="5E0D0142" w14:textId="77777777" w:rsidR="00610F86" w:rsidRPr="0024177B" w:rsidRDefault="00610F86" w:rsidP="00F35B9A">
            <w:pPr>
              <w:spacing w:line="240" w:lineRule="auto"/>
              <w:jc w:val="left"/>
              <w:rPr>
                <w:lang w:val="en-US"/>
              </w:rPr>
            </w:pPr>
            <w:r w:rsidRPr="0024177B">
              <w:rPr>
                <w:lang w:val="en-US"/>
              </w:rPr>
              <w:t>During construction</w:t>
            </w:r>
          </w:p>
        </w:tc>
        <w:tc>
          <w:tcPr>
            <w:tcW w:w="1701" w:type="dxa"/>
          </w:tcPr>
          <w:p w14:paraId="33F62EBF" w14:textId="618F7A0E" w:rsidR="00610F86" w:rsidRPr="0024177B" w:rsidRDefault="00433AFC" w:rsidP="00F35B9A">
            <w:pPr>
              <w:spacing w:line="240" w:lineRule="auto"/>
              <w:rPr>
                <w:lang w:val="en-US"/>
              </w:rPr>
            </w:pPr>
            <w:r>
              <w:rPr>
                <w:lang w:val="en-US"/>
              </w:rPr>
              <w:t>Construction Site Supervisor</w:t>
            </w:r>
          </w:p>
        </w:tc>
        <w:tc>
          <w:tcPr>
            <w:tcW w:w="2126" w:type="dxa"/>
          </w:tcPr>
          <w:p w14:paraId="066C3333" w14:textId="77777777" w:rsidR="00610F86" w:rsidRPr="0024177B" w:rsidRDefault="00610F86" w:rsidP="00F35B9A">
            <w:pPr>
              <w:spacing w:line="240" w:lineRule="auto"/>
              <w:jc w:val="left"/>
              <w:rPr>
                <w:lang w:val="en-US"/>
              </w:rPr>
            </w:pPr>
            <w:r w:rsidRPr="0024177B">
              <w:rPr>
                <w:lang w:val="en-US"/>
              </w:rPr>
              <w:t>Daily and maintain records</w:t>
            </w:r>
          </w:p>
        </w:tc>
      </w:tr>
    </w:tbl>
    <w:p w14:paraId="727D5F9E" w14:textId="77777777" w:rsidR="00610F86" w:rsidRPr="0024177B" w:rsidRDefault="00610F86" w:rsidP="00610F86">
      <w:pPr>
        <w:spacing w:before="0" w:after="160" w:line="240" w:lineRule="auto"/>
        <w:jc w:val="left"/>
        <w:rPr>
          <w:highlight w:val="yellow"/>
          <w:lang w:val="en-US"/>
        </w:rPr>
      </w:pPr>
      <w:r w:rsidRPr="0024177B">
        <w:rPr>
          <w:highlight w:val="yellow"/>
          <w:lang w:val="en-US"/>
        </w:rPr>
        <w:br w:type="page"/>
      </w:r>
    </w:p>
    <w:p w14:paraId="4ECA12A1" w14:textId="77777777" w:rsidR="00610F86" w:rsidRPr="0024177B" w:rsidRDefault="00610F86" w:rsidP="00610F86">
      <w:pPr>
        <w:spacing w:line="240" w:lineRule="auto"/>
        <w:rPr>
          <w:highlight w:val="yellow"/>
          <w:lang w:val="en-US"/>
        </w:rPr>
      </w:pPr>
    </w:p>
    <w:tbl>
      <w:tblPr>
        <w:tblW w:w="14288" w:type="dxa"/>
        <w:tblLayout w:type="fixed"/>
        <w:tblLook w:val="04A0" w:firstRow="1" w:lastRow="0" w:firstColumn="1" w:lastColumn="0" w:noHBand="0" w:noVBand="1"/>
      </w:tblPr>
      <w:tblGrid>
        <w:gridCol w:w="1928"/>
        <w:gridCol w:w="6407"/>
        <w:gridCol w:w="2126"/>
        <w:gridCol w:w="1701"/>
        <w:gridCol w:w="2126"/>
      </w:tblGrid>
      <w:tr w:rsidR="00610F86" w:rsidRPr="0024177B" w14:paraId="0351564E" w14:textId="77777777" w:rsidTr="00F35B9A">
        <w:tc>
          <w:tcPr>
            <w:tcW w:w="1928" w:type="dxa"/>
            <w:shd w:val="clear" w:color="auto" w:fill="9CC2E5" w:themeFill="accent1" w:themeFillTint="99"/>
          </w:tcPr>
          <w:p w14:paraId="3939896C" w14:textId="77777777" w:rsidR="00610F86" w:rsidRPr="0024177B" w:rsidRDefault="00610F86" w:rsidP="00F35B9A">
            <w:pPr>
              <w:spacing w:before="0" w:after="0" w:line="240" w:lineRule="auto"/>
              <w:rPr>
                <w:b/>
                <w:lang w:val="en-US"/>
              </w:rPr>
            </w:pPr>
            <w:r w:rsidRPr="0024177B">
              <w:rPr>
                <w:b/>
                <w:lang w:val="en-US"/>
              </w:rPr>
              <w:t>Issue</w:t>
            </w:r>
          </w:p>
        </w:tc>
        <w:tc>
          <w:tcPr>
            <w:tcW w:w="6407" w:type="dxa"/>
            <w:shd w:val="clear" w:color="auto" w:fill="9CC2E5" w:themeFill="accent1" w:themeFillTint="99"/>
          </w:tcPr>
          <w:p w14:paraId="6F59D364" w14:textId="77777777" w:rsidR="00610F86" w:rsidRPr="0024177B" w:rsidRDefault="00610F86" w:rsidP="00F35B9A">
            <w:pPr>
              <w:spacing w:before="0" w:after="0" w:line="240" w:lineRule="auto"/>
              <w:rPr>
                <w:b/>
                <w:lang w:val="en-US"/>
              </w:rPr>
            </w:pPr>
            <w:r w:rsidRPr="0024177B">
              <w:rPr>
                <w:b/>
                <w:lang w:val="en-US"/>
              </w:rPr>
              <w:t>Control activity (and source)</w:t>
            </w:r>
          </w:p>
        </w:tc>
        <w:tc>
          <w:tcPr>
            <w:tcW w:w="2126" w:type="dxa"/>
            <w:shd w:val="clear" w:color="auto" w:fill="9CC2E5" w:themeFill="accent1" w:themeFillTint="99"/>
          </w:tcPr>
          <w:p w14:paraId="640F9764" w14:textId="77777777" w:rsidR="00610F86" w:rsidRPr="0024177B" w:rsidRDefault="00610F86" w:rsidP="001B0B9E">
            <w:pPr>
              <w:spacing w:before="0" w:after="0" w:line="240" w:lineRule="auto"/>
              <w:jc w:val="left"/>
              <w:rPr>
                <w:b/>
                <w:lang w:val="en-US"/>
              </w:rPr>
            </w:pPr>
            <w:r w:rsidRPr="0024177B">
              <w:rPr>
                <w:b/>
                <w:lang w:val="en-US"/>
              </w:rPr>
              <w:t>Action timing</w:t>
            </w:r>
          </w:p>
        </w:tc>
        <w:tc>
          <w:tcPr>
            <w:tcW w:w="1701" w:type="dxa"/>
            <w:shd w:val="clear" w:color="auto" w:fill="9CC2E5" w:themeFill="accent1" w:themeFillTint="99"/>
          </w:tcPr>
          <w:p w14:paraId="452FBF1B" w14:textId="77777777" w:rsidR="00610F86" w:rsidRPr="0024177B" w:rsidRDefault="00610F86" w:rsidP="00433AFC">
            <w:pPr>
              <w:spacing w:before="0" w:after="0" w:line="240" w:lineRule="auto"/>
              <w:jc w:val="left"/>
              <w:rPr>
                <w:b/>
                <w:lang w:val="en-US"/>
              </w:rPr>
            </w:pPr>
            <w:r w:rsidRPr="0024177B">
              <w:rPr>
                <w:b/>
                <w:lang w:val="en-US"/>
              </w:rPr>
              <w:t>Responsibility</w:t>
            </w:r>
          </w:p>
        </w:tc>
        <w:tc>
          <w:tcPr>
            <w:tcW w:w="2126" w:type="dxa"/>
            <w:shd w:val="clear" w:color="auto" w:fill="9CC2E5" w:themeFill="accent1" w:themeFillTint="99"/>
          </w:tcPr>
          <w:p w14:paraId="53C3383D" w14:textId="77777777" w:rsidR="00610F86" w:rsidRPr="0024177B" w:rsidRDefault="00610F86" w:rsidP="00F35B9A">
            <w:pPr>
              <w:spacing w:before="0" w:after="0" w:line="240" w:lineRule="auto"/>
              <w:rPr>
                <w:b/>
                <w:lang w:val="en-US"/>
              </w:rPr>
            </w:pPr>
            <w:r w:rsidRPr="0024177B">
              <w:rPr>
                <w:b/>
                <w:lang w:val="en-US"/>
              </w:rPr>
              <w:t>Monitoring &amp; reporting</w:t>
            </w:r>
          </w:p>
        </w:tc>
      </w:tr>
      <w:tr w:rsidR="00610F86" w:rsidRPr="0024177B" w14:paraId="237B9D31" w14:textId="77777777" w:rsidTr="00F35B9A">
        <w:tc>
          <w:tcPr>
            <w:tcW w:w="1928" w:type="dxa"/>
            <w:vMerge w:val="restart"/>
          </w:tcPr>
          <w:p w14:paraId="62688F27" w14:textId="1E0CD915" w:rsidR="00610F86" w:rsidRPr="0024177B" w:rsidRDefault="00E345C0" w:rsidP="00F35B9A">
            <w:pPr>
              <w:spacing w:after="0" w:line="240" w:lineRule="auto"/>
              <w:jc w:val="left"/>
              <w:rPr>
                <w:lang w:val="en-US"/>
              </w:rPr>
            </w:pPr>
            <w:r>
              <w:rPr>
                <w:lang w:val="en-US"/>
              </w:rPr>
              <w:t>WM</w:t>
            </w:r>
            <w:r w:rsidR="00610F86" w:rsidRPr="0024177B">
              <w:rPr>
                <w:lang w:val="en-US"/>
              </w:rPr>
              <w:t>2: Management and disposal of waste</w:t>
            </w:r>
          </w:p>
        </w:tc>
        <w:tc>
          <w:tcPr>
            <w:tcW w:w="6407" w:type="dxa"/>
          </w:tcPr>
          <w:p w14:paraId="6048BA70" w14:textId="7E228B54" w:rsidR="00610F86" w:rsidRPr="0024177B" w:rsidRDefault="00610F86" w:rsidP="00F35B9A">
            <w:pPr>
              <w:spacing w:line="240" w:lineRule="auto"/>
              <w:rPr>
                <w:lang w:val="en-US"/>
              </w:rPr>
            </w:pPr>
            <w:r w:rsidRPr="0024177B">
              <w:rPr>
                <w:lang w:val="en-US"/>
              </w:rPr>
              <w:t>W</w:t>
            </w:r>
            <w:r w:rsidR="00E345C0">
              <w:rPr>
                <w:lang w:val="en-US"/>
              </w:rPr>
              <w:t>M</w:t>
            </w:r>
            <w:r w:rsidRPr="0024177B">
              <w:rPr>
                <w:lang w:val="en-US"/>
              </w:rPr>
              <w:t xml:space="preserve">2.1: Develop and implement a Waste Management Plan (refer </w:t>
            </w:r>
            <w:r w:rsidRPr="008518BB">
              <w:rPr>
                <w:lang w:val="en-US"/>
              </w:rPr>
              <w:t>Annexure</w:t>
            </w:r>
            <w:r w:rsidR="00F15D64">
              <w:rPr>
                <w:lang w:val="en-US"/>
              </w:rPr>
              <w:t xml:space="preserve"> P</w:t>
            </w:r>
            <w:r w:rsidRPr="0024177B">
              <w:rPr>
                <w:lang w:val="en-US"/>
              </w:rPr>
              <w:t>)</w:t>
            </w:r>
          </w:p>
        </w:tc>
        <w:tc>
          <w:tcPr>
            <w:tcW w:w="2126" w:type="dxa"/>
          </w:tcPr>
          <w:p w14:paraId="6125416A" w14:textId="77777777" w:rsidR="00610F86" w:rsidRPr="0024177B" w:rsidRDefault="00610F86" w:rsidP="001B0B9E">
            <w:pPr>
              <w:spacing w:line="240" w:lineRule="auto"/>
              <w:jc w:val="left"/>
              <w:rPr>
                <w:lang w:val="en-US"/>
              </w:rPr>
            </w:pPr>
            <w:r w:rsidRPr="0024177B">
              <w:rPr>
                <w:lang w:val="en-US"/>
              </w:rPr>
              <w:t>Pre-construction</w:t>
            </w:r>
          </w:p>
        </w:tc>
        <w:tc>
          <w:tcPr>
            <w:tcW w:w="1701" w:type="dxa"/>
          </w:tcPr>
          <w:p w14:paraId="6D4B5A78" w14:textId="351AA012" w:rsidR="00610F86" w:rsidRPr="0024177B" w:rsidRDefault="00433AFC" w:rsidP="00433AFC">
            <w:pPr>
              <w:spacing w:line="240" w:lineRule="auto"/>
              <w:jc w:val="left"/>
              <w:rPr>
                <w:lang w:val="en-US"/>
              </w:rPr>
            </w:pPr>
            <w:r>
              <w:rPr>
                <w:lang w:val="en-US"/>
              </w:rPr>
              <w:t>Construction Site Supervisor</w:t>
            </w:r>
          </w:p>
        </w:tc>
        <w:tc>
          <w:tcPr>
            <w:tcW w:w="2126" w:type="dxa"/>
          </w:tcPr>
          <w:p w14:paraId="7EDA9B0F" w14:textId="77777777" w:rsidR="00610F86" w:rsidRPr="0024177B" w:rsidRDefault="00610F86" w:rsidP="001B0B9E">
            <w:pPr>
              <w:spacing w:line="240" w:lineRule="auto"/>
              <w:jc w:val="left"/>
              <w:rPr>
                <w:lang w:val="en-US"/>
              </w:rPr>
            </w:pPr>
            <w:r w:rsidRPr="0024177B">
              <w:rPr>
                <w:lang w:val="en-US"/>
              </w:rPr>
              <w:t>Maintain records</w:t>
            </w:r>
          </w:p>
        </w:tc>
      </w:tr>
      <w:tr w:rsidR="00610F86" w:rsidRPr="0024177B" w14:paraId="45AE876D" w14:textId="77777777" w:rsidTr="00F35B9A">
        <w:tc>
          <w:tcPr>
            <w:tcW w:w="1928" w:type="dxa"/>
            <w:vMerge/>
          </w:tcPr>
          <w:p w14:paraId="584A1553" w14:textId="77777777" w:rsidR="00610F86" w:rsidRPr="0024177B" w:rsidRDefault="00610F86" w:rsidP="00F35B9A">
            <w:pPr>
              <w:spacing w:before="0" w:after="0" w:line="240" w:lineRule="auto"/>
              <w:rPr>
                <w:lang w:val="en-US"/>
              </w:rPr>
            </w:pPr>
          </w:p>
        </w:tc>
        <w:tc>
          <w:tcPr>
            <w:tcW w:w="6407" w:type="dxa"/>
          </w:tcPr>
          <w:p w14:paraId="2D20F7A8" w14:textId="4A16DCA5" w:rsidR="00610F86" w:rsidRPr="0024177B" w:rsidRDefault="00610F86" w:rsidP="00F35B9A">
            <w:pPr>
              <w:spacing w:line="240" w:lineRule="auto"/>
              <w:rPr>
                <w:lang w:val="en-US"/>
              </w:rPr>
            </w:pPr>
            <w:r w:rsidRPr="0024177B">
              <w:rPr>
                <w:lang w:val="en-US"/>
              </w:rPr>
              <w:t>W</w:t>
            </w:r>
            <w:r w:rsidR="00E345C0">
              <w:rPr>
                <w:lang w:val="en-US"/>
              </w:rPr>
              <w:t>M</w:t>
            </w:r>
            <w:r w:rsidRPr="0024177B">
              <w:rPr>
                <w:lang w:val="en-US"/>
              </w:rPr>
              <w:t>2.2: Provide bins for use by both staff and visitors</w:t>
            </w:r>
          </w:p>
        </w:tc>
        <w:tc>
          <w:tcPr>
            <w:tcW w:w="2126" w:type="dxa"/>
          </w:tcPr>
          <w:p w14:paraId="64C9AE16" w14:textId="77777777" w:rsidR="00610F86" w:rsidRPr="0024177B" w:rsidRDefault="00610F86" w:rsidP="001B0B9E">
            <w:pPr>
              <w:spacing w:line="240" w:lineRule="auto"/>
              <w:jc w:val="left"/>
              <w:rPr>
                <w:lang w:val="en-US"/>
              </w:rPr>
            </w:pPr>
            <w:r w:rsidRPr="0024177B">
              <w:rPr>
                <w:lang w:val="en-US"/>
              </w:rPr>
              <w:t>All phases</w:t>
            </w:r>
          </w:p>
        </w:tc>
        <w:tc>
          <w:tcPr>
            <w:tcW w:w="1701" w:type="dxa"/>
          </w:tcPr>
          <w:p w14:paraId="28287BD4" w14:textId="20926EB0" w:rsidR="00610F86" w:rsidRPr="0024177B" w:rsidRDefault="00B01FD3" w:rsidP="00B01FD3">
            <w:pPr>
              <w:spacing w:line="240" w:lineRule="auto"/>
              <w:jc w:val="left"/>
              <w:rPr>
                <w:lang w:val="en-US"/>
              </w:rPr>
            </w:pPr>
            <w:r>
              <w:t>RMIPA</w:t>
            </w:r>
          </w:p>
        </w:tc>
        <w:tc>
          <w:tcPr>
            <w:tcW w:w="2126" w:type="dxa"/>
          </w:tcPr>
          <w:p w14:paraId="342334D4" w14:textId="77777777" w:rsidR="00610F86" w:rsidRPr="0024177B" w:rsidRDefault="00610F86" w:rsidP="001B0B9E">
            <w:pPr>
              <w:spacing w:line="240" w:lineRule="auto"/>
              <w:jc w:val="left"/>
              <w:rPr>
                <w:lang w:val="en-US"/>
              </w:rPr>
            </w:pPr>
            <w:r w:rsidRPr="0024177B">
              <w:rPr>
                <w:lang w:val="en-US"/>
              </w:rPr>
              <w:t>Weekly</w:t>
            </w:r>
          </w:p>
        </w:tc>
      </w:tr>
      <w:tr w:rsidR="00610F86" w:rsidRPr="0024177B" w14:paraId="17E8890F" w14:textId="77777777" w:rsidTr="00F35B9A">
        <w:tc>
          <w:tcPr>
            <w:tcW w:w="1928" w:type="dxa"/>
            <w:vMerge/>
          </w:tcPr>
          <w:p w14:paraId="538E3557" w14:textId="77777777" w:rsidR="00610F86" w:rsidRPr="0024177B" w:rsidRDefault="00610F86" w:rsidP="00F35B9A">
            <w:pPr>
              <w:spacing w:before="0" w:after="0" w:line="240" w:lineRule="auto"/>
              <w:rPr>
                <w:lang w:val="en-US"/>
              </w:rPr>
            </w:pPr>
          </w:p>
        </w:tc>
        <w:tc>
          <w:tcPr>
            <w:tcW w:w="6407" w:type="dxa"/>
          </w:tcPr>
          <w:p w14:paraId="11A13528" w14:textId="65574136" w:rsidR="00610F86" w:rsidRPr="0024177B" w:rsidRDefault="00E345C0" w:rsidP="001B0B9E">
            <w:pPr>
              <w:spacing w:line="240" w:lineRule="auto"/>
              <w:rPr>
                <w:lang w:val="en-US"/>
              </w:rPr>
            </w:pPr>
            <w:r>
              <w:rPr>
                <w:lang w:val="en-US"/>
              </w:rPr>
              <w:t>WM</w:t>
            </w:r>
            <w:r w:rsidR="00610F86" w:rsidRPr="0024177B">
              <w:rPr>
                <w:lang w:val="en-US"/>
              </w:rPr>
              <w:t xml:space="preserve">2.3: </w:t>
            </w:r>
            <w:r w:rsidR="00500134">
              <w:rPr>
                <w:lang w:val="en-US"/>
              </w:rPr>
              <w:t>All solid waste is</w:t>
            </w:r>
            <w:r w:rsidR="00921D47">
              <w:rPr>
                <w:lang w:val="en-US"/>
              </w:rPr>
              <w:t xml:space="preserve"> </w:t>
            </w:r>
            <w:r>
              <w:rPr>
                <w:lang w:val="en-US"/>
              </w:rPr>
              <w:t xml:space="preserve">transported off-island for </w:t>
            </w:r>
            <w:r w:rsidR="00921D47">
              <w:rPr>
                <w:lang w:val="en-US"/>
              </w:rPr>
              <w:t xml:space="preserve">recycling or </w:t>
            </w:r>
            <w:r>
              <w:rPr>
                <w:lang w:val="en-US"/>
              </w:rPr>
              <w:t>disposal</w:t>
            </w:r>
            <w:r w:rsidR="00921D47">
              <w:rPr>
                <w:lang w:val="en-US"/>
              </w:rPr>
              <w:t xml:space="preserve"> at a licensed and engineered landfill, with appropriate permits and approvals under international treaties such as Waigani</w:t>
            </w:r>
            <w:r>
              <w:rPr>
                <w:lang w:val="en-US"/>
              </w:rPr>
              <w:t>.</w:t>
            </w:r>
          </w:p>
        </w:tc>
        <w:tc>
          <w:tcPr>
            <w:tcW w:w="2126" w:type="dxa"/>
          </w:tcPr>
          <w:p w14:paraId="7080FE3E" w14:textId="77777777" w:rsidR="00610F86" w:rsidRPr="0024177B" w:rsidRDefault="00610F86" w:rsidP="001B0B9E">
            <w:pPr>
              <w:spacing w:line="240" w:lineRule="auto"/>
              <w:jc w:val="left"/>
              <w:rPr>
                <w:lang w:val="en-US"/>
              </w:rPr>
            </w:pPr>
            <w:r w:rsidRPr="0024177B">
              <w:rPr>
                <w:lang w:val="en-US"/>
              </w:rPr>
              <w:t>During construction</w:t>
            </w:r>
          </w:p>
        </w:tc>
        <w:tc>
          <w:tcPr>
            <w:tcW w:w="1701" w:type="dxa"/>
          </w:tcPr>
          <w:p w14:paraId="1FA69200" w14:textId="77777777" w:rsidR="00610F86" w:rsidRPr="0024177B" w:rsidRDefault="00610F86" w:rsidP="00433AFC">
            <w:pPr>
              <w:spacing w:line="240" w:lineRule="auto"/>
              <w:jc w:val="left"/>
              <w:rPr>
                <w:lang w:val="en-US"/>
              </w:rPr>
            </w:pPr>
            <w:r w:rsidRPr="0024177B">
              <w:rPr>
                <w:lang w:val="en-US"/>
              </w:rPr>
              <w:t>Contractor</w:t>
            </w:r>
          </w:p>
        </w:tc>
        <w:tc>
          <w:tcPr>
            <w:tcW w:w="2126" w:type="dxa"/>
          </w:tcPr>
          <w:p w14:paraId="543BDF0B" w14:textId="77777777" w:rsidR="00610F86" w:rsidRPr="0024177B" w:rsidRDefault="00610F86" w:rsidP="001B0B9E">
            <w:pPr>
              <w:spacing w:line="240" w:lineRule="auto"/>
              <w:jc w:val="left"/>
              <w:rPr>
                <w:lang w:val="en-US"/>
              </w:rPr>
            </w:pPr>
            <w:r w:rsidRPr="0024177B">
              <w:rPr>
                <w:lang w:val="en-US"/>
              </w:rPr>
              <w:t>Weekly and maintain records</w:t>
            </w:r>
          </w:p>
        </w:tc>
      </w:tr>
      <w:tr w:rsidR="00610F86" w:rsidRPr="0024177B" w14:paraId="54BDFBF7" w14:textId="77777777" w:rsidTr="00F35B9A">
        <w:tc>
          <w:tcPr>
            <w:tcW w:w="1928" w:type="dxa"/>
            <w:vMerge/>
          </w:tcPr>
          <w:p w14:paraId="4EDEB2AE" w14:textId="77777777" w:rsidR="00610F86" w:rsidRPr="0024177B" w:rsidRDefault="00610F86" w:rsidP="00F35B9A">
            <w:pPr>
              <w:spacing w:before="0" w:after="0" w:line="240" w:lineRule="auto"/>
              <w:rPr>
                <w:lang w:val="en-US"/>
              </w:rPr>
            </w:pPr>
          </w:p>
        </w:tc>
        <w:tc>
          <w:tcPr>
            <w:tcW w:w="6407" w:type="dxa"/>
          </w:tcPr>
          <w:p w14:paraId="507999D2" w14:textId="5F6DAC47" w:rsidR="00610F86" w:rsidRPr="0024177B" w:rsidRDefault="00E345C0" w:rsidP="00E345C0">
            <w:pPr>
              <w:spacing w:line="240" w:lineRule="auto"/>
              <w:rPr>
                <w:lang w:val="en-US"/>
              </w:rPr>
            </w:pPr>
            <w:r>
              <w:rPr>
                <w:lang w:val="en-US"/>
              </w:rPr>
              <w:t>WM</w:t>
            </w:r>
            <w:r w:rsidR="00610F86" w:rsidRPr="0024177B">
              <w:rPr>
                <w:lang w:val="en-US"/>
              </w:rPr>
              <w:t>2</w:t>
            </w:r>
            <w:r>
              <w:rPr>
                <w:lang w:val="en-US"/>
              </w:rPr>
              <w:t>.</w:t>
            </w:r>
            <w:r w:rsidR="00610F86" w:rsidRPr="0024177B">
              <w:rPr>
                <w:lang w:val="en-US"/>
              </w:rPr>
              <w:t xml:space="preserve">4: Any </w:t>
            </w:r>
            <w:r w:rsidR="00921D47">
              <w:rPr>
                <w:lang w:val="en-US"/>
              </w:rPr>
              <w:t>hazardous or</w:t>
            </w:r>
            <w:r w:rsidR="00921D47" w:rsidRPr="0024177B">
              <w:rPr>
                <w:lang w:val="en-US"/>
              </w:rPr>
              <w:t xml:space="preserve"> </w:t>
            </w:r>
            <w:r w:rsidR="00610F86" w:rsidRPr="0024177B">
              <w:rPr>
                <w:lang w:val="en-US"/>
              </w:rPr>
              <w:t>contaminated waste shall be disposed of at an approved facility</w:t>
            </w:r>
            <w:r>
              <w:rPr>
                <w:lang w:val="en-US"/>
              </w:rPr>
              <w:t xml:space="preserve"> </w:t>
            </w:r>
            <w:r w:rsidR="00921D47">
              <w:rPr>
                <w:lang w:val="en-US"/>
              </w:rPr>
              <w:t>at a licensed and engineered landfill, with appropriate permits and approvals under international treaties such as Waigani</w:t>
            </w:r>
            <w:r w:rsidR="00610F86" w:rsidRPr="0024177B">
              <w:rPr>
                <w:lang w:val="en-US"/>
              </w:rPr>
              <w:t>.</w:t>
            </w:r>
          </w:p>
        </w:tc>
        <w:tc>
          <w:tcPr>
            <w:tcW w:w="2126" w:type="dxa"/>
          </w:tcPr>
          <w:p w14:paraId="640EFA9C" w14:textId="652D5F51" w:rsidR="00610F86" w:rsidRPr="0024177B" w:rsidRDefault="00B01FD3" w:rsidP="001B0B9E">
            <w:pPr>
              <w:spacing w:line="240" w:lineRule="auto"/>
              <w:jc w:val="left"/>
              <w:rPr>
                <w:lang w:val="en-US"/>
              </w:rPr>
            </w:pPr>
            <w:r>
              <w:rPr>
                <w:lang w:val="en-US"/>
              </w:rPr>
              <w:t>All phases</w:t>
            </w:r>
          </w:p>
        </w:tc>
        <w:tc>
          <w:tcPr>
            <w:tcW w:w="1701" w:type="dxa"/>
          </w:tcPr>
          <w:p w14:paraId="2DB10D09" w14:textId="18AE9A45" w:rsidR="00610F86" w:rsidRPr="0024177B" w:rsidRDefault="00433AFC" w:rsidP="00433AFC">
            <w:pPr>
              <w:spacing w:line="240" w:lineRule="auto"/>
              <w:jc w:val="left"/>
              <w:rPr>
                <w:lang w:val="en-US"/>
              </w:rPr>
            </w:pPr>
            <w:r>
              <w:rPr>
                <w:lang w:val="en-US"/>
              </w:rPr>
              <w:t>Construction Site Supervisor</w:t>
            </w:r>
            <w:r w:rsidR="00B01FD3">
              <w:rPr>
                <w:lang w:val="en-US"/>
              </w:rPr>
              <w:t xml:space="preserve"> / RMIPA</w:t>
            </w:r>
          </w:p>
        </w:tc>
        <w:tc>
          <w:tcPr>
            <w:tcW w:w="2126" w:type="dxa"/>
          </w:tcPr>
          <w:p w14:paraId="7C4DEE5A" w14:textId="77777777" w:rsidR="00610F86" w:rsidRPr="0024177B" w:rsidRDefault="00610F86" w:rsidP="001B0B9E">
            <w:pPr>
              <w:spacing w:line="240" w:lineRule="auto"/>
              <w:jc w:val="left"/>
              <w:rPr>
                <w:lang w:val="en-US"/>
              </w:rPr>
            </w:pPr>
            <w:r w:rsidRPr="0024177B">
              <w:rPr>
                <w:lang w:val="en-US"/>
              </w:rPr>
              <w:t>Weekly and maintain records</w:t>
            </w:r>
          </w:p>
        </w:tc>
      </w:tr>
      <w:tr w:rsidR="00610F86" w:rsidRPr="0024177B" w14:paraId="5C50BD28" w14:textId="77777777" w:rsidTr="00F35B9A">
        <w:trPr>
          <w:trHeight w:val="825"/>
        </w:trPr>
        <w:tc>
          <w:tcPr>
            <w:tcW w:w="1928" w:type="dxa"/>
            <w:vMerge/>
          </w:tcPr>
          <w:p w14:paraId="17780395" w14:textId="77777777" w:rsidR="00610F86" w:rsidRPr="0024177B" w:rsidRDefault="00610F86" w:rsidP="00F35B9A">
            <w:pPr>
              <w:spacing w:before="0" w:after="0" w:line="240" w:lineRule="auto"/>
              <w:rPr>
                <w:lang w:val="en-US"/>
              </w:rPr>
            </w:pPr>
          </w:p>
        </w:tc>
        <w:tc>
          <w:tcPr>
            <w:tcW w:w="6407" w:type="dxa"/>
          </w:tcPr>
          <w:p w14:paraId="722E1E3A" w14:textId="77777777" w:rsidR="00610F86" w:rsidRPr="0024177B" w:rsidRDefault="00610F86" w:rsidP="00F35B9A">
            <w:pPr>
              <w:spacing w:line="240" w:lineRule="auto"/>
              <w:rPr>
                <w:lang w:val="en-US"/>
              </w:rPr>
            </w:pPr>
            <w:r w:rsidRPr="0024177B">
              <w:rPr>
                <w:lang w:val="en-US"/>
              </w:rPr>
              <w:t>WT2.5: Fuel and lubricant leakages from vehicles and plant shall be immediately rectified.</w:t>
            </w:r>
          </w:p>
        </w:tc>
        <w:tc>
          <w:tcPr>
            <w:tcW w:w="2126" w:type="dxa"/>
          </w:tcPr>
          <w:p w14:paraId="6E4A92A0" w14:textId="0647934B" w:rsidR="00610F86" w:rsidRPr="0024177B" w:rsidRDefault="00B01FD3" w:rsidP="001B0B9E">
            <w:pPr>
              <w:spacing w:line="240" w:lineRule="auto"/>
              <w:jc w:val="left"/>
              <w:rPr>
                <w:lang w:val="en-US"/>
              </w:rPr>
            </w:pPr>
            <w:r>
              <w:rPr>
                <w:lang w:val="en-US"/>
              </w:rPr>
              <w:t>All phases</w:t>
            </w:r>
          </w:p>
        </w:tc>
        <w:tc>
          <w:tcPr>
            <w:tcW w:w="1701" w:type="dxa"/>
          </w:tcPr>
          <w:p w14:paraId="3DE7F232" w14:textId="02EA4F42" w:rsidR="00610F86" w:rsidRPr="0024177B" w:rsidRDefault="00433AFC" w:rsidP="00433AFC">
            <w:pPr>
              <w:spacing w:line="240" w:lineRule="auto"/>
              <w:jc w:val="left"/>
              <w:rPr>
                <w:lang w:val="en-US"/>
              </w:rPr>
            </w:pPr>
            <w:r>
              <w:rPr>
                <w:lang w:val="en-US"/>
              </w:rPr>
              <w:t>Construction Site Supervisor</w:t>
            </w:r>
            <w:r w:rsidR="00B01FD3">
              <w:rPr>
                <w:lang w:val="en-US"/>
              </w:rPr>
              <w:t xml:space="preserve"> / RMIPA</w:t>
            </w:r>
          </w:p>
        </w:tc>
        <w:tc>
          <w:tcPr>
            <w:tcW w:w="2126" w:type="dxa"/>
          </w:tcPr>
          <w:p w14:paraId="06433B90" w14:textId="77777777" w:rsidR="00610F86" w:rsidRPr="0024177B" w:rsidRDefault="00610F86" w:rsidP="001B0B9E">
            <w:pPr>
              <w:spacing w:line="240" w:lineRule="auto"/>
              <w:jc w:val="left"/>
              <w:rPr>
                <w:lang w:val="en-US"/>
              </w:rPr>
            </w:pPr>
            <w:r w:rsidRPr="0024177B">
              <w:rPr>
                <w:lang w:val="en-US"/>
              </w:rPr>
              <w:t>Daily and maintain records</w:t>
            </w:r>
          </w:p>
        </w:tc>
      </w:tr>
      <w:tr w:rsidR="002F415C" w:rsidRPr="0024177B" w14:paraId="16F60904" w14:textId="77777777" w:rsidTr="00F35B9A">
        <w:trPr>
          <w:trHeight w:val="825"/>
        </w:trPr>
        <w:tc>
          <w:tcPr>
            <w:tcW w:w="1928" w:type="dxa"/>
            <w:vMerge w:val="restart"/>
          </w:tcPr>
          <w:p w14:paraId="5E42479B" w14:textId="5B4CE6FE" w:rsidR="002F415C" w:rsidRPr="0024177B" w:rsidRDefault="002F415C" w:rsidP="00F35B9A">
            <w:pPr>
              <w:spacing w:before="0" w:after="0" w:line="240" w:lineRule="auto"/>
              <w:rPr>
                <w:lang w:val="en-US"/>
              </w:rPr>
            </w:pPr>
            <w:r>
              <w:rPr>
                <w:lang w:val="en-US"/>
              </w:rPr>
              <w:t>WM3:  Asbestos</w:t>
            </w:r>
          </w:p>
        </w:tc>
        <w:tc>
          <w:tcPr>
            <w:tcW w:w="6407" w:type="dxa"/>
          </w:tcPr>
          <w:p w14:paraId="2FC1F793" w14:textId="04DE24BA" w:rsidR="002F415C" w:rsidRPr="0024177B" w:rsidRDefault="002F415C" w:rsidP="00E345C0">
            <w:pPr>
              <w:spacing w:line="240" w:lineRule="auto"/>
              <w:rPr>
                <w:lang w:val="en-US"/>
              </w:rPr>
            </w:pPr>
            <w:r>
              <w:rPr>
                <w:lang w:val="en-US"/>
              </w:rPr>
              <w:t>WM3.1:  Where there is a risk of asbestos being present (</w:t>
            </w:r>
            <w:r w:rsidR="0018115A">
              <w:rPr>
                <w:lang w:val="en-US"/>
              </w:rPr>
              <w:t>e.g.</w:t>
            </w:r>
            <w:r>
              <w:rPr>
                <w:lang w:val="en-US"/>
              </w:rPr>
              <w:t xml:space="preserve"> lagging on pipes, building materials, insulation </w:t>
            </w:r>
            <w:r w:rsidR="0018115A">
              <w:rPr>
                <w:lang w:val="en-US"/>
              </w:rPr>
              <w:t>etc.</w:t>
            </w:r>
            <w:r>
              <w:rPr>
                <w:lang w:val="en-US"/>
              </w:rPr>
              <w:t>), an assessment should be carried out by a qualified professional.  All work in areas where there may be an asbestos risk is to stop until an assessment has been carried out.</w:t>
            </w:r>
          </w:p>
        </w:tc>
        <w:tc>
          <w:tcPr>
            <w:tcW w:w="2126" w:type="dxa"/>
          </w:tcPr>
          <w:p w14:paraId="3F439C51" w14:textId="5D4F5EB7" w:rsidR="002F415C" w:rsidRPr="0024177B" w:rsidRDefault="00433AFC" w:rsidP="001B0B9E">
            <w:pPr>
              <w:spacing w:line="240" w:lineRule="auto"/>
              <w:jc w:val="left"/>
              <w:rPr>
                <w:bCs/>
                <w:lang w:val="en-US"/>
              </w:rPr>
            </w:pPr>
            <w:r>
              <w:rPr>
                <w:bCs/>
                <w:lang w:val="en-US"/>
              </w:rPr>
              <w:t>Pre-construction</w:t>
            </w:r>
          </w:p>
        </w:tc>
        <w:tc>
          <w:tcPr>
            <w:tcW w:w="1701" w:type="dxa"/>
          </w:tcPr>
          <w:p w14:paraId="1FD0A811" w14:textId="48F174DC" w:rsidR="002F415C" w:rsidRPr="0024177B" w:rsidRDefault="00433AFC" w:rsidP="00433AFC">
            <w:pPr>
              <w:spacing w:line="240" w:lineRule="auto"/>
              <w:jc w:val="left"/>
              <w:rPr>
                <w:bCs/>
                <w:lang w:val="en-US"/>
              </w:rPr>
            </w:pPr>
            <w:r>
              <w:rPr>
                <w:bCs/>
                <w:lang w:val="en-US"/>
              </w:rPr>
              <w:t>RMIPA / Contractor</w:t>
            </w:r>
          </w:p>
        </w:tc>
        <w:tc>
          <w:tcPr>
            <w:tcW w:w="2126" w:type="dxa"/>
          </w:tcPr>
          <w:p w14:paraId="22CC6972" w14:textId="26E58395" w:rsidR="002F415C" w:rsidRPr="0024177B" w:rsidRDefault="00433AFC" w:rsidP="001B0B9E">
            <w:pPr>
              <w:spacing w:line="240" w:lineRule="auto"/>
              <w:jc w:val="left"/>
              <w:rPr>
                <w:bCs/>
                <w:lang w:val="en-US"/>
              </w:rPr>
            </w:pPr>
            <w:r>
              <w:rPr>
                <w:bCs/>
                <w:lang w:val="en-US"/>
              </w:rPr>
              <w:t>Maintain records</w:t>
            </w:r>
          </w:p>
        </w:tc>
      </w:tr>
      <w:tr w:rsidR="002F415C" w:rsidRPr="0024177B" w14:paraId="11388BA1" w14:textId="77777777" w:rsidTr="00F35B9A">
        <w:trPr>
          <w:trHeight w:val="825"/>
        </w:trPr>
        <w:tc>
          <w:tcPr>
            <w:tcW w:w="1928" w:type="dxa"/>
            <w:vMerge/>
          </w:tcPr>
          <w:p w14:paraId="77C4A6AE" w14:textId="77777777" w:rsidR="002F415C" w:rsidRPr="0024177B" w:rsidRDefault="002F415C" w:rsidP="00F35B9A">
            <w:pPr>
              <w:spacing w:before="0" w:after="0" w:line="240" w:lineRule="auto"/>
              <w:rPr>
                <w:lang w:val="en-US"/>
              </w:rPr>
            </w:pPr>
          </w:p>
        </w:tc>
        <w:tc>
          <w:tcPr>
            <w:tcW w:w="6407" w:type="dxa"/>
          </w:tcPr>
          <w:p w14:paraId="4E3B654F" w14:textId="59339D01" w:rsidR="002F415C" w:rsidRPr="0024177B" w:rsidRDefault="002F415C" w:rsidP="00F35B9A">
            <w:pPr>
              <w:spacing w:line="240" w:lineRule="auto"/>
              <w:rPr>
                <w:lang w:val="en-US"/>
              </w:rPr>
            </w:pPr>
            <w:r>
              <w:rPr>
                <w:lang w:val="en-US"/>
              </w:rPr>
              <w:t>WM3.2</w:t>
            </w:r>
            <w:r w:rsidR="0018115A">
              <w:rPr>
                <w:lang w:val="en-US"/>
              </w:rPr>
              <w:t>:</w:t>
            </w:r>
            <w:r>
              <w:rPr>
                <w:lang w:val="en-US"/>
              </w:rPr>
              <w:t xml:space="preserve">  Asbestos management plan is to be prepared by a qualified person.  Removal and disposal is to be undertaken as per plan, by suitably trained personnel.</w:t>
            </w:r>
          </w:p>
        </w:tc>
        <w:tc>
          <w:tcPr>
            <w:tcW w:w="2126" w:type="dxa"/>
          </w:tcPr>
          <w:p w14:paraId="57AA6A87" w14:textId="4DF5AA4B" w:rsidR="002F415C" w:rsidRPr="0024177B" w:rsidRDefault="00433AFC" w:rsidP="001B0B9E">
            <w:pPr>
              <w:spacing w:line="240" w:lineRule="auto"/>
              <w:jc w:val="left"/>
              <w:rPr>
                <w:bCs/>
                <w:lang w:val="en-US"/>
              </w:rPr>
            </w:pPr>
            <w:r>
              <w:rPr>
                <w:bCs/>
                <w:lang w:val="en-US"/>
              </w:rPr>
              <w:t>Pre-construction</w:t>
            </w:r>
          </w:p>
        </w:tc>
        <w:tc>
          <w:tcPr>
            <w:tcW w:w="1701" w:type="dxa"/>
          </w:tcPr>
          <w:p w14:paraId="3FC5AD49" w14:textId="71540A84" w:rsidR="002F415C" w:rsidRPr="0024177B" w:rsidRDefault="00433AFC" w:rsidP="00433AFC">
            <w:pPr>
              <w:spacing w:line="240" w:lineRule="auto"/>
              <w:jc w:val="left"/>
              <w:rPr>
                <w:bCs/>
                <w:lang w:val="en-US"/>
              </w:rPr>
            </w:pPr>
            <w:r>
              <w:rPr>
                <w:bCs/>
                <w:lang w:val="en-US"/>
              </w:rPr>
              <w:t>RMIPA / Contractor</w:t>
            </w:r>
          </w:p>
        </w:tc>
        <w:tc>
          <w:tcPr>
            <w:tcW w:w="2126" w:type="dxa"/>
          </w:tcPr>
          <w:p w14:paraId="1D95A71B" w14:textId="40244C42" w:rsidR="002F415C" w:rsidRPr="0024177B" w:rsidRDefault="00433AFC" w:rsidP="001B0B9E">
            <w:pPr>
              <w:spacing w:line="240" w:lineRule="auto"/>
              <w:jc w:val="left"/>
              <w:rPr>
                <w:bCs/>
                <w:lang w:val="en-US"/>
              </w:rPr>
            </w:pPr>
            <w:r>
              <w:rPr>
                <w:bCs/>
                <w:lang w:val="en-US"/>
              </w:rPr>
              <w:t>Maintain records</w:t>
            </w:r>
          </w:p>
        </w:tc>
      </w:tr>
      <w:tr w:rsidR="002F415C" w:rsidRPr="0024177B" w14:paraId="75F6337F" w14:textId="77777777" w:rsidTr="00F35B9A">
        <w:trPr>
          <w:trHeight w:val="825"/>
        </w:trPr>
        <w:tc>
          <w:tcPr>
            <w:tcW w:w="1928" w:type="dxa"/>
            <w:vMerge/>
          </w:tcPr>
          <w:p w14:paraId="41516AA4" w14:textId="77777777" w:rsidR="002F415C" w:rsidRPr="0024177B" w:rsidRDefault="002F415C" w:rsidP="00F35B9A">
            <w:pPr>
              <w:spacing w:before="0" w:after="0" w:line="240" w:lineRule="auto"/>
              <w:rPr>
                <w:lang w:val="en-US"/>
              </w:rPr>
            </w:pPr>
          </w:p>
        </w:tc>
        <w:tc>
          <w:tcPr>
            <w:tcW w:w="6407" w:type="dxa"/>
          </w:tcPr>
          <w:p w14:paraId="6B74F688" w14:textId="393A89AB" w:rsidR="002F415C" w:rsidRPr="0024177B" w:rsidRDefault="002F415C" w:rsidP="00F35B9A">
            <w:pPr>
              <w:spacing w:line="240" w:lineRule="auto"/>
              <w:rPr>
                <w:lang w:val="en-US"/>
              </w:rPr>
            </w:pPr>
            <w:r>
              <w:rPr>
                <w:lang w:val="en-US"/>
              </w:rPr>
              <w:t>WM3.3:  Asbestos material is to be contained and disposed of off-island (WM3.2 is to identify approved disposal location)</w:t>
            </w:r>
          </w:p>
        </w:tc>
        <w:tc>
          <w:tcPr>
            <w:tcW w:w="2126" w:type="dxa"/>
          </w:tcPr>
          <w:p w14:paraId="0122C143" w14:textId="30E463E8" w:rsidR="002F415C" w:rsidRPr="0024177B" w:rsidRDefault="00433AFC" w:rsidP="001B0B9E">
            <w:pPr>
              <w:spacing w:line="240" w:lineRule="auto"/>
              <w:jc w:val="left"/>
              <w:rPr>
                <w:bCs/>
                <w:lang w:val="en-US"/>
              </w:rPr>
            </w:pPr>
            <w:r>
              <w:rPr>
                <w:bCs/>
                <w:lang w:val="en-US"/>
              </w:rPr>
              <w:t>Construction</w:t>
            </w:r>
          </w:p>
        </w:tc>
        <w:tc>
          <w:tcPr>
            <w:tcW w:w="1701" w:type="dxa"/>
          </w:tcPr>
          <w:p w14:paraId="2D5CD293" w14:textId="4B8E65CE" w:rsidR="002F415C" w:rsidRPr="0024177B" w:rsidRDefault="00433AFC" w:rsidP="00433AFC">
            <w:pPr>
              <w:spacing w:line="240" w:lineRule="auto"/>
              <w:jc w:val="left"/>
              <w:rPr>
                <w:bCs/>
                <w:lang w:val="en-US"/>
              </w:rPr>
            </w:pPr>
            <w:r>
              <w:rPr>
                <w:bCs/>
                <w:lang w:val="en-US"/>
              </w:rPr>
              <w:t>Construction Site Supervisor</w:t>
            </w:r>
          </w:p>
        </w:tc>
        <w:tc>
          <w:tcPr>
            <w:tcW w:w="2126" w:type="dxa"/>
          </w:tcPr>
          <w:p w14:paraId="5D0723D3" w14:textId="5840B684" w:rsidR="002F415C" w:rsidRPr="0024177B" w:rsidRDefault="00433AFC" w:rsidP="001B0B9E">
            <w:pPr>
              <w:spacing w:line="240" w:lineRule="auto"/>
              <w:jc w:val="left"/>
              <w:rPr>
                <w:bCs/>
                <w:lang w:val="en-US"/>
              </w:rPr>
            </w:pPr>
            <w:r>
              <w:rPr>
                <w:bCs/>
                <w:lang w:val="en-US"/>
              </w:rPr>
              <w:t>Maintain records</w:t>
            </w:r>
          </w:p>
        </w:tc>
      </w:tr>
      <w:tr w:rsidR="00E345C0" w:rsidRPr="0024177B" w14:paraId="556D8242" w14:textId="77777777" w:rsidTr="00F35B9A">
        <w:trPr>
          <w:trHeight w:val="825"/>
        </w:trPr>
        <w:tc>
          <w:tcPr>
            <w:tcW w:w="1928" w:type="dxa"/>
          </w:tcPr>
          <w:p w14:paraId="01228F91" w14:textId="15C034B3" w:rsidR="00E345C0" w:rsidRPr="0024177B" w:rsidRDefault="001B0B9E" w:rsidP="001B0B9E">
            <w:pPr>
              <w:spacing w:before="0" w:after="0" w:line="240" w:lineRule="auto"/>
              <w:jc w:val="left"/>
              <w:rPr>
                <w:lang w:val="en-US"/>
              </w:rPr>
            </w:pPr>
            <w:r w:rsidRPr="00433AFC">
              <w:rPr>
                <w:lang w:val="en-US"/>
              </w:rPr>
              <w:t>WM4: Contaminated Waste</w:t>
            </w:r>
          </w:p>
        </w:tc>
        <w:tc>
          <w:tcPr>
            <w:tcW w:w="6407" w:type="dxa"/>
          </w:tcPr>
          <w:p w14:paraId="25EA6E0B" w14:textId="45A6DDFD" w:rsidR="00E345C0" w:rsidRPr="0024177B" w:rsidRDefault="002F415C" w:rsidP="00F35B9A">
            <w:pPr>
              <w:spacing w:line="240" w:lineRule="auto"/>
              <w:rPr>
                <w:lang w:val="en-US"/>
              </w:rPr>
            </w:pPr>
            <w:r>
              <w:rPr>
                <w:lang w:val="en-US"/>
              </w:rPr>
              <w:t>WM4.1</w:t>
            </w:r>
            <w:r w:rsidR="00433AFC">
              <w:rPr>
                <w:lang w:val="en-US"/>
              </w:rPr>
              <w:t xml:space="preserve"> Develop a Contaminated Waste Management Plan</w:t>
            </w:r>
          </w:p>
        </w:tc>
        <w:tc>
          <w:tcPr>
            <w:tcW w:w="2126" w:type="dxa"/>
          </w:tcPr>
          <w:p w14:paraId="2D8C5099" w14:textId="2D9F0C4D" w:rsidR="00E345C0" w:rsidRPr="0024177B" w:rsidRDefault="00433AFC" w:rsidP="001B0B9E">
            <w:pPr>
              <w:spacing w:line="240" w:lineRule="auto"/>
              <w:jc w:val="left"/>
              <w:rPr>
                <w:bCs/>
                <w:lang w:val="en-US"/>
              </w:rPr>
            </w:pPr>
            <w:r>
              <w:rPr>
                <w:bCs/>
                <w:lang w:val="en-US"/>
              </w:rPr>
              <w:t>Pre-construction</w:t>
            </w:r>
          </w:p>
        </w:tc>
        <w:tc>
          <w:tcPr>
            <w:tcW w:w="1701" w:type="dxa"/>
          </w:tcPr>
          <w:p w14:paraId="7AFCD030" w14:textId="2D89EB3C" w:rsidR="00E345C0" w:rsidRPr="0024177B" w:rsidRDefault="00433AFC" w:rsidP="00433AFC">
            <w:pPr>
              <w:spacing w:line="240" w:lineRule="auto"/>
              <w:jc w:val="left"/>
              <w:rPr>
                <w:bCs/>
                <w:lang w:val="en-US"/>
              </w:rPr>
            </w:pPr>
            <w:r w:rsidRPr="00433AFC">
              <w:rPr>
                <w:bCs/>
                <w:lang w:val="en-US"/>
              </w:rPr>
              <w:t>RMIPA / Contractor</w:t>
            </w:r>
          </w:p>
        </w:tc>
        <w:tc>
          <w:tcPr>
            <w:tcW w:w="2126" w:type="dxa"/>
          </w:tcPr>
          <w:p w14:paraId="4FCBB863" w14:textId="6972C392" w:rsidR="00E345C0" w:rsidRPr="0024177B" w:rsidRDefault="00433AFC" w:rsidP="00F35B9A">
            <w:pPr>
              <w:spacing w:line="240" w:lineRule="auto"/>
              <w:rPr>
                <w:bCs/>
                <w:lang w:val="en-US"/>
              </w:rPr>
            </w:pPr>
            <w:r>
              <w:rPr>
                <w:bCs/>
                <w:lang w:val="en-US"/>
              </w:rPr>
              <w:t>Maintain records</w:t>
            </w:r>
          </w:p>
        </w:tc>
      </w:tr>
      <w:tr w:rsidR="00E345C0" w:rsidRPr="0024177B" w14:paraId="23E31FEF" w14:textId="77777777" w:rsidTr="00F35B9A">
        <w:trPr>
          <w:trHeight w:val="825"/>
        </w:trPr>
        <w:tc>
          <w:tcPr>
            <w:tcW w:w="1928" w:type="dxa"/>
          </w:tcPr>
          <w:p w14:paraId="652B0513" w14:textId="77777777" w:rsidR="00E345C0" w:rsidRPr="0024177B" w:rsidRDefault="00E345C0" w:rsidP="00F35B9A">
            <w:pPr>
              <w:spacing w:before="0" w:after="0" w:line="240" w:lineRule="auto"/>
              <w:rPr>
                <w:lang w:val="en-US"/>
              </w:rPr>
            </w:pPr>
          </w:p>
        </w:tc>
        <w:tc>
          <w:tcPr>
            <w:tcW w:w="6407" w:type="dxa"/>
          </w:tcPr>
          <w:p w14:paraId="3E6EA7B5" w14:textId="77777777" w:rsidR="00E345C0" w:rsidRPr="0024177B" w:rsidRDefault="00E345C0" w:rsidP="00F35B9A">
            <w:pPr>
              <w:spacing w:line="240" w:lineRule="auto"/>
              <w:rPr>
                <w:lang w:val="en-US"/>
              </w:rPr>
            </w:pPr>
          </w:p>
        </w:tc>
        <w:tc>
          <w:tcPr>
            <w:tcW w:w="2126" w:type="dxa"/>
          </w:tcPr>
          <w:p w14:paraId="3624A39F" w14:textId="77777777" w:rsidR="00E345C0" w:rsidRPr="0024177B" w:rsidRDefault="00E345C0" w:rsidP="001B0B9E">
            <w:pPr>
              <w:spacing w:line="240" w:lineRule="auto"/>
              <w:jc w:val="left"/>
              <w:rPr>
                <w:bCs/>
                <w:lang w:val="en-US"/>
              </w:rPr>
            </w:pPr>
          </w:p>
        </w:tc>
        <w:tc>
          <w:tcPr>
            <w:tcW w:w="1701" w:type="dxa"/>
          </w:tcPr>
          <w:p w14:paraId="36A5CE93" w14:textId="77777777" w:rsidR="00E345C0" w:rsidRPr="0024177B" w:rsidRDefault="00E345C0" w:rsidP="00433AFC">
            <w:pPr>
              <w:spacing w:line="240" w:lineRule="auto"/>
              <w:jc w:val="left"/>
              <w:rPr>
                <w:bCs/>
                <w:lang w:val="en-US"/>
              </w:rPr>
            </w:pPr>
          </w:p>
        </w:tc>
        <w:tc>
          <w:tcPr>
            <w:tcW w:w="2126" w:type="dxa"/>
          </w:tcPr>
          <w:p w14:paraId="11F29FA4" w14:textId="77777777" w:rsidR="00E345C0" w:rsidRPr="0024177B" w:rsidRDefault="00E345C0" w:rsidP="00F35B9A">
            <w:pPr>
              <w:spacing w:line="240" w:lineRule="auto"/>
              <w:rPr>
                <w:bCs/>
                <w:lang w:val="en-US"/>
              </w:rPr>
            </w:pPr>
          </w:p>
        </w:tc>
      </w:tr>
    </w:tbl>
    <w:p w14:paraId="20758A10" w14:textId="77777777" w:rsidR="00610F86" w:rsidRPr="0024177B" w:rsidRDefault="00610F86" w:rsidP="00610F86">
      <w:pPr>
        <w:spacing w:line="240" w:lineRule="auto"/>
        <w:rPr>
          <w:rFonts w:cs="Arial"/>
          <w:highlight w:val="yellow"/>
          <w:lang w:val="en-US"/>
        </w:rPr>
        <w:sectPr w:rsidR="00610F86" w:rsidRPr="0024177B" w:rsidSect="001515BA">
          <w:pgSz w:w="15840" w:h="12240" w:orient="landscape" w:code="1"/>
          <w:pgMar w:top="1440" w:right="1440" w:bottom="1440" w:left="1440" w:header="709" w:footer="567" w:gutter="0"/>
          <w:cols w:space="708"/>
          <w:docGrid w:linePitch="360"/>
        </w:sectPr>
      </w:pPr>
    </w:p>
    <w:p w14:paraId="583E5C2E" w14:textId="4A57FDBA" w:rsidR="00610F86" w:rsidRPr="0024177B" w:rsidRDefault="00610F86" w:rsidP="00610F86">
      <w:pPr>
        <w:pStyle w:val="Heading2"/>
        <w:rPr>
          <w:lang w:val="en-US"/>
        </w:rPr>
      </w:pPr>
      <w:bookmarkStart w:id="194" w:name="_Toc3492554"/>
      <w:r w:rsidRPr="0024177B">
        <w:rPr>
          <w:lang w:val="en-US"/>
        </w:rPr>
        <w:lastRenderedPageBreak/>
        <w:t>Emergency Management Measures</w:t>
      </w:r>
      <w:bookmarkEnd w:id="194"/>
    </w:p>
    <w:p w14:paraId="6B633EC7" w14:textId="2B02779F" w:rsidR="00610F86" w:rsidRPr="0024177B" w:rsidRDefault="00610F86" w:rsidP="001F5C07">
      <w:pPr>
        <w:pStyle w:val="Heading3"/>
      </w:pPr>
      <w:bookmarkStart w:id="195" w:name="_Toc3492555"/>
      <w:r w:rsidRPr="0024177B">
        <w:t>Background</w:t>
      </w:r>
      <w:bookmarkEnd w:id="195"/>
    </w:p>
    <w:p w14:paraId="596C51FA" w14:textId="77777777" w:rsidR="00610F86" w:rsidRPr="0024177B" w:rsidRDefault="00610F86" w:rsidP="00800F40">
      <w:pPr>
        <w:pStyle w:val="BodyText1"/>
      </w:pPr>
      <w:r w:rsidRPr="0024177B">
        <w:t>In the event of actions occurring, which may result in serious health, safety and environmental (catastrophic) damage, emergency response or contingency actions will be implemented as soon as possible to limit the extent of environmental damage.</w:t>
      </w:r>
    </w:p>
    <w:p w14:paraId="2B91BD10" w14:textId="77777777" w:rsidR="00610F86" w:rsidRPr="0024177B" w:rsidRDefault="00610F86" w:rsidP="00800F40">
      <w:pPr>
        <w:pStyle w:val="BodyText1"/>
      </w:pPr>
      <w:r w:rsidRPr="0024177B">
        <w:t>The CIU will need to incorporate emergency responses into the MIMIP complying with the requirements under the Occupational, Health and Safety Policy of the delivery organization and the relevant RMI legislation.</w:t>
      </w:r>
    </w:p>
    <w:p w14:paraId="110ECF1B" w14:textId="65876224" w:rsidR="00610F86" w:rsidRPr="0024177B" w:rsidRDefault="00610F86" w:rsidP="001F5C07">
      <w:pPr>
        <w:pStyle w:val="Heading3"/>
      </w:pPr>
      <w:bookmarkStart w:id="196" w:name="_Toc3492556"/>
      <w:r w:rsidRPr="0024177B">
        <w:t>Performance Criteria</w:t>
      </w:r>
      <w:bookmarkEnd w:id="196"/>
    </w:p>
    <w:p w14:paraId="002BEC72" w14:textId="77777777" w:rsidR="00610F86" w:rsidRPr="0024177B" w:rsidRDefault="00610F86" w:rsidP="00800F40">
      <w:pPr>
        <w:pStyle w:val="BodyText1"/>
      </w:pPr>
      <w:r w:rsidRPr="0024177B">
        <w:t>The following performance criteria are set for the construction of the projects:</w:t>
      </w:r>
    </w:p>
    <w:p w14:paraId="301A7648" w14:textId="77777777" w:rsidR="00610F86" w:rsidRPr="0024177B" w:rsidRDefault="00610F86" w:rsidP="00800F40">
      <w:pPr>
        <w:pStyle w:val="ListParagraph"/>
      </w:pPr>
      <w:r w:rsidRPr="0024177B">
        <w:t xml:space="preserve">no incident of fire outbreak; </w:t>
      </w:r>
    </w:p>
    <w:p w14:paraId="023869B9" w14:textId="77777777" w:rsidR="00610F86" w:rsidRPr="0024177B" w:rsidRDefault="00610F86" w:rsidP="00800F40">
      <w:pPr>
        <w:pStyle w:val="ListParagraph"/>
      </w:pPr>
      <w:r w:rsidRPr="0024177B">
        <w:t>no failure of water retaining structures;</w:t>
      </w:r>
    </w:p>
    <w:p w14:paraId="493C9D99" w14:textId="77777777" w:rsidR="00610F86" w:rsidRPr="0024177B" w:rsidRDefault="00610F86" w:rsidP="00800F40">
      <w:pPr>
        <w:pStyle w:val="ListParagraph"/>
      </w:pPr>
      <w:r w:rsidRPr="0024177B">
        <w:t>no major chemical or fuel spills;</w:t>
      </w:r>
    </w:p>
    <w:p w14:paraId="3576C3B0" w14:textId="77777777" w:rsidR="00610F86" w:rsidRPr="0024177B" w:rsidRDefault="00610F86" w:rsidP="00800F40">
      <w:pPr>
        <w:pStyle w:val="ListParagraph"/>
      </w:pPr>
      <w:r w:rsidRPr="0024177B">
        <w:t>no preventable industrial or work-related accidents;</w:t>
      </w:r>
    </w:p>
    <w:p w14:paraId="283DFDE5" w14:textId="77777777" w:rsidR="00610F86" w:rsidRPr="0024177B" w:rsidRDefault="00610F86" w:rsidP="00800F40">
      <w:pPr>
        <w:pStyle w:val="ListParagraph"/>
      </w:pPr>
      <w:r w:rsidRPr="0024177B">
        <w:t>provide an immediate and effective response to incidents that represent a risk to public health, safety or the environment; and</w:t>
      </w:r>
    </w:p>
    <w:p w14:paraId="6D42148D" w14:textId="77777777" w:rsidR="00610F86" w:rsidRPr="0024177B" w:rsidRDefault="00610F86" w:rsidP="00800F40">
      <w:pPr>
        <w:pStyle w:val="ListParagraph"/>
      </w:pPr>
      <w:r w:rsidRPr="0024177B">
        <w:t>minimize environmental harm due to unforeseen incidents.</w:t>
      </w:r>
    </w:p>
    <w:p w14:paraId="1B1B67AD" w14:textId="33AD2D49" w:rsidR="00610F86" w:rsidRPr="0024177B" w:rsidRDefault="00610F86" w:rsidP="001F5C07">
      <w:pPr>
        <w:pStyle w:val="Heading3"/>
      </w:pPr>
      <w:bookmarkStart w:id="197" w:name="_Toc3492557"/>
      <w:r w:rsidRPr="0024177B">
        <w:t>Monitoring</w:t>
      </w:r>
      <w:bookmarkEnd w:id="197"/>
    </w:p>
    <w:p w14:paraId="05651478" w14:textId="6FD8B147" w:rsidR="00610F86" w:rsidRPr="0024177B" w:rsidRDefault="00610F86" w:rsidP="00800F40">
      <w:pPr>
        <w:pStyle w:val="BodyText1"/>
      </w:pPr>
      <w:r w:rsidRPr="0024177B">
        <w:t>An emergency response monitoring program has been developed for the projects (</w:t>
      </w:r>
      <w:r w:rsidRPr="0024177B">
        <w:fldChar w:fldCharType="begin"/>
      </w:r>
      <w:r w:rsidRPr="0024177B">
        <w:instrText xml:space="preserve"> REF _Ref2313858 \h  \* MERGEFORMAT </w:instrText>
      </w:r>
      <w:r w:rsidRPr="0024177B">
        <w:fldChar w:fldCharType="separate"/>
      </w:r>
      <w:r w:rsidR="00BE7D9A" w:rsidRPr="0024177B">
        <w:t xml:space="preserve">Table </w:t>
      </w:r>
      <w:r w:rsidR="00BE7D9A">
        <w:rPr>
          <w:noProof/>
        </w:rPr>
        <w:t>15</w:t>
      </w:r>
      <w:r w:rsidRPr="0024177B">
        <w:fldChar w:fldCharType="end"/>
      </w:r>
      <w:r w:rsidRPr="0024177B">
        <w:t xml:space="preserve">). The program is subject to review and update at least every two months from the date of issue. Importantly, visual inspections will be conducted by Contractor daily with reporting to </w:t>
      </w:r>
      <w:r w:rsidR="00CF17C3">
        <w:t>RMIPA</w:t>
      </w:r>
      <w:r w:rsidRPr="0024177B">
        <w:t xml:space="preserve"> and DIDA staff on a weekly basis (minimum) noting any non-conformances to this ESMP.</w:t>
      </w:r>
    </w:p>
    <w:p w14:paraId="11CEF10D" w14:textId="50C4ACE4" w:rsidR="00610F86" w:rsidRPr="0024177B" w:rsidRDefault="00610F86" w:rsidP="001F5C07">
      <w:pPr>
        <w:pStyle w:val="Heading3"/>
      </w:pPr>
      <w:bookmarkStart w:id="198" w:name="_Toc3492558"/>
      <w:r w:rsidRPr="0024177B">
        <w:t>Reporting</w:t>
      </w:r>
      <w:bookmarkEnd w:id="198"/>
    </w:p>
    <w:p w14:paraId="4B022EB4" w14:textId="4DEE0DDA" w:rsidR="00610F86" w:rsidRPr="0024177B" w:rsidRDefault="00610F86" w:rsidP="00800F40">
      <w:pPr>
        <w:pStyle w:val="BodyText1"/>
      </w:pPr>
      <w:r w:rsidRPr="0024177B">
        <w:t xml:space="preserve">The </w:t>
      </w:r>
      <w:r w:rsidR="00CF17C3">
        <w:t>RMIPA</w:t>
      </w:r>
      <w:r w:rsidRPr="0024177B">
        <w:t xml:space="preserve"> and DIDA must be notified immediately in the event of any emergency, including fire or health related matter including those that have resulted in serious environmental harm.</w:t>
      </w:r>
    </w:p>
    <w:p w14:paraId="2DC684F6" w14:textId="77777777" w:rsidR="00610F86" w:rsidRPr="0024177B" w:rsidRDefault="00610F86" w:rsidP="00800F40">
      <w:pPr>
        <w:pStyle w:val="BodyText1"/>
        <w:sectPr w:rsidR="00610F86" w:rsidRPr="0024177B" w:rsidSect="00440B0A">
          <w:pgSz w:w="12240" w:h="15840" w:code="1"/>
          <w:pgMar w:top="1440" w:right="1440" w:bottom="1440" w:left="1440" w:header="709" w:footer="567" w:gutter="0"/>
          <w:cols w:space="708"/>
          <w:docGrid w:linePitch="360"/>
        </w:sectPr>
      </w:pPr>
    </w:p>
    <w:p w14:paraId="33E7957A" w14:textId="514B437A" w:rsidR="00610F86" w:rsidRPr="0024177B" w:rsidRDefault="00610F86" w:rsidP="00CC79C8">
      <w:pPr>
        <w:pStyle w:val="Caption"/>
        <w:rPr>
          <w:i/>
        </w:rPr>
      </w:pPr>
      <w:bookmarkStart w:id="199" w:name="_Ref2313858"/>
      <w:bookmarkStart w:id="200" w:name="_Toc3493104"/>
      <w:r w:rsidRPr="0024177B">
        <w:lastRenderedPageBreak/>
        <w:t xml:space="preserve">Table </w:t>
      </w:r>
      <w:r w:rsidR="00F764E7">
        <w:rPr>
          <w:noProof/>
        </w:rPr>
        <w:fldChar w:fldCharType="begin"/>
      </w:r>
      <w:r w:rsidR="00F764E7">
        <w:rPr>
          <w:noProof/>
        </w:rPr>
        <w:instrText xml:space="preserve"> SEQ Table \* ARABIC </w:instrText>
      </w:r>
      <w:r w:rsidR="00F764E7">
        <w:rPr>
          <w:noProof/>
        </w:rPr>
        <w:fldChar w:fldCharType="separate"/>
      </w:r>
      <w:r w:rsidR="00435684">
        <w:rPr>
          <w:noProof/>
        </w:rPr>
        <w:t>15</w:t>
      </w:r>
      <w:r w:rsidR="00F764E7">
        <w:rPr>
          <w:noProof/>
        </w:rPr>
        <w:fldChar w:fldCharType="end"/>
      </w:r>
      <w:bookmarkEnd w:id="199"/>
      <w:r w:rsidRPr="0024177B">
        <w:t xml:space="preserve"> Emergency Management Measures</w:t>
      </w:r>
      <w:bookmarkEnd w:id="200"/>
      <w:r w:rsidRPr="0024177B">
        <w:t xml:space="preserve"> </w:t>
      </w:r>
    </w:p>
    <w:tbl>
      <w:tblPr>
        <w:tblW w:w="14293" w:type="dxa"/>
        <w:tblLayout w:type="fixed"/>
        <w:tblLook w:val="04A0" w:firstRow="1" w:lastRow="0" w:firstColumn="1" w:lastColumn="0" w:noHBand="0" w:noVBand="1"/>
      </w:tblPr>
      <w:tblGrid>
        <w:gridCol w:w="1933"/>
        <w:gridCol w:w="6407"/>
        <w:gridCol w:w="2126"/>
        <w:gridCol w:w="1701"/>
        <w:gridCol w:w="2126"/>
      </w:tblGrid>
      <w:tr w:rsidR="00610F86" w:rsidRPr="0024177B" w14:paraId="1621F76A" w14:textId="77777777" w:rsidTr="00F35B9A">
        <w:tc>
          <w:tcPr>
            <w:tcW w:w="1933" w:type="dxa"/>
            <w:shd w:val="clear" w:color="auto" w:fill="9CC2E5" w:themeFill="accent1" w:themeFillTint="99"/>
          </w:tcPr>
          <w:p w14:paraId="565E476E" w14:textId="77777777" w:rsidR="00610F86" w:rsidRPr="0024177B" w:rsidRDefault="00610F86" w:rsidP="00F35B9A">
            <w:pPr>
              <w:spacing w:before="0" w:after="0" w:line="240" w:lineRule="auto"/>
              <w:rPr>
                <w:b/>
                <w:szCs w:val="20"/>
                <w:lang w:val="en-US"/>
              </w:rPr>
            </w:pPr>
            <w:r w:rsidRPr="0024177B">
              <w:rPr>
                <w:b/>
                <w:szCs w:val="20"/>
                <w:lang w:val="en-US"/>
              </w:rPr>
              <w:t>Issue</w:t>
            </w:r>
          </w:p>
        </w:tc>
        <w:tc>
          <w:tcPr>
            <w:tcW w:w="6407" w:type="dxa"/>
            <w:shd w:val="clear" w:color="auto" w:fill="9CC2E5" w:themeFill="accent1" w:themeFillTint="99"/>
          </w:tcPr>
          <w:p w14:paraId="79E72631" w14:textId="77777777" w:rsidR="00610F86" w:rsidRPr="0024177B" w:rsidRDefault="00610F86" w:rsidP="00F35B9A">
            <w:pPr>
              <w:spacing w:before="0" w:after="0" w:line="240" w:lineRule="auto"/>
              <w:rPr>
                <w:b/>
                <w:szCs w:val="20"/>
                <w:lang w:val="en-US"/>
              </w:rPr>
            </w:pPr>
            <w:r w:rsidRPr="0024177B">
              <w:rPr>
                <w:b/>
                <w:szCs w:val="20"/>
                <w:lang w:val="en-US"/>
              </w:rPr>
              <w:t>Control activity (and source)</w:t>
            </w:r>
          </w:p>
        </w:tc>
        <w:tc>
          <w:tcPr>
            <w:tcW w:w="2126" w:type="dxa"/>
            <w:shd w:val="clear" w:color="auto" w:fill="9CC2E5" w:themeFill="accent1" w:themeFillTint="99"/>
          </w:tcPr>
          <w:p w14:paraId="33B120D6" w14:textId="77777777" w:rsidR="00610F86" w:rsidRPr="0024177B" w:rsidRDefault="00610F86" w:rsidP="00F35B9A">
            <w:pPr>
              <w:spacing w:before="0" w:after="0" w:line="240" w:lineRule="auto"/>
              <w:jc w:val="left"/>
              <w:rPr>
                <w:b/>
                <w:szCs w:val="20"/>
                <w:lang w:val="en-US"/>
              </w:rPr>
            </w:pPr>
            <w:r w:rsidRPr="0024177B">
              <w:rPr>
                <w:b/>
                <w:szCs w:val="20"/>
                <w:lang w:val="en-US"/>
              </w:rPr>
              <w:t>Action timing</w:t>
            </w:r>
          </w:p>
        </w:tc>
        <w:tc>
          <w:tcPr>
            <w:tcW w:w="1701" w:type="dxa"/>
            <w:shd w:val="clear" w:color="auto" w:fill="9CC2E5" w:themeFill="accent1" w:themeFillTint="99"/>
          </w:tcPr>
          <w:p w14:paraId="2D456F1C" w14:textId="77777777" w:rsidR="00610F86" w:rsidRPr="0024177B" w:rsidRDefault="00610F86" w:rsidP="00F35B9A">
            <w:pPr>
              <w:spacing w:before="0" w:after="0" w:line="240" w:lineRule="auto"/>
              <w:jc w:val="left"/>
              <w:rPr>
                <w:b/>
                <w:szCs w:val="20"/>
                <w:lang w:val="en-US"/>
              </w:rPr>
            </w:pPr>
            <w:r w:rsidRPr="0024177B">
              <w:rPr>
                <w:b/>
                <w:szCs w:val="20"/>
                <w:lang w:val="en-US"/>
              </w:rPr>
              <w:t>Responsibility</w:t>
            </w:r>
          </w:p>
        </w:tc>
        <w:tc>
          <w:tcPr>
            <w:tcW w:w="2126" w:type="dxa"/>
            <w:shd w:val="clear" w:color="auto" w:fill="9CC2E5" w:themeFill="accent1" w:themeFillTint="99"/>
          </w:tcPr>
          <w:p w14:paraId="5BC455F1" w14:textId="77777777" w:rsidR="00610F86" w:rsidRPr="0024177B" w:rsidRDefault="00610F86" w:rsidP="00F35B9A">
            <w:pPr>
              <w:spacing w:before="0" w:after="0" w:line="240" w:lineRule="auto"/>
              <w:jc w:val="left"/>
              <w:rPr>
                <w:b/>
                <w:szCs w:val="20"/>
                <w:lang w:val="en-US"/>
              </w:rPr>
            </w:pPr>
            <w:r w:rsidRPr="0024177B">
              <w:rPr>
                <w:b/>
                <w:szCs w:val="20"/>
                <w:lang w:val="en-US"/>
              </w:rPr>
              <w:t>Monitoring &amp; reporting</w:t>
            </w:r>
          </w:p>
        </w:tc>
      </w:tr>
      <w:tr w:rsidR="00610F86" w:rsidRPr="0024177B" w14:paraId="5901FDBD" w14:textId="77777777" w:rsidTr="00F35B9A">
        <w:tc>
          <w:tcPr>
            <w:tcW w:w="1933" w:type="dxa"/>
            <w:vMerge w:val="restart"/>
          </w:tcPr>
          <w:p w14:paraId="301D5076" w14:textId="77777777" w:rsidR="00610F86" w:rsidRPr="0024177B" w:rsidRDefault="00610F86" w:rsidP="00F35B9A">
            <w:pPr>
              <w:spacing w:after="0" w:line="240" w:lineRule="auto"/>
              <w:jc w:val="left"/>
              <w:rPr>
                <w:szCs w:val="20"/>
                <w:highlight w:val="yellow"/>
                <w:lang w:val="en-US"/>
              </w:rPr>
            </w:pPr>
            <w:r w:rsidRPr="0024177B">
              <w:rPr>
                <w:szCs w:val="20"/>
                <w:lang w:val="en-US"/>
              </w:rPr>
              <w:t>E1. Fire and Emergency management and prevention strategies implemented</w:t>
            </w:r>
          </w:p>
        </w:tc>
        <w:tc>
          <w:tcPr>
            <w:tcW w:w="6407" w:type="dxa"/>
          </w:tcPr>
          <w:p w14:paraId="6FA4861F" w14:textId="77777777" w:rsidR="00610F86" w:rsidRPr="0024177B" w:rsidRDefault="00610F86" w:rsidP="00F35B9A">
            <w:pPr>
              <w:spacing w:line="240" w:lineRule="auto"/>
              <w:rPr>
                <w:szCs w:val="20"/>
                <w:lang w:val="en-US"/>
              </w:rPr>
            </w:pPr>
            <w:r w:rsidRPr="0024177B">
              <w:rPr>
                <w:szCs w:val="20"/>
                <w:lang w:val="en-US"/>
              </w:rPr>
              <w:t>E1.1: Develop an Emergency Response Plan.</w:t>
            </w:r>
          </w:p>
        </w:tc>
        <w:tc>
          <w:tcPr>
            <w:tcW w:w="2126" w:type="dxa"/>
          </w:tcPr>
          <w:p w14:paraId="15BA4980" w14:textId="26CF23F3" w:rsidR="00610F86" w:rsidRPr="0024177B" w:rsidRDefault="0018115A" w:rsidP="00CC79C8">
            <w:pPr>
              <w:spacing w:line="240" w:lineRule="auto"/>
              <w:jc w:val="left"/>
              <w:rPr>
                <w:szCs w:val="20"/>
                <w:lang w:val="en-US"/>
              </w:rPr>
            </w:pPr>
            <w:r w:rsidRPr="0024177B">
              <w:rPr>
                <w:szCs w:val="20"/>
                <w:lang w:val="en-US"/>
              </w:rPr>
              <w:t>Pre-construction</w:t>
            </w:r>
            <w:r w:rsidR="00CC79C8">
              <w:rPr>
                <w:szCs w:val="20"/>
                <w:lang w:val="en-US"/>
              </w:rPr>
              <w:t xml:space="preserve"> / Operation</w:t>
            </w:r>
          </w:p>
        </w:tc>
        <w:tc>
          <w:tcPr>
            <w:tcW w:w="1701" w:type="dxa"/>
          </w:tcPr>
          <w:p w14:paraId="26A27F41" w14:textId="24EC8333" w:rsidR="00610F86" w:rsidRPr="0024177B" w:rsidRDefault="00CF17C3" w:rsidP="00F35B9A">
            <w:pPr>
              <w:spacing w:line="240" w:lineRule="auto"/>
              <w:jc w:val="left"/>
              <w:rPr>
                <w:szCs w:val="20"/>
                <w:lang w:val="en-US"/>
              </w:rPr>
            </w:pPr>
            <w:r>
              <w:rPr>
                <w:szCs w:val="20"/>
                <w:lang w:val="en-US"/>
              </w:rPr>
              <w:t>RMIPA</w:t>
            </w:r>
            <w:r w:rsidR="00610F86" w:rsidRPr="0024177B">
              <w:rPr>
                <w:szCs w:val="20"/>
                <w:lang w:val="en-US"/>
              </w:rPr>
              <w:t xml:space="preserve"> / </w:t>
            </w:r>
            <w:r w:rsidR="00433AFC">
              <w:rPr>
                <w:szCs w:val="20"/>
                <w:lang w:val="en-US"/>
              </w:rPr>
              <w:t>Construction Site Supervisor</w:t>
            </w:r>
          </w:p>
        </w:tc>
        <w:tc>
          <w:tcPr>
            <w:tcW w:w="2126" w:type="dxa"/>
          </w:tcPr>
          <w:p w14:paraId="42F8AC97" w14:textId="77777777" w:rsidR="00610F86" w:rsidRPr="0024177B" w:rsidRDefault="00610F86" w:rsidP="00F35B9A">
            <w:pPr>
              <w:spacing w:line="240" w:lineRule="auto"/>
              <w:jc w:val="left"/>
              <w:rPr>
                <w:szCs w:val="20"/>
                <w:lang w:val="en-US"/>
              </w:rPr>
            </w:pPr>
            <w:r w:rsidRPr="0024177B">
              <w:rPr>
                <w:szCs w:val="20"/>
                <w:lang w:val="en-US"/>
              </w:rPr>
              <w:t>Maintain records</w:t>
            </w:r>
          </w:p>
        </w:tc>
      </w:tr>
      <w:tr w:rsidR="00610F86" w:rsidRPr="0024177B" w14:paraId="29902E05" w14:textId="77777777" w:rsidTr="00F35B9A">
        <w:tc>
          <w:tcPr>
            <w:tcW w:w="1933" w:type="dxa"/>
            <w:vMerge/>
          </w:tcPr>
          <w:p w14:paraId="3C70102E" w14:textId="77777777" w:rsidR="00610F86" w:rsidRPr="0024177B" w:rsidRDefault="00610F86" w:rsidP="00F35B9A">
            <w:pPr>
              <w:spacing w:before="0" w:after="0" w:line="240" w:lineRule="auto"/>
              <w:rPr>
                <w:szCs w:val="20"/>
                <w:highlight w:val="yellow"/>
                <w:lang w:val="en-US"/>
              </w:rPr>
            </w:pPr>
          </w:p>
        </w:tc>
        <w:tc>
          <w:tcPr>
            <w:tcW w:w="6407" w:type="dxa"/>
          </w:tcPr>
          <w:p w14:paraId="32298A5B" w14:textId="77777777" w:rsidR="00610F86" w:rsidRPr="0024177B" w:rsidRDefault="00610F86" w:rsidP="00F35B9A">
            <w:pPr>
              <w:spacing w:line="240" w:lineRule="auto"/>
              <w:rPr>
                <w:szCs w:val="20"/>
                <w:lang w:val="en-US"/>
              </w:rPr>
            </w:pPr>
            <w:r w:rsidRPr="0024177B">
              <w:rPr>
                <w:szCs w:val="20"/>
                <w:lang w:val="en-US"/>
              </w:rPr>
              <w:t>E1.2: All personnel to be familiar with and trained in the implementation of the Emergency Response Plan. Emergency Response Plan to include / link to Oil Spill Contingency Plan</w:t>
            </w:r>
          </w:p>
        </w:tc>
        <w:tc>
          <w:tcPr>
            <w:tcW w:w="2126" w:type="dxa"/>
          </w:tcPr>
          <w:p w14:paraId="7EAD9022" w14:textId="77777777" w:rsidR="00610F86" w:rsidRPr="0024177B" w:rsidRDefault="00610F86" w:rsidP="00F35B9A">
            <w:pPr>
              <w:spacing w:line="240" w:lineRule="auto"/>
              <w:jc w:val="left"/>
              <w:rPr>
                <w:szCs w:val="20"/>
                <w:lang w:val="en-US"/>
              </w:rPr>
            </w:pPr>
            <w:r w:rsidRPr="0024177B">
              <w:rPr>
                <w:szCs w:val="20"/>
                <w:lang w:val="en-US"/>
              </w:rPr>
              <w:t>All phases</w:t>
            </w:r>
          </w:p>
        </w:tc>
        <w:tc>
          <w:tcPr>
            <w:tcW w:w="1701" w:type="dxa"/>
          </w:tcPr>
          <w:p w14:paraId="637F68B4" w14:textId="77777777" w:rsidR="00610F86" w:rsidRPr="0024177B" w:rsidRDefault="00610F86" w:rsidP="00F35B9A">
            <w:pPr>
              <w:spacing w:line="240" w:lineRule="auto"/>
              <w:jc w:val="left"/>
              <w:rPr>
                <w:szCs w:val="20"/>
                <w:lang w:val="en-US"/>
              </w:rPr>
            </w:pPr>
            <w:r w:rsidRPr="0024177B">
              <w:rPr>
                <w:szCs w:val="20"/>
                <w:lang w:val="en-US"/>
              </w:rPr>
              <w:t>All personnel</w:t>
            </w:r>
          </w:p>
        </w:tc>
        <w:tc>
          <w:tcPr>
            <w:tcW w:w="2126" w:type="dxa"/>
          </w:tcPr>
          <w:p w14:paraId="29E0A113" w14:textId="77777777" w:rsidR="00610F86" w:rsidRPr="0024177B" w:rsidRDefault="00610F86" w:rsidP="00F35B9A">
            <w:pPr>
              <w:spacing w:line="240" w:lineRule="auto"/>
              <w:jc w:val="left"/>
              <w:rPr>
                <w:szCs w:val="20"/>
                <w:lang w:val="en-US"/>
              </w:rPr>
            </w:pPr>
            <w:r w:rsidRPr="0024177B">
              <w:rPr>
                <w:szCs w:val="20"/>
                <w:lang w:val="en-US"/>
              </w:rPr>
              <w:t>Maintain records</w:t>
            </w:r>
          </w:p>
        </w:tc>
      </w:tr>
      <w:tr w:rsidR="00610F86" w:rsidRPr="0024177B" w14:paraId="088ACE40" w14:textId="77777777" w:rsidTr="00F35B9A">
        <w:tc>
          <w:tcPr>
            <w:tcW w:w="1933" w:type="dxa"/>
            <w:vMerge/>
          </w:tcPr>
          <w:p w14:paraId="1B4240AC" w14:textId="77777777" w:rsidR="00610F86" w:rsidRPr="0024177B" w:rsidRDefault="00610F86" w:rsidP="00F35B9A">
            <w:pPr>
              <w:spacing w:before="0" w:after="0" w:line="240" w:lineRule="auto"/>
              <w:rPr>
                <w:szCs w:val="20"/>
                <w:highlight w:val="yellow"/>
                <w:lang w:val="en-US"/>
              </w:rPr>
            </w:pPr>
          </w:p>
        </w:tc>
        <w:tc>
          <w:tcPr>
            <w:tcW w:w="6407" w:type="dxa"/>
          </w:tcPr>
          <w:p w14:paraId="57B7CB91" w14:textId="77777777" w:rsidR="00610F86" w:rsidRPr="0024177B" w:rsidRDefault="00610F86" w:rsidP="00F35B9A">
            <w:pPr>
              <w:spacing w:line="240" w:lineRule="auto"/>
              <w:rPr>
                <w:szCs w:val="20"/>
                <w:lang w:val="en-US"/>
              </w:rPr>
            </w:pPr>
            <w:r w:rsidRPr="0024177B">
              <w:rPr>
                <w:szCs w:val="20"/>
                <w:lang w:val="en-US"/>
              </w:rPr>
              <w:t>E1.3 Flammable and combustible liquids bunding/storage areas to be designed in accordance with appropriate international standards</w:t>
            </w:r>
          </w:p>
        </w:tc>
        <w:tc>
          <w:tcPr>
            <w:tcW w:w="2126" w:type="dxa"/>
          </w:tcPr>
          <w:p w14:paraId="410965A6" w14:textId="4DD11041" w:rsidR="00610F86" w:rsidRPr="0024177B" w:rsidRDefault="00CC79C8" w:rsidP="00F35B9A">
            <w:pPr>
              <w:spacing w:line="240" w:lineRule="auto"/>
              <w:jc w:val="left"/>
              <w:rPr>
                <w:szCs w:val="20"/>
                <w:lang w:val="en-US"/>
              </w:rPr>
            </w:pPr>
            <w:r>
              <w:rPr>
                <w:szCs w:val="20"/>
                <w:lang w:val="en-US"/>
              </w:rPr>
              <w:t>All phases</w:t>
            </w:r>
          </w:p>
        </w:tc>
        <w:tc>
          <w:tcPr>
            <w:tcW w:w="1701" w:type="dxa"/>
          </w:tcPr>
          <w:p w14:paraId="208D6155" w14:textId="68696727" w:rsidR="00610F86" w:rsidRPr="0024177B" w:rsidRDefault="00CC79C8" w:rsidP="00F35B9A">
            <w:pPr>
              <w:spacing w:line="240" w:lineRule="auto"/>
              <w:jc w:val="left"/>
              <w:rPr>
                <w:szCs w:val="20"/>
                <w:lang w:val="en-US"/>
              </w:rPr>
            </w:pPr>
            <w:r>
              <w:rPr>
                <w:szCs w:val="20"/>
                <w:lang w:val="en-US"/>
              </w:rPr>
              <w:t xml:space="preserve">RMIPA / </w:t>
            </w:r>
            <w:r w:rsidR="00433AFC">
              <w:rPr>
                <w:szCs w:val="20"/>
                <w:lang w:val="en-US"/>
              </w:rPr>
              <w:t>Construction Site Supervisor</w:t>
            </w:r>
          </w:p>
        </w:tc>
        <w:tc>
          <w:tcPr>
            <w:tcW w:w="2126" w:type="dxa"/>
          </w:tcPr>
          <w:p w14:paraId="6ADBAD0D" w14:textId="77777777" w:rsidR="00610F86" w:rsidRPr="0024177B" w:rsidRDefault="00610F86" w:rsidP="00F35B9A">
            <w:pPr>
              <w:spacing w:line="240" w:lineRule="auto"/>
              <w:jc w:val="left"/>
              <w:rPr>
                <w:szCs w:val="20"/>
                <w:lang w:val="en-US"/>
              </w:rPr>
            </w:pPr>
            <w:r w:rsidRPr="0024177B">
              <w:rPr>
                <w:szCs w:val="20"/>
                <w:lang w:val="en-US"/>
              </w:rPr>
              <w:t>Daily and maintain records</w:t>
            </w:r>
          </w:p>
        </w:tc>
      </w:tr>
      <w:tr w:rsidR="00610F86" w:rsidRPr="0024177B" w14:paraId="0D824D12" w14:textId="77777777" w:rsidTr="00F35B9A">
        <w:tc>
          <w:tcPr>
            <w:tcW w:w="1933" w:type="dxa"/>
            <w:vMerge/>
          </w:tcPr>
          <w:p w14:paraId="501730E9" w14:textId="77777777" w:rsidR="00610F86" w:rsidRPr="0024177B" w:rsidRDefault="00610F86" w:rsidP="00F35B9A">
            <w:pPr>
              <w:spacing w:before="0" w:after="0" w:line="240" w:lineRule="auto"/>
              <w:rPr>
                <w:szCs w:val="20"/>
                <w:highlight w:val="yellow"/>
                <w:lang w:val="en-US"/>
              </w:rPr>
            </w:pPr>
          </w:p>
        </w:tc>
        <w:tc>
          <w:tcPr>
            <w:tcW w:w="6407" w:type="dxa"/>
          </w:tcPr>
          <w:p w14:paraId="24BC354F" w14:textId="77777777" w:rsidR="00610F86" w:rsidRPr="0024177B" w:rsidRDefault="00610F86" w:rsidP="00F35B9A">
            <w:pPr>
              <w:spacing w:line="240" w:lineRule="auto"/>
              <w:rPr>
                <w:szCs w:val="20"/>
                <w:lang w:val="en-US"/>
              </w:rPr>
            </w:pPr>
            <w:r w:rsidRPr="0024177B">
              <w:rPr>
                <w:szCs w:val="20"/>
                <w:lang w:val="en-US"/>
              </w:rPr>
              <w:t>E1.4: Fire extinguishers are to be available on site</w:t>
            </w:r>
          </w:p>
        </w:tc>
        <w:tc>
          <w:tcPr>
            <w:tcW w:w="2126" w:type="dxa"/>
          </w:tcPr>
          <w:p w14:paraId="6355E94B" w14:textId="6079A00E" w:rsidR="00610F86" w:rsidRPr="0024177B" w:rsidRDefault="00CC79C8" w:rsidP="00F35B9A">
            <w:pPr>
              <w:spacing w:line="240" w:lineRule="auto"/>
              <w:jc w:val="left"/>
              <w:rPr>
                <w:szCs w:val="20"/>
                <w:lang w:val="en-US"/>
              </w:rPr>
            </w:pPr>
            <w:r>
              <w:rPr>
                <w:szCs w:val="20"/>
                <w:lang w:val="en-US"/>
              </w:rPr>
              <w:t>All phases</w:t>
            </w:r>
          </w:p>
        </w:tc>
        <w:tc>
          <w:tcPr>
            <w:tcW w:w="1701" w:type="dxa"/>
          </w:tcPr>
          <w:p w14:paraId="71E3DB07" w14:textId="34FE12ED" w:rsidR="00610F86" w:rsidRPr="0024177B" w:rsidRDefault="00CC79C8" w:rsidP="00F35B9A">
            <w:pPr>
              <w:spacing w:line="240" w:lineRule="auto"/>
              <w:jc w:val="left"/>
              <w:rPr>
                <w:szCs w:val="20"/>
                <w:lang w:val="en-US"/>
              </w:rPr>
            </w:pPr>
            <w:r>
              <w:rPr>
                <w:szCs w:val="20"/>
                <w:lang w:val="en-US"/>
              </w:rPr>
              <w:t xml:space="preserve">RMIPA / </w:t>
            </w:r>
            <w:r w:rsidR="00433AFC">
              <w:rPr>
                <w:szCs w:val="20"/>
                <w:lang w:val="en-US"/>
              </w:rPr>
              <w:t>Construction Site Supervisor</w:t>
            </w:r>
          </w:p>
        </w:tc>
        <w:tc>
          <w:tcPr>
            <w:tcW w:w="2126" w:type="dxa"/>
          </w:tcPr>
          <w:p w14:paraId="4D569441" w14:textId="77777777" w:rsidR="00610F86" w:rsidRPr="0024177B" w:rsidRDefault="00610F86" w:rsidP="00F35B9A">
            <w:pPr>
              <w:spacing w:line="240" w:lineRule="auto"/>
              <w:jc w:val="left"/>
              <w:rPr>
                <w:szCs w:val="20"/>
                <w:lang w:val="en-US"/>
              </w:rPr>
            </w:pPr>
            <w:r w:rsidRPr="0024177B">
              <w:rPr>
                <w:szCs w:val="20"/>
                <w:lang w:val="en-US"/>
              </w:rPr>
              <w:t>Daily and maintain records</w:t>
            </w:r>
          </w:p>
        </w:tc>
      </w:tr>
      <w:tr w:rsidR="00610F86" w:rsidRPr="0024177B" w14:paraId="0B9018EC" w14:textId="77777777" w:rsidTr="00F35B9A">
        <w:tc>
          <w:tcPr>
            <w:tcW w:w="1933" w:type="dxa"/>
            <w:vMerge/>
          </w:tcPr>
          <w:p w14:paraId="5AD35BA4" w14:textId="77777777" w:rsidR="00610F86" w:rsidRPr="0024177B" w:rsidRDefault="00610F86" w:rsidP="00F35B9A">
            <w:pPr>
              <w:spacing w:before="0" w:after="0" w:line="240" w:lineRule="auto"/>
              <w:rPr>
                <w:szCs w:val="20"/>
                <w:highlight w:val="yellow"/>
                <w:lang w:val="en-US"/>
              </w:rPr>
            </w:pPr>
          </w:p>
        </w:tc>
        <w:tc>
          <w:tcPr>
            <w:tcW w:w="6407" w:type="dxa"/>
          </w:tcPr>
          <w:p w14:paraId="796F93F1" w14:textId="77777777" w:rsidR="00610F86" w:rsidRPr="0024177B" w:rsidRDefault="00610F86" w:rsidP="00F35B9A">
            <w:pPr>
              <w:spacing w:line="240" w:lineRule="auto"/>
              <w:rPr>
                <w:szCs w:val="20"/>
                <w:highlight w:val="yellow"/>
                <w:lang w:val="en-US"/>
              </w:rPr>
            </w:pPr>
            <w:r w:rsidRPr="0024177B">
              <w:rPr>
                <w:szCs w:val="20"/>
                <w:lang w:val="en-US"/>
              </w:rPr>
              <w:t>E1.5: No open fires are permitted within the MIMIP area</w:t>
            </w:r>
          </w:p>
        </w:tc>
        <w:tc>
          <w:tcPr>
            <w:tcW w:w="2126" w:type="dxa"/>
          </w:tcPr>
          <w:p w14:paraId="488B7DEF" w14:textId="77777777" w:rsidR="00610F86" w:rsidRPr="0024177B" w:rsidRDefault="00610F86" w:rsidP="00F35B9A">
            <w:pPr>
              <w:spacing w:line="240" w:lineRule="auto"/>
              <w:jc w:val="left"/>
              <w:rPr>
                <w:szCs w:val="20"/>
                <w:lang w:val="en-US"/>
              </w:rPr>
            </w:pPr>
            <w:r w:rsidRPr="0024177B">
              <w:rPr>
                <w:szCs w:val="20"/>
                <w:lang w:val="en-US"/>
              </w:rPr>
              <w:t>All phases</w:t>
            </w:r>
          </w:p>
        </w:tc>
        <w:tc>
          <w:tcPr>
            <w:tcW w:w="1701" w:type="dxa"/>
          </w:tcPr>
          <w:p w14:paraId="2A6B1D8E" w14:textId="77777777" w:rsidR="00610F86" w:rsidRPr="0024177B" w:rsidRDefault="00610F86" w:rsidP="00F35B9A">
            <w:pPr>
              <w:spacing w:line="240" w:lineRule="auto"/>
              <w:jc w:val="left"/>
              <w:rPr>
                <w:szCs w:val="20"/>
                <w:lang w:val="en-US"/>
              </w:rPr>
            </w:pPr>
            <w:r w:rsidRPr="0024177B">
              <w:rPr>
                <w:szCs w:val="20"/>
                <w:lang w:val="en-US"/>
              </w:rPr>
              <w:t>All personnel</w:t>
            </w:r>
          </w:p>
        </w:tc>
        <w:tc>
          <w:tcPr>
            <w:tcW w:w="2126" w:type="dxa"/>
          </w:tcPr>
          <w:p w14:paraId="6A59A15B" w14:textId="77777777" w:rsidR="00610F86" w:rsidRPr="0024177B" w:rsidRDefault="00610F86" w:rsidP="00F35B9A">
            <w:pPr>
              <w:spacing w:line="240" w:lineRule="auto"/>
              <w:jc w:val="left"/>
              <w:rPr>
                <w:szCs w:val="20"/>
                <w:lang w:val="en-US"/>
              </w:rPr>
            </w:pPr>
            <w:r w:rsidRPr="0024177B">
              <w:rPr>
                <w:szCs w:val="20"/>
                <w:lang w:val="en-US"/>
              </w:rPr>
              <w:t>Daily</w:t>
            </w:r>
          </w:p>
        </w:tc>
      </w:tr>
      <w:tr w:rsidR="00610F86" w:rsidRPr="0024177B" w14:paraId="4C86E395" w14:textId="77777777" w:rsidTr="00F35B9A">
        <w:tc>
          <w:tcPr>
            <w:tcW w:w="1933" w:type="dxa"/>
            <w:vMerge/>
          </w:tcPr>
          <w:p w14:paraId="3218C8B0" w14:textId="77777777" w:rsidR="00610F86" w:rsidRPr="0024177B" w:rsidRDefault="00610F86" w:rsidP="00F35B9A">
            <w:pPr>
              <w:spacing w:before="0" w:after="0" w:line="240" w:lineRule="auto"/>
              <w:rPr>
                <w:szCs w:val="20"/>
                <w:highlight w:val="yellow"/>
                <w:lang w:val="en-US"/>
              </w:rPr>
            </w:pPr>
          </w:p>
        </w:tc>
        <w:tc>
          <w:tcPr>
            <w:tcW w:w="6407" w:type="dxa"/>
          </w:tcPr>
          <w:p w14:paraId="7BD7CF31" w14:textId="77777777" w:rsidR="00610F86" w:rsidRPr="0024177B" w:rsidRDefault="00610F86" w:rsidP="00F35B9A">
            <w:pPr>
              <w:spacing w:line="240" w:lineRule="auto"/>
              <w:rPr>
                <w:szCs w:val="20"/>
                <w:highlight w:val="yellow"/>
                <w:lang w:val="en-US"/>
              </w:rPr>
            </w:pPr>
            <w:r w:rsidRPr="0024177B">
              <w:rPr>
                <w:szCs w:val="20"/>
                <w:lang w:val="en-US"/>
              </w:rPr>
              <w:t>E1.6: Communication equipment and emergency protocols to be established prior to commencement of construction activities.</w:t>
            </w:r>
          </w:p>
        </w:tc>
        <w:tc>
          <w:tcPr>
            <w:tcW w:w="2126" w:type="dxa"/>
          </w:tcPr>
          <w:p w14:paraId="2134810A" w14:textId="77777777" w:rsidR="00610F86" w:rsidRPr="0024177B" w:rsidRDefault="00610F86" w:rsidP="00F35B9A">
            <w:pPr>
              <w:spacing w:line="240" w:lineRule="auto"/>
              <w:jc w:val="left"/>
              <w:rPr>
                <w:szCs w:val="20"/>
                <w:lang w:val="en-US"/>
              </w:rPr>
            </w:pPr>
            <w:r w:rsidRPr="0024177B">
              <w:rPr>
                <w:szCs w:val="20"/>
                <w:lang w:val="en-US"/>
              </w:rPr>
              <w:t>Pre-construction</w:t>
            </w:r>
          </w:p>
        </w:tc>
        <w:tc>
          <w:tcPr>
            <w:tcW w:w="1701" w:type="dxa"/>
          </w:tcPr>
          <w:p w14:paraId="76472862" w14:textId="62B5973A" w:rsidR="00610F86" w:rsidRPr="0024177B" w:rsidRDefault="00433AFC" w:rsidP="00F35B9A">
            <w:pPr>
              <w:spacing w:line="240" w:lineRule="auto"/>
              <w:jc w:val="left"/>
              <w:rPr>
                <w:szCs w:val="20"/>
                <w:lang w:val="en-US"/>
              </w:rPr>
            </w:pPr>
            <w:r>
              <w:rPr>
                <w:szCs w:val="20"/>
                <w:lang w:val="en-US"/>
              </w:rPr>
              <w:t>Construction Site Supervisor</w:t>
            </w:r>
          </w:p>
        </w:tc>
        <w:tc>
          <w:tcPr>
            <w:tcW w:w="2126" w:type="dxa"/>
          </w:tcPr>
          <w:p w14:paraId="22E529F2" w14:textId="77777777" w:rsidR="00610F86" w:rsidRPr="0024177B" w:rsidRDefault="00610F86" w:rsidP="00F35B9A">
            <w:pPr>
              <w:spacing w:line="240" w:lineRule="auto"/>
              <w:jc w:val="left"/>
              <w:rPr>
                <w:szCs w:val="20"/>
                <w:lang w:val="en-US"/>
              </w:rPr>
            </w:pPr>
            <w:r w:rsidRPr="0024177B">
              <w:rPr>
                <w:szCs w:val="20"/>
                <w:lang w:val="en-US"/>
              </w:rPr>
              <w:t>Maintain records</w:t>
            </w:r>
          </w:p>
        </w:tc>
      </w:tr>
      <w:tr w:rsidR="00610F86" w:rsidRPr="0024177B" w14:paraId="13182D1F" w14:textId="77777777" w:rsidTr="00F35B9A">
        <w:tc>
          <w:tcPr>
            <w:tcW w:w="1933" w:type="dxa"/>
            <w:vMerge/>
          </w:tcPr>
          <w:p w14:paraId="6DD5AD95" w14:textId="77777777" w:rsidR="00610F86" w:rsidRPr="0024177B" w:rsidRDefault="00610F86" w:rsidP="00F35B9A">
            <w:pPr>
              <w:spacing w:before="0" w:after="0" w:line="240" w:lineRule="auto"/>
              <w:rPr>
                <w:szCs w:val="20"/>
                <w:highlight w:val="yellow"/>
                <w:lang w:val="en-US"/>
              </w:rPr>
            </w:pPr>
          </w:p>
        </w:tc>
        <w:tc>
          <w:tcPr>
            <w:tcW w:w="6407" w:type="dxa"/>
          </w:tcPr>
          <w:p w14:paraId="397120E5" w14:textId="77777777" w:rsidR="00610F86" w:rsidRPr="0024177B" w:rsidRDefault="00610F86" w:rsidP="00F35B9A">
            <w:pPr>
              <w:spacing w:line="240" w:lineRule="auto"/>
              <w:rPr>
                <w:szCs w:val="20"/>
                <w:highlight w:val="yellow"/>
                <w:lang w:val="en-US"/>
              </w:rPr>
            </w:pPr>
            <w:r w:rsidRPr="0024177B">
              <w:rPr>
                <w:szCs w:val="20"/>
                <w:lang w:val="en-US"/>
              </w:rPr>
              <w:t>E1.7:</w:t>
            </w:r>
            <w:r w:rsidRPr="0024177B">
              <w:rPr>
                <w:rFonts w:eastAsia="Times New Roman"/>
                <w:szCs w:val="20"/>
                <w:lang w:val="en-US"/>
              </w:rPr>
              <w:t xml:space="preserve"> </w:t>
            </w:r>
            <w:r w:rsidRPr="0024177B">
              <w:rPr>
                <w:szCs w:val="20"/>
                <w:lang w:val="en-US"/>
              </w:rPr>
              <w:t>Train all staff in emergency preparedness and response (cover health and safety at the work site). Coordinate with NDMO.</w:t>
            </w:r>
          </w:p>
        </w:tc>
        <w:tc>
          <w:tcPr>
            <w:tcW w:w="2126" w:type="dxa"/>
          </w:tcPr>
          <w:p w14:paraId="4407BD18" w14:textId="77777777" w:rsidR="00610F86" w:rsidRPr="0024177B" w:rsidRDefault="00610F86" w:rsidP="00F35B9A">
            <w:pPr>
              <w:spacing w:line="240" w:lineRule="auto"/>
              <w:jc w:val="left"/>
              <w:rPr>
                <w:szCs w:val="20"/>
                <w:lang w:val="en-US"/>
              </w:rPr>
            </w:pPr>
            <w:r w:rsidRPr="0024177B">
              <w:rPr>
                <w:szCs w:val="20"/>
                <w:lang w:val="en-US"/>
              </w:rPr>
              <w:t>Construction and Operation</w:t>
            </w:r>
          </w:p>
        </w:tc>
        <w:tc>
          <w:tcPr>
            <w:tcW w:w="1701" w:type="dxa"/>
          </w:tcPr>
          <w:p w14:paraId="77EE1BA1" w14:textId="70E00C78" w:rsidR="00610F86" w:rsidRPr="0024177B" w:rsidRDefault="00433AFC" w:rsidP="00F35B9A">
            <w:pPr>
              <w:spacing w:line="240" w:lineRule="auto"/>
              <w:jc w:val="left"/>
              <w:rPr>
                <w:szCs w:val="20"/>
                <w:lang w:val="en-US"/>
              </w:rPr>
            </w:pPr>
            <w:r>
              <w:rPr>
                <w:szCs w:val="20"/>
                <w:lang w:val="en-US"/>
              </w:rPr>
              <w:t>RMIPA</w:t>
            </w:r>
          </w:p>
        </w:tc>
        <w:tc>
          <w:tcPr>
            <w:tcW w:w="2126" w:type="dxa"/>
          </w:tcPr>
          <w:p w14:paraId="04A6EE7F" w14:textId="77777777" w:rsidR="00610F86" w:rsidRPr="0024177B" w:rsidRDefault="00610F86" w:rsidP="00F35B9A">
            <w:pPr>
              <w:spacing w:line="240" w:lineRule="auto"/>
              <w:jc w:val="left"/>
              <w:rPr>
                <w:szCs w:val="20"/>
                <w:lang w:val="en-US"/>
              </w:rPr>
            </w:pPr>
            <w:r w:rsidRPr="0024177B">
              <w:rPr>
                <w:szCs w:val="20"/>
                <w:lang w:val="en-US"/>
              </w:rPr>
              <w:t>Maintain records</w:t>
            </w:r>
          </w:p>
        </w:tc>
      </w:tr>
      <w:tr w:rsidR="00610F86" w:rsidRPr="0024177B" w14:paraId="3B336750" w14:textId="77777777" w:rsidTr="00F35B9A">
        <w:tc>
          <w:tcPr>
            <w:tcW w:w="1933" w:type="dxa"/>
            <w:vMerge/>
          </w:tcPr>
          <w:p w14:paraId="2187AD78" w14:textId="77777777" w:rsidR="00610F86" w:rsidRPr="0024177B" w:rsidRDefault="00610F86" w:rsidP="00F35B9A">
            <w:pPr>
              <w:spacing w:before="0" w:after="0" w:line="240" w:lineRule="auto"/>
              <w:rPr>
                <w:szCs w:val="20"/>
                <w:highlight w:val="yellow"/>
                <w:lang w:val="en-US"/>
              </w:rPr>
            </w:pPr>
          </w:p>
        </w:tc>
        <w:tc>
          <w:tcPr>
            <w:tcW w:w="6407" w:type="dxa"/>
          </w:tcPr>
          <w:p w14:paraId="6D1698B3" w14:textId="77777777" w:rsidR="00610F86" w:rsidRPr="0024177B" w:rsidRDefault="00610F86" w:rsidP="00F35B9A">
            <w:pPr>
              <w:spacing w:line="240" w:lineRule="auto"/>
              <w:rPr>
                <w:szCs w:val="20"/>
                <w:lang w:val="en-US"/>
              </w:rPr>
            </w:pPr>
            <w:r w:rsidRPr="0024177B">
              <w:rPr>
                <w:szCs w:val="20"/>
                <w:lang w:val="en-US"/>
              </w:rPr>
              <w:t>E1.8: HSE / First Aid officers to be designated and provided with appropriate training. Staff to be advised who they are.</w:t>
            </w:r>
          </w:p>
        </w:tc>
        <w:tc>
          <w:tcPr>
            <w:tcW w:w="2126" w:type="dxa"/>
          </w:tcPr>
          <w:p w14:paraId="16ED0F81" w14:textId="77777777" w:rsidR="00610F86" w:rsidRPr="0024177B" w:rsidRDefault="00610F86" w:rsidP="00F35B9A">
            <w:pPr>
              <w:spacing w:line="240" w:lineRule="auto"/>
              <w:jc w:val="left"/>
              <w:rPr>
                <w:szCs w:val="20"/>
                <w:lang w:val="en-US"/>
              </w:rPr>
            </w:pPr>
            <w:r w:rsidRPr="0024177B">
              <w:rPr>
                <w:szCs w:val="20"/>
                <w:lang w:val="en-US"/>
              </w:rPr>
              <w:t>All phases</w:t>
            </w:r>
          </w:p>
        </w:tc>
        <w:tc>
          <w:tcPr>
            <w:tcW w:w="1701" w:type="dxa"/>
          </w:tcPr>
          <w:p w14:paraId="1F7880BC" w14:textId="0A96A8E5" w:rsidR="00610F86" w:rsidRPr="0024177B" w:rsidRDefault="001B0B9E" w:rsidP="001B0B9E">
            <w:pPr>
              <w:spacing w:line="240" w:lineRule="auto"/>
              <w:jc w:val="left"/>
              <w:rPr>
                <w:szCs w:val="20"/>
                <w:lang w:val="en-US"/>
              </w:rPr>
            </w:pPr>
            <w:r>
              <w:rPr>
                <w:szCs w:val="20"/>
              </w:rPr>
              <w:t>RMIPA</w:t>
            </w:r>
            <w:r w:rsidR="00610F86" w:rsidRPr="0024177B">
              <w:rPr>
                <w:szCs w:val="20"/>
                <w:lang w:val="en-US"/>
              </w:rPr>
              <w:t xml:space="preserve">/ </w:t>
            </w:r>
            <w:r w:rsidR="00433AFC">
              <w:rPr>
                <w:szCs w:val="20"/>
                <w:lang w:val="en-US"/>
              </w:rPr>
              <w:t>Construction Site Supervisor</w:t>
            </w:r>
          </w:p>
        </w:tc>
        <w:tc>
          <w:tcPr>
            <w:tcW w:w="2126" w:type="dxa"/>
          </w:tcPr>
          <w:p w14:paraId="6CEF80F7" w14:textId="77777777" w:rsidR="00610F86" w:rsidRPr="0024177B" w:rsidRDefault="00610F86" w:rsidP="00F35B9A">
            <w:pPr>
              <w:spacing w:line="240" w:lineRule="auto"/>
              <w:jc w:val="left"/>
              <w:rPr>
                <w:szCs w:val="20"/>
                <w:lang w:val="en-US"/>
              </w:rPr>
            </w:pPr>
            <w:r w:rsidRPr="0024177B">
              <w:rPr>
                <w:szCs w:val="20"/>
                <w:lang w:val="en-US"/>
              </w:rPr>
              <w:t>Maintain records</w:t>
            </w:r>
          </w:p>
        </w:tc>
      </w:tr>
      <w:tr w:rsidR="00610F86" w:rsidRPr="0024177B" w14:paraId="6DA7A27D" w14:textId="77777777" w:rsidTr="00F35B9A">
        <w:tc>
          <w:tcPr>
            <w:tcW w:w="1933" w:type="dxa"/>
            <w:vMerge/>
          </w:tcPr>
          <w:p w14:paraId="3E0F2AF9" w14:textId="77777777" w:rsidR="00610F86" w:rsidRPr="0024177B" w:rsidRDefault="00610F86" w:rsidP="00F35B9A">
            <w:pPr>
              <w:spacing w:before="0" w:after="0" w:line="240" w:lineRule="auto"/>
              <w:rPr>
                <w:szCs w:val="20"/>
                <w:highlight w:val="yellow"/>
                <w:lang w:val="en-US"/>
              </w:rPr>
            </w:pPr>
          </w:p>
        </w:tc>
        <w:tc>
          <w:tcPr>
            <w:tcW w:w="6407" w:type="dxa"/>
          </w:tcPr>
          <w:p w14:paraId="66F07429" w14:textId="77777777" w:rsidR="00610F86" w:rsidRPr="0024177B" w:rsidRDefault="00610F86" w:rsidP="00F35B9A">
            <w:pPr>
              <w:spacing w:line="240" w:lineRule="auto"/>
              <w:rPr>
                <w:szCs w:val="20"/>
                <w:highlight w:val="yellow"/>
                <w:lang w:val="en-US"/>
              </w:rPr>
            </w:pPr>
            <w:r w:rsidRPr="0024177B">
              <w:rPr>
                <w:szCs w:val="20"/>
                <w:lang w:val="en-US"/>
              </w:rPr>
              <w:t>E1.9: Check and replenish First Aid Kits</w:t>
            </w:r>
          </w:p>
        </w:tc>
        <w:tc>
          <w:tcPr>
            <w:tcW w:w="2126" w:type="dxa"/>
          </w:tcPr>
          <w:p w14:paraId="31A543B4" w14:textId="77777777" w:rsidR="00610F86" w:rsidRPr="0024177B" w:rsidRDefault="00610F86" w:rsidP="00F35B9A">
            <w:pPr>
              <w:spacing w:line="240" w:lineRule="auto"/>
              <w:jc w:val="left"/>
              <w:rPr>
                <w:szCs w:val="20"/>
                <w:lang w:val="en-US"/>
              </w:rPr>
            </w:pPr>
            <w:r w:rsidRPr="0024177B">
              <w:rPr>
                <w:szCs w:val="20"/>
                <w:lang w:val="en-US"/>
              </w:rPr>
              <w:t>Construction and Operation</w:t>
            </w:r>
          </w:p>
        </w:tc>
        <w:tc>
          <w:tcPr>
            <w:tcW w:w="1701" w:type="dxa"/>
          </w:tcPr>
          <w:p w14:paraId="2C231F11" w14:textId="55FA06C0" w:rsidR="00610F86" w:rsidRPr="0024177B" w:rsidRDefault="001B0B9E" w:rsidP="001B0B9E">
            <w:pPr>
              <w:spacing w:line="240" w:lineRule="auto"/>
              <w:jc w:val="left"/>
              <w:rPr>
                <w:szCs w:val="20"/>
                <w:lang w:val="en-US"/>
              </w:rPr>
            </w:pPr>
            <w:r>
              <w:rPr>
                <w:szCs w:val="20"/>
              </w:rPr>
              <w:t>RMIPA</w:t>
            </w:r>
            <w:r w:rsidR="00610F86" w:rsidRPr="0024177B">
              <w:rPr>
                <w:szCs w:val="20"/>
                <w:lang w:val="en-US"/>
              </w:rPr>
              <w:t xml:space="preserve">/ </w:t>
            </w:r>
            <w:r w:rsidR="00433AFC">
              <w:rPr>
                <w:szCs w:val="20"/>
                <w:lang w:val="en-US"/>
              </w:rPr>
              <w:t>Construction Site Supervisor</w:t>
            </w:r>
          </w:p>
        </w:tc>
        <w:tc>
          <w:tcPr>
            <w:tcW w:w="2126" w:type="dxa"/>
          </w:tcPr>
          <w:p w14:paraId="5A6B9E60" w14:textId="77777777" w:rsidR="00610F86" w:rsidRPr="0024177B" w:rsidRDefault="00610F86" w:rsidP="00F35B9A">
            <w:pPr>
              <w:spacing w:line="240" w:lineRule="auto"/>
              <w:jc w:val="left"/>
              <w:rPr>
                <w:szCs w:val="20"/>
                <w:lang w:val="en-US"/>
              </w:rPr>
            </w:pPr>
            <w:r w:rsidRPr="0024177B">
              <w:rPr>
                <w:szCs w:val="20"/>
                <w:lang w:val="en-US"/>
              </w:rPr>
              <w:t>Monthly and maintain records</w:t>
            </w:r>
          </w:p>
        </w:tc>
      </w:tr>
      <w:tr w:rsidR="00610F86" w:rsidRPr="0024177B" w14:paraId="07DC3307" w14:textId="77777777" w:rsidTr="00F35B9A">
        <w:tc>
          <w:tcPr>
            <w:tcW w:w="1933" w:type="dxa"/>
            <w:vMerge/>
          </w:tcPr>
          <w:p w14:paraId="5311788A" w14:textId="77777777" w:rsidR="00610F86" w:rsidRPr="0024177B" w:rsidRDefault="00610F86" w:rsidP="00F35B9A">
            <w:pPr>
              <w:spacing w:before="0" w:after="0" w:line="240" w:lineRule="auto"/>
              <w:rPr>
                <w:szCs w:val="20"/>
                <w:highlight w:val="yellow"/>
                <w:lang w:val="en-US"/>
              </w:rPr>
            </w:pPr>
          </w:p>
        </w:tc>
        <w:tc>
          <w:tcPr>
            <w:tcW w:w="6407" w:type="dxa"/>
          </w:tcPr>
          <w:p w14:paraId="604A2BF5" w14:textId="77777777" w:rsidR="00610F86" w:rsidRPr="0024177B" w:rsidRDefault="00610F86" w:rsidP="00F35B9A">
            <w:pPr>
              <w:spacing w:line="240" w:lineRule="auto"/>
              <w:rPr>
                <w:szCs w:val="20"/>
                <w:highlight w:val="yellow"/>
                <w:lang w:val="en-US"/>
              </w:rPr>
            </w:pPr>
            <w:r w:rsidRPr="0024177B">
              <w:rPr>
                <w:szCs w:val="20"/>
                <w:lang w:val="en-US"/>
              </w:rPr>
              <w:t>E1.10: Use of Personal Protection Equipment. Staff to be issued with appropriate PPE and trained in use</w:t>
            </w:r>
          </w:p>
        </w:tc>
        <w:tc>
          <w:tcPr>
            <w:tcW w:w="2126" w:type="dxa"/>
          </w:tcPr>
          <w:p w14:paraId="18855071" w14:textId="77777777" w:rsidR="00610F86" w:rsidRPr="0024177B" w:rsidRDefault="00610F86" w:rsidP="00F35B9A">
            <w:pPr>
              <w:spacing w:line="240" w:lineRule="auto"/>
              <w:jc w:val="left"/>
              <w:rPr>
                <w:szCs w:val="20"/>
                <w:lang w:val="en-US"/>
              </w:rPr>
            </w:pPr>
            <w:r w:rsidRPr="0024177B">
              <w:rPr>
                <w:szCs w:val="20"/>
                <w:lang w:val="en-US"/>
              </w:rPr>
              <w:t>Construction and Operation</w:t>
            </w:r>
          </w:p>
        </w:tc>
        <w:tc>
          <w:tcPr>
            <w:tcW w:w="1701" w:type="dxa"/>
          </w:tcPr>
          <w:p w14:paraId="4D6BAAE2" w14:textId="3CBD9BCE" w:rsidR="00610F86" w:rsidRPr="0024177B" w:rsidRDefault="001B0B9E" w:rsidP="001B0B9E">
            <w:pPr>
              <w:spacing w:line="240" w:lineRule="auto"/>
              <w:jc w:val="left"/>
              <w:rPr>
                <w:szCs w:val="20"/>
                <w:lang w:val="en-US"/>
              </w:rPr>
            </w:pPr>
            <w:r>
              <w:rPr>
                <w:szCs w:val="20"/>
              </w:rPr>
              <w:t>RMIPA</w:t>
            </w:r>
            <w:r w:rsidR="00610F86" w:rsidRPr="0024177B">
              <w:rPr>
                <w:szCs w:val="20"/>
                <w:lang w:val="en-US"/>
              </w:rPr>
              <w:t xml:space="preserve">/ </w:t>
            </w:r>
            <w:r w:rsidR="00433AFC">
              <w:rPr>
                <w:szCs w:val="20"/>
                <w:lang w:val="en-US"/>
              </w:rPr>
              <w:t>Construction Site Supervisor</w:t>
            </w:r>
          </w:p>
        </w:tc>
        <w:tc>
          <w:tcPr>
            <w:tcW w:w="2126" w:type="dxa"/>
          </w:tcPr>
          <w:p w14:paraId="368783E8" w14:textId="77777777" w:rsidR="00610F86" w:rsidRPr="0024177B" w:rsidRDefault="00610F86" w:rsidP="00F35B9A">
            <w:pPr>
              <w:spacing w:line="240" w:lineRule="auto"/>
              <w:jc w:val="left"/>
              <w:rPr>
                <w:szCs w:val="20"/>
                <w:lang w:val="en-US"/>
              </w:rPr>
            </w:pPr>
            <w:r w:rsidRPr="0024177B">
              <w:rPr>
                <w:szCs w:val="20"/>
                <w:lang w:val="en-US"/>
              </w:rPr>
              <w:t>Daily and maintain records</w:t>
            </w:r>
          </w:p>
        </w:tc>
      </w:tr>
    </w:tbl>
    <w:p w14:paraId="259E3B8E" w14:textId="77777777" w:rsidR="00610F86" w:rsidRPr="0024177B" w:rsidRDefault="00610F86" w:rsidP="00610F86">
      <w:pPr>
        <w:spacing w:line="240" w:lineRule="auto"/>
        <w:rPr>
          <w:rFonts w:cs="Arial"/>
          <w:lang w:val="en-US"/>
        </w:rPr>
        <w:sectPr w:rsidR="00610F86" w:rsidRPr="0024177B" w:rsidSect="00440B0A">
          <w:pgSz w:w="15840" w:h="12240" w:orient="landscape" w:code="1"/>
          <w:pgMar w:top="1440" w:right="1440" w:bottom="1440" w:left="1440" w:header="709" w:footer="567" w:gutter="0"/>
          <w:cols w:space="708"/>
          <w:docGrid w:linePitch="360"/>
        </w:sectPr>
      </w:pPr>
    </w:p>
    <w:p w14:paraId="7C86EAB3" w14:textId="4ED3C790" w:rsidR="00292D88" w:rsidRDefault="004A5D02" w:rsidP="00ED7CF1">
      <w:pPr>
        <w:pStyle w:val="Heading1"/>
      </w:pPr>
      <w:bookmarkStart w:id="201" w:name="_Toc3492559"/>
      <w:r>
        <w:lastRenderedPageBreak/>
        <w:t>Consultation</w:t>
      </w:r>
      <w:bookmarkEnd w:id="201"/>
    </w:p>
    <w:p w14:paraId="7D6B46C1" w14:textId="614A0FD2" w:rsidR="00C203E2" w:rsidRPr="00C203E2" w:rsidRDefault="00C203E2" w:rsidP="00800F40">
      <w:pPr>
        <w:pStyle w:val="BodyText1"/>
      </w:pPr>
      <w:r w:rsidRPr="00C203E2">
        <w:t>Consultation is mandated by OP/BP 4.01 Environment Assessment. Consultation required for is a two-way process in which beneficiaries provide advice and input on the design of proposed projects that affect their lives and environment.</w:t>
      </w:r>
    </w:p>
    <w:p w14:paraId="05784A89" w14:textId="390B4A56" w:rsidR="004A5D02" w:rsidRDefault="004A5D02" w:rsidP="004A5D02">
      <w:pPr>
        <w:pStyle w:val="Heading2"/>
        <w:rPr>
          <w:lang w:val="en-US"/>
        </w:rPr>
      </w:pPr>
      <w:bookmarkStart w:id="202" w:name="_Toc3492560"/>
      <w:r>
        <w:rPr>
          <w:lang w:val="en-US"/>
        </w:rPr>
        <w:t>Stakeholder Engagement During Project Preparation</w:t>
      </w:r>
      <w:bookmarkEnd w:id="202"/>
    </w:p>
    <w:p w14:paraId="1D8751A2" w14:textId="7E26F493" w:rsidR="00C203E2" w:rsidRPr="00C203E2" w:rsidRDefault="00A058D4" w:rsidP="00800F40">
      <w:pPr>
        <w:pStyle w:val="BodyText1"/>
      </w:pPr>
      <w:r w:rsidRPr="00A058D4">
        <w:t xml:space="preserve">During Project preparation, discussions were held between the implementing agencies and various stakeholder RMI Government agencies, along with and the World Bank team.  </w:t>
      </w:r>
      <w:r w:rsidR="00DF023B">
        <w:t xml:space="preserve">Refer Section </w:t>
      </w:r>
      <w:r w:rsidR="00DF023B">
        <w:fldChar w:fldCharType="begin"/>
      </w:r>
      <w:r w:rsidR="00DF023B">
        <w:instrText xml:space="preserve"> REF _Ref3478530 \r \h </w:instrText>
      </w:r>
      <w:r w:rsidR="00DF023B">
        <w:fldChar w:fldCharType="separate"/>
      </w:r>
      <w:r w:rsidR="00DF023B">
        <w:t>9.3.2</w:t>
      </w:r>
      <w:r w:rsidR="00DF023B">
        <w:fldChar w:fldCharType="end"/>
      </w:r>
      <w:r w:rsidR="00DF023B">
        <w:t xml:space="preserve"> below and Annexure Q.</w:t>
      </w:r>
    </w:p>
    <w:p w14:paraId="7BDFF8AA" w14:textId="787B8629" w:rsidR="004A5D02" w:rsidRDefault="004A5D02" w:rsidP="004A5D02">
      <w:pPr>
        <w:pStyle w:val="Heading2"/>
        <w:rPr>
          <w:lang w:val="en-US"/>
        </w:rPr>
      </w:pPr>
      <w:bookmarkStart w:id="203" w:name="_Toc3492561"/>
      <w:r>
        <w:rPr>
          <w:lang w:val="en-US"/>
        </w:rPr>
        <w:t>Stakeholder Engagement During Implementation</w:t>
      </w:r>
      <w:bookmarkEnd w:id="203"/>
    </w:p>
    <w:p w14:paraId="5B2801D9" w14:textId="590AD6D7" w:rsidR="00A058D4" w:rsidRPr="00A058D4" w:rsidRDefault="00A058D4" w:rsidP="00800F40">
      <w:pPr>
        <w:pStyle w:val="BodyText1"/>
      </w:pPr>
      <w:r w:rsidRPr="00DF023B">
        <w:t>During Project implementation, monitoring systems will be setup and used to identify successes and issues related to Project activities, and will include the GRM, (refer Section</w:t>
      </w:r>
      <w:r w:rsidR="00DF023B" w:rsidRPr="00DF023B">
        <w:t xml:space="preserve"> </w:t>
      </w:r>
      <w:r w:rsidR="00DF023B" w:rsidRPr="00DF023B">
        <w:fldChar w:fldCharType="begin"/>
      </w:r>
      <w:r w:rsidR="00DF023B" w:rsidRPr="00DF023B">
        <w:instrText xml:space="preserve"> REF _Ref3478592 \r \h </w:instrText>
      </w:r>
      <w:r w:rsidR="00DF023B">
        <w:instrText xml:space="preserve"> \* MERGEFORMAT </w:instrText>
      </w:r>
      <w:r w:rsidR="00DF023B" w:rsidRPr="00DF023B">
        <w:fldChar w:fldCharType="separate"/>
      </w:r>
      <w:r w:rsidR="00DF023B" w:rsidRPr="00DF023B">
        <w:t>10</w:t>
      </w:r>
      <w:r w:rsidR="00DF023B" w:rsidRPr="00DF023B">
        <w:fldChar w:fldCharType="end"/>
      </w:r>
      <w:r w:rsidRPr="00DF023B">
        <w:t>) together providing a useful platform for citizen/beneficiary input into adaptation of the Project as it progresses.</w:t>
      </w:r>
    </w:p>
    <w:p w14:paraId="7464F722" w14:textId="1E193F64" w:rsidR="004A5D02" w:rsidRDefault="004A5D02" w:rsidP="004A5D02">
      <w:pPr>
        <w:pStyle w:val="Heading2"/>
        <w:rPr>
          <w:lang w:val="en-US"/>
        </w:rPr>
      </w:pPr>
      <w:bookmarkStart w:id="204" w:name="_Toc3492562"/>
      <w:r>
        <w:rPr>
          <w:lang w:val="en-US"/>
        </w:rPr>
        <w:t>Stakeholder Engagement Plan</w:t>
      </w:r>
      <w:bookmarkEnd w:id="204"/>
    </w:p>
    <w:p w14:paraId="2FFEA4E3" w14:textId="2CEBD87C" w:rsidR="00560251" w:rsidRDefault="00560251" w:rsidP="001F5C07">
      <w:pPr>
        <w:pStyle w:val="Heading3"/>
      </w:pPr>
      <w:bookmarkStart w:id="205" w:name="_Toc3492563"/>
      <w:r>
        <w:t>Introduction</w:t>
      </w:r>
      <w:bookmarkEnd w:id="205"/>
    </w:p>
    <w:p w14:paraId="2FE81CA3" w14:textId="3D0F862B" w:rsidR="00294380" w:rsidRPr="0024177B" w:rsidRDefault="00294380" w:rsidP="00800F40">
      <w:pPr>
        <w:pStyle w:val="BodyText1"/>
      </w:pPr>
      <w:r w:rsidRPr="0024177B">
        <w:t xml:space="preserve">The MIMIP was discussed with a wide range of stakeholders including relevant government departments, industry groups, NGOs, and individual community members and approved by Government. On-ground consultation has been undertaken during the design of the MIMIP and it is expected that consultation with </w:t>
      </w:r>
      <w:r w:rsidR="00921D47">
        <w:t xml:space="preserve">stakeholders and </w:t>
      </w:r>
      <w:r w:rsidRPr="0024177B">
        <w:t>any affected communities will continue</w:t>
      </w:r>
      <w:r w:rsidR="00921D47">
        <w:t xml:space="preserve"> throughout the project</w:t>
      </w:r>
      <w:r>
        <w:t>.</w:t>
      </w:r>
    </w:p>
    <w:p w14:paraId="26B93D89" w14:textId="1C872453" w:rsidR="00A058D4" w:rsidRDefault="00560251" w:rsidP="001F5C07">
      <w:pPr>
        <w:pStyle w:val="Heading3"/>
      </w:pPr>
      <w:bookmarkStart w:id="206" w:name="_Ref3478530"/>
      <w:bookmarkStart w:id="207" w:name="_Toc3492564"/>
      <w:r>
        <w:t>Stakeholders</w:t>
      </w:r>
      <w:bookmarkEnd w:id="206"/>
      <w:bookmarkEnd w:id="207"/>
    </w:p>
    <w:p w14:paraId="31B917B4" w14:textId="5B0F5B74" w:rsidR="002A5CCD" w:rsidRDefault="00560251" w:rsidP="00800F40">
      <w:pPr>
        <w:pStyle w:val="BodyText1"/>
      </w:pPr>
      <w:r>
        <w:t>K</w:t>
      </w:r>
      <w:r w:rsidR="002A5CCD">
        <w:t xml:space="preserve">ey stakeholders identified </w:t>
      </w:r>
      <w:r>
        <w:t xml:space="preserve">in the project </w:t>
      </w:r>
      <w:r w:rsidR="002A5CCD">
        <w:t>so far</w:t>
      </w:r>
      <w:r>
        <w:t xml:space="preserve"> are:</w:t>
      </w:r>
    </w:p>
    <w:p w14:paraId="6DD6360D" w14:textId="77777777" w:rsidR="00B35B1F" w:rsidRPr="00B35B1F" w:rsidRDefault="00B35B1F" w:rsidP="00800F40">
      <w:pPr>
        <w:pStyle w:val="ListParagraph"/>
      </w:pPr>
      <w:r w:rsidRPr="00560251">
        <w:t>Project Partners</w:t>
      </w:r>
      <w:r w:rsidRPr="00B35B1F">
        <w:t>:</w:t>
      </w:r>
    </w:p>
    <w:p w14:paraId="4DE470DB" w14:textId="77777777" w:rsidR="00B35B1F" w:rsidRPr="00B35B1F" w:rsidRDefault="00B35B1F" w:rsidP="00800F40">
      <w:pPr>
        <w:pStyle w:val="ListParagraph"/>
      </w:pPr>
      <w:r w:rsidRPr="00B35B1F">
        <w:t>MTC</w:t>
      </w:r>
    </w:p>
    <w:p w14:paraId="4FCA5D32" w14:textId="77777777" w:rsidR="00B35B1F" w:rsidRPr="00B35B1F" w:rsidRDefault="00B35B1F" w:rsidP="00800F40">
      <w:pPr>
        <w:pStyle w:val="ListParagraph"/>
      </w:pPr>
      <w:r w:rsidRPr="00B35B1F">
        <w:t>RMIPA</w:t>
      </w:r>
    </w:p>
    <w:p w14:paraId="216626A0" w14:textId="77777777" w:rsidR="00B35B1F" w:rsidRPr="00B35B1F" w:rsidRDefault="00B35B1F" w:rsidP="00800F40">
      <w:pPr>
        <w:pStyle w:val="ListParagraph"/>
      </w:pPr>
      <w:r w:rsidRPr="00B35B1F">
        <w:t>DIDA</w:t>
      </w:r>
    </w:p>
    <w:p w14:paraId="66E48B55" w14:textId="77777777" w:rsidR="00B35B1F" w:rsidRPr="00B35B1F" w:rsidRDefault="00B35B1F" w:rsidP="00800F40">
      <w:pPr>
        <w:pStyle w:val="ListParagraph"/>
      </w:pPr>
      <w:r w:rsidRPr="00B35B1F">
        <w:t>Department of Immigration</w:t>
      </w:r>
    </w:p>
    <w:p w14:paraId="68C23975" w14:textId="77777777" w:rsidR="00B35B1F" w:rsidRPr="00B35B1F" w:rsidRDefault="00B35B1F" w:rsidP="00800F40">
      <w:pPr>
        <w:pStyle w:val="ListParagraph"/>
      </w:pPr>
      <w:r w:rsidRPr="00B35B1F">
        <w:t>Ministry of Cultural and Internal Affairs</w:t>
      </w:r>
    </w:p>
    <w:p w14:paraId="7E2327D3" w14:textId="77777777" w:rsidR="00B35B1F" w:rsidRPr="00B35B1F" w:rsidRDefault="00B35B1F" w:rsidP="00800F40">
      <w:pPr>
        <w:pStyle w:val="ListParagraph"/>
      </w:pPr>
      <w:r w:rsidRPr="00B35B1F">
        <w:t>Marine Resources Authority</w:t>
      </w:r>
    </w:p>
    <w:p w14:paraId="25BBC031" w14:textId="77777777" w:rsidR="00B35B1F" w:rsidRPr="00B35B1F" w:rsidRDefault="00B35B1F" w:rsidP="00800F40">
      <w:pPr>
        <w:pStyle w:val="ListParagraph"/>
      </w:pPr>
      <w:r w:rsidRPr="00B35B1F">
        <w:t>Environmental Protection Authority</w:t>
      </w:r>
    </w:p>
    <w:p w14:paraId="2EC8D911" w14:textId="77777777" w:rsidR="00B35B1F" w:rsidRDefault="00B35B1F" w:rsidP="00800F40">
      <w:pPr>
        <w:pStyle w:val="ListParagraph"/>
      </w:pPr>
      <w:r w:rsidRPr="00B35B1F">
        <w:t>The World Bank Regional Office</w:t>
      </w:r>
    </w:p>
    <w:p w14:paraId="19FB5811" w14:textId="543F71F9" w:rsidR="00B35B1F" w:rsidRPr="00560251" w:rsidRDefault="00B35B1F" w:rsidP="00800F40">
      <w:pPr>
        <w:pStyle w:val="ListParagraph"/>
      </w:pPr>
      <w:r w:rsidRPr="00560251">
        <w:t>Project Affected Parties</w:t>
      </w:r>
    </w:p>
    <w:p w14:paraId="0B3B5FDC" w14:textId="67603712" w:rsidR="00560251" w:rsidRPr="00560251" w:rsidRDefault="00560251" w:rsidP="00800F40">
      <w:pPr>
        <w:pStyle w:val="ListParagraph"/>
      </w:pPr>
      <w:r w:rsidRPr="00B35B1F">
        <w:rPr>
          <w:rFonts w:eastAsia="Times New Roman"/>
          <w:lang w:eastAsia="en-MY"/>
        </w:rPr>
        <w:t>Communities:</w:t>
      </w:r>
    </w:p>
    <w:p w14:paraId="6D2EB28A" w14:textId="77777777" w:rsidR="00560251" w:rsidRPr="00B35B1F" w:rsidRDefault="00560251" w:rsidP="00800F40">
      <w:pPr>
        <w:pStyle w:val="ListParagraph"/>
        <w:rPr>
          <w:rFonts w:eastAsiaTheme="minorHAnsi"/>
        </w:rPr>
      </w:pPr>
      <w:r w:rsidRPr="00B35B1F">
        <w:rPr>
          <w:rFonts w:eastAsiaTheme="minorHAnsi"/>
        </w:rPr>
        <w:t xml:space="preserve">Island Councils and </w:t>
      </w:r>
      <w:r w:rsidRPr="00B35B1F">
        <w:rPr>
          <w:rFonts w:eastAsia="Times New Roman" w:cs="Calibri"/>
          <w:color w:val="000000"/>
          <w:lang w:val="en-MY" w:eastAsia="en-MY"/>
        </w:rPr>
        <w:t xml:space="preserve">Mayor </w:t>
      </w:r>
      <w:r w:rsidRPr="00B35B1F">
        <w:rPr>
          <w:rFonts w:eastAsiaTheme="minorHAnsi"/>
        </w:rPr>
        <w:t xml:space="preserve">of Jaluit </w:t>
      </w:r>
    </w:p>
    <w:p w14:paraId="3384436E" w14:textId="77777777" w:rsidR="00560251" w:rsidRPr="00B35B1F" w:rsidRDefault="00560251" w:rsidP="00800F40">
      <w:pPr>
        <w:pStyle w:val="ListParagraph"/>
        <w:rPr>
          <w:rFonts w:eastAsia="Calibri" w:cs="Times New Roman"/>
        </w:rPr>
      </w:pPr>
      <w:r w:rsidRPr="00B35B1F">
        <w:rPr>
          <w:rFonts w:eastAsiaTheme="minorHAnsi"/>
        </w:rPr>
        <w:t xml:space="preserve">Island Councils and </w:t>
      </w:r>
      <w:r w:rsidRPr="00B35B1F">
        <w:rPr>
          <w:rFonts w:eastAsia="Times New Roman" w:cs="Calibri"/>
          <w:color w:val="000000"/>
          <w:lang w:val="en-MY" w:eastAsia="en-MY"/>
        </w:rPr>
        <w:t>Mayor</w:t>
      </w:r>
      <w:r w:rsidRPr="00B35B1F">
        <w:rPr>
          <w:rFonts w:eastAsiaTheme="minorHAnsi"/>
        </w:rPr>
        <w:t xml:space="preserve"> of Wotje</w:t>
      </w:r>
      <w:r w:rsidRPr="00B35B1F">
        <w:rPr>
          <w:rFonts w:eastAsia="Calibri" w:cs="Times New Roman"/>
        </w:rPr>
        <w:t xml:space="preserve"> </w:t>
      </w:r>
    </w:p>
    <w:p w14:paraId="741BB0FE" w14:textId="77777777" w:rsidR="00560251" w:rsidRPr="00B35B1F" w:rsidRDefault="00560251" w:rsidP="00800F40">
      <w:pPr>
        <w:pStyle w:val="ListParagraph"/>
        <w:rPr>
          <w:rFonts w:eastAsia="Calibri"/>
        </w:rPr>
      </w:pPr>
      <w:r w:rsidRPr="00B35B1F">
        <w:rPr>
          <w:rFonts w:eastAsia="Calibri"/>
        </w:rPr>
        <w:t>MIMA Mayors association</w:t>
      </w:r>
    </w:p>
    <w:p w14:paraId="6561FEE6" w14:textId="77777777" w:rsidR="00560251" w:rsidRPr="00B35B1F" w:rsidRDefault="00560251" w:rsidP="00800F40">
      <w:pPr>
        <w:pStyle w:val="ListParagraph"/>
        <w:rPr>
          <w:rFonts w:eastAsia="Times New Roman"/>
          <w:lang w:eastAsia="en-MY"/>
        </w:rPr>
      </w:pPr>
      <w:r w:rsidRPr="00B35B1F">
        <w:rPr>
          <w:rFonts w:eastAsia="Times New Roman"/>
          <w:lang w:eastAsia="en-MY"/>
        </w:rPr>
        <w:lastRenderedPageBreak/>
        <w:t>Senators for the relevant islands</w:t>
      </w:r>
    </w:p>
    <w:p w14:paraId="7B660EB2" w14:textId="77777777" w:rsidR="00560251" w:rsidRPr="00B35B1F" w:rsidRDefault="00560251" w:rsidP="00800F40">
      <w:pPr>
        <w:pStyle w:val="ListParagraph"/>
        <w:rPr>
          <w:rFonts w:eastAsia="Times New Roman"/>
          <w:lang w:eastAsia="en-MY"/>
        </w:rPr>
      </w:pPr>
      <w:r w:rsidRPr="00B35B1F">
        <w:rPr>
          <w:rFonts w:eastAsia="Times New Roman"/>
          <w:lang w:eastAsia="en-MY"/>
        </w:rPr>
        <w:t xml:space="preserve">KAL Government </w:t>
      </w:r>
    </w:p>
    <w:p w14:paraId="712D9F81" w14:textId="109C3C82" w:rsidR="00560251" w:rsidRPr="00560251" w:rsidRDefault="00560251" w:rsidP="00800F40">
      <w:pPr>
        <w:pStyle w:val="ListParagraph"/>
      </w:pPr>
      <w:r w:rsidRPr="00B35B1F">
        <w:rPr>
          <w:rFonts w:eastAsia="Times New Roman"/>
          <w:lang w:eastAsia="en-MY"/>
        </w:rPr>
        <w:t>Traditional resource users and rights holders</w:t>
      </w:r>
    </w:p>
    <w:p w14:paraId="54CA0711" w14:textId="197254A7" w:rsidR="00560251" w:rsidRPr="00560251" w:rsidRDefault="00560251" w:rsidP="00800F40">
      <w:pPr>
        <w:pStyle w:val="ListParagraph"/>
      </w:pPr>
      <w:r w:rsidRPr="00B35B1F">
        <w:rPr>
          <w:rFonts w:eastAsia="Times New Roman"/>
          <w:lang w:eastAsia="en-MY"/>
        </w:rPr>
        <w:t>Other natural resources users</w:t>
      </w:r>
    </w:p>
    <w:p w14:paraId="52263DFE" w14:textId="240A1B64" w:rsidR="00560251" w:rsidRPr="00560251" w:rsidRDefault="00560251" w:rsidP="00800F40">
      <w:pPr>
        <w:pStyle w:val="ListParagraph"/>
      </w:pPr>
      <w:r w:rsidRPr="00B35B1F">
        <w:rPr>
          <w:rFonts w:eastAsia="Times New Roman"/>
          <w:lang w:eastAsia="en-MY"/>
        </w:rPr>
        <w:t>Dock/transport users</w:t>
      </w:r>
    </w:p>
    <w:p w14:paraId="04027A15" w14:textId="5B590645" w:rsidR="00560251" w:rsidRPr="00560251" w:rsidRDefault="00560251" w:rsidP="00800F40">
      <w:pPr>
        <w:pStyle w:val="ListParagraph"/>
      </w:pPr>
      <w:r>
        <w:rPr>
          <w:rFonts w:eastAsia="Times New Roman"/>
          <w:lang w:eastAsia="en-MY"/>
        </w:rPr>
        <w:t>Businesses</w:t>
      </w:r>
    </w:p>
    <w:p w14:paraId="048172DB" w14:textId="77777777" w:rsidR="00560251" w:rsidRDefault="00560251" w:rsidP="00800F40">
      <w:pPr>
        <w:pStyle w:val="ListParagraph"/>
      </w:pPr>
      <w:r>
        <w:t xml:space="preserve">Marshall Islands Shipping Corporation </w:t>
      </w:r>
    </w:p>
    <w:p w14:paraId="751FEA9C" w14:textId="77777777" w:rsidR="00560251" w:rsidRDefault="00560251" w:rsidP="00800F40">
      <w:pPr>
        <w:pStyle w:val="ListParagraph"/>
      </w:pPr>
      <w:r>
        <w:t>Kwajalein Atoll Port Authority</w:t>
      </w:r>
    </w:p>
    <w:p w14:paraId="64786592" w14:textId="77777777" w:rsidR="00560251" w:rsidRDefault="00560251" w:rsidP="00800F40">
      <w:pPr>
        <w:pStyle w:val="ListParagraph"/>
      </w:pPr>
      <w:r>
        <w:t xml:space="preserve">PII Port </w:t>
      </w:r>
    </w:p>
    <w:p w14:paraId="79DD7876" w14:textId="77777777" w:rsidR="00560251" w:rsidRDefault="00560251" w:rsidP="00800F40">
      <w:pPr>
        <w:pStyle w:val="ListParagraph"/>
      </w:pPr>
      <w:r>
        <w:t>Chamber of commerce</w:t>
      </w:r>
    </w:p>
    <w:p w14:paraId="406352AF" w14:textId="77777777" w:rsidR="00560251" w:rsidRDefault="00560251" w:rsidP="00800F40">
      <w:pPr>
        <w:pStyle w:val="ListParagraph"/>
      </w:pPr>
      <w:r>
        <w:t xml:space="preserve">Stevedores </w:t>
      </w:r>
    </w:p>
    <w:p w14:paraId="01525CD0" w14:textId="545580CD" w:rsidR="00560251" w:rsidRPr="00560251" w:rsidRDefault="00560251" w:rsidP="00800F40">
      <w:pPr>
        <w:pStyle w:val="ListParagraph"/>
      </w:pPr>
      <w:r>
        <w:t>Matson lines (Ebeye)</w:t>
      </w:r>
    </w:p>
    <w:p w14:paraId="21CB016D" w14:textId="0A44A54C" w:rsidR="00560251" w:rsidRPr="00560251" w:rsidRDefault="00560251" w:rsidP="00800F40">
      <w:pPr>
        <w:pStyle w:val="ListParagraph"/>
      </w:pPr>
      <w:r w:rsidRPr="00B35B1F">
        <w:rPr>
          <w:rFonts w:eastAsia="Times New Roman"/>
          <w:lang w:eastAsia="en-MY"/>
        </w:rPr>
        <w:t>Stevedores</w:t>
      </w:r>
    </w:p>
    <w:p w14:paraId="5ED446F5" w14:textId="60385AB8" w:rsidR="00560251" w:rsidRPr="00560251" w:rsidRDefault="00560251" w:rsidP="00800F40">
      <w:pPr>
        <w:pStyle w:val="ListParagraph"/>
      </w:pPr>
      <w:r w:rsidRPr="00B35B1F">
        <w:rPr>
          <w:rFonts w:eastAsiaTheme="minorHAnsi"/>
        </w:rPr>
        <w:t>Majuro Stevedore and Terminal Company</w:t>
      </w:r>
    </w:p>
    <w:p w14:paraId="698BB48C" w14:textId="77777777" w:rsidR="00560251" w:rsidRPr="00560251" w:rsidRDefault="00560251" w:rsidP="00800F40">
      <w:pPr>
        <w:pStyle w:val="ListParagraph"/>
        <w:rPr>
          <w:rFonts w:eastAsia="Times New Roman" w:cs="Calibri"/>
          <w:bCs/>
          <w:color w:val="000000"/>
          <w:sz w:val="22"/>
          <w:lang w:eastAsia="en-MY"/>
        </w:rPr>
      </w:pPr>
      <w:r w:rsidRPr="00560251">
        <w:t>Other Interested Parties</w:t>
      </w:r>
    </w:p>
    <w:p w14:paraId="6D3A4C25" w14:textId="77777777" w:rsidR="00560251" w:rsidRDefault="00560251" w:rsidP="00800F40">
      <w:pPr>
        <w:pStyle w:val="ListParagraph"/>
        <w:rPr>
          <w:rFonts w:eastAsia="Times New Roman"/>
          <w:lang w:eastAsia="en-MY"/>
        </w:rPr>
      </w:pPr>
      <w:r w:rsidRPr="00560251">
        <w:rPr>
          <w:rFonts w:eastAsia="Times New Roman"/>
          <w:lang w:eastAsia="en-MY"/>
        </w:rPr>
        <w:t xml:space="preserve">Chief Secretaries office </w:t>
      </w:r>
    </w:p>
    <w:p w14:paraId="3D11E413" w14:textId="77777777" w:rsidR="00560251" w:rsidRPr="00560251" w:rsidRDefault="00560251" w:rsidP="00800F40">
      <w:pPr>
        <w:pStyle w:val="ListParagraph"/>
        <w:rPr>
          <w:rFonts w:eastAsia="Calibri" w:cs="Times New Roman"/>
        </w:rPr>
      </w:pPr>
      <w:r w:rsidRPr="00560251">
        <w:rPr>
          <w:rFonts w:eastAsia="Times New Roman"/>
          <w:lang w:eastAsia="en-MY"/>
        </w:rPr>
        <w:t>MIMRA</w:t>
      </w:r>
    </w:p>
    <w:p w14:paraId="6F6A7098" w14:textId="117B65BB" w:rsidR="00560251" w:rsidRPr="00560251" w:rsidRDefault="00560251" w:rsidP="00800F40">
      <w:pPr>
        <w:pStyle w:val="ListParagraph"/>
        <w:rPr>
          <w:rFonts w:eastAsia="Calibri"/>
        </w:rPr>
      </w:pPr>
      <w:r w:rsidRPr="00560251">
        <w:rPr>
          <w:rFonts w:eastAsia="Calibri"/>
        </w:rPr>
        <w:t>CMAC s umbrella</w:t>
      </w:r>
      <w:r w:rsidR="0018115A">
        <w:rPr>
          <w:rFonts w:eastAsia="Calibri"/>
        </w:rPr>
        <w:t xml:space="preserve"> </w:t>
      </w:r>
      <w:r w:rsidR="0018115A" w:rsidRPr="00560251">
        <w:rPr>
          <w:rFonts w:eastAsia="Calibri"/>
        </w:rPr>
        <w:t>organization</w:t>
      </w:r>
      <w:r w:rsidRPr="00560251">
        <w:rPr>
          <w:rFonts w:eastAsia="Calibri"/>
        </w:rPr>
        <w:t xml:space="preserve"> for coastal managements includes EPA</w:t>
      </w:r>
    </w:p>
    <w:p w14:paraId="636A18B1" w14:textId="77777777" w:rsidR="00560251" w:rsidRPr="00560251" w:rsidRDefault="00560251" w:rsidP="00800F40">
      <w:pPr>
        <w:pStyle w:val="ListParagraph"/>
        <w:rPr>
          <w:rFonts w:eastAsia="Times New Roman"/>
          <w:lang w:eastAsia="en-MY"/>
        </w:rPr>
      </w:pPr>
      <w:r w:rsidRPr="00560251">
        <w:rPr>
          <w:rFonts w:eastAsia="Times New Roman"/>
          <w:lang w:eastAsia="en-MY"/>
        </w:rPr>
        <w:t xml:space="preserve">Representatives of vulnerable and disadvantaged groups: </w:t>
      </w:r>
    </w:p>
    <w:p w14:paraId="784218D0" w14:textId="77777777" w:rsidR="00560251" w:rsidRPr="00560251" w:rsidRDefault="00560251" w:rsidP="00800F40">
      <w:pPr>
        <w:pStyle w:val="ListParagraph"/>
        <w:rPr>
          <w:rFonts w:eastAsia="Times New Roman"/>
          <w:lang w:eastAsia="en-MY"/>
        </w:rPr>
      </w:pPr>
      <w:r w:rsidRPr="00560251">
        <w:rPr>
          <w:rFonts w:eastAsia="Times New Roman"/>
          <w:lang w:eastAsia="en-MY"/>
        </w:rPr>
        <w:t>Municipal church groups</w:t>
      </w:r>
    </w:p>
    <w:p w14:paraId="1ABECD97" w14:textId="31CB7B96" w:rsidR="00560251" w:rsidRPr="00560251" w:rsidRDefault="00560251" w:rsidP="00800F40">
      <w:pPr>
        <w:pStyle w:val="ListParagraph"/>
        <w:rPr>
          <w:rFonts w:eastAsia="Times New Roman"/>
          <w:lang w:eastAsia="en-MY"/>
        </w:rPr>
      </w:pPr>
      <w:r w:rsidRPr="00560251">
        <w:rPr>
          <w:rFonts w:eastAsia="Times New Roman"/>
          <w:lang w:eastAsia="en-MY"/>
        </w:rPr>
        <w:t xml:space="preserve">Country Manager, International </w:t>
      </w:r>
      <w:r w:rsidR="0018115A" w:rsidRPr="00560251">
        <w:rPr>
          <w:rFonts w:eastAsia="Times New Roman"/>
          <w:lang w:eastAsia="en-MY"/>
        </w:rPr>
        <w:t>Organization</w:t>
      </w:r>
      <w:r w:rsidRPr="00560251">
        <w:rPr>
          <w:rFonts w:eastAsia="Times New Roman"/>
          <w:lang w:eastAsia="en-MY"/>
        </w:rPr>
        <w:t xml:space="preserve"> for Migration (IOM)</w:t>
      </w:r>
    </w:p>
    <w:p w14:paraId="24E1CE3B" w14:textId="77777777" w:rsidR="00560251" w:rsidRPr="00560251" w:rsidRDefault="00560251" w:rsidP="00800F40">
      <w:pPr>
        <w:pStyle w:val="ListParagraph"/>
        <w:rPr>
          <w:rFonts w:eastAsia="Times New Roman"/>
          <w:lang w:eastAsia="en-MY"/>
        </w:rPr>
      </w:pPr>
      <w:r w:rsidRPr="00560251">
        <w:rPr>
          <w:rFonts w:eastAsia="Times New Roman"/>
          <w:lang w:eastAsia="en-MY"/>
        </w:rPr>
        <w:t>Women United Together Marshall Islands (WUTMI)</w:t>
      </w:r>
    </w:p>
    <w:p w14:paraId="36776C53" w14:textId="2D04AA75" w:rsidR="00560251" w:rsidRDefault="00560251" w:rsidP="001F5C07">
      <w:pPr>
        <w:pStyle w:val="Heading3"/>
      </w:pPr>
      <w:bookmarkStart w:id="208" w:name="_Toc3492565"/>
      <w:r>
        <w:t>Plan Content</w:t>
      </w:r>
      <w:bookmarkEnd w:id="208"/>
    </w:p>
    <w:p w14:paraId="0F800315" w14:textId="7CA45A8A" w:rsidR="00560251" w:rsidRDefault="00560251" w:rsidP="00800F40">
      <w:pPr>
        <w:pStyle w:val="BodyText1"/>
      </w:pPr>
      <w:r>
        <w:t>A Stakeholder Engagement Plan (SEP) has been prepared (Annexur</w:t>
      </w:r>
      <w:r w:rsidR="00294380">
        <w:t>e</w:t>
      </w:r>
      <w:r>
        <w:t xml:space="preserve"> </w:t>
      </w:r>
      <w:r w:rsidR="00F15D64">
        <w:t>Q</w:t>
      </w:r>
      <w:r>
        <w:t xml:space="preserve">).  </w:t>
      </w:r>
      <w:r w:rsidR="00E47B7B">
        <w:t>Features of the SEP include</w:t>
      </w:r>
      <w:r>
        <w:t>:</w:t>
      </w:r>
    </w:p>
    <w:p w14:paraId="3A310027" w14:textId="67F52157" w:rsidR="00E47B7B" w:rsidRPr="00E47B7B" w:rsidRDefault="00E47B7B" w:rsidP="00800F40">
      <w:pPr>
        <w:pStyle w:val="ListParagraph"/>
        <w:numPr>
          <w:ilvl w:val="0"/>
          <w:numId w:val="9"/>
        </w:numPr>
      </w:pPr>
      <w:r w:rsidRPr="00E47B7B">
        <w:t>A list of stakeholders</w:t>
      </w:r>
    </w:p>
    <w:p w14:paraId="6E3AFC08" w14:textId="3099478B" w:rsidR="00E47B7B" w:rsidRDefault="00E47B7B" w:rsidP="00800F40">
      <w:pPr>
        <w:pStyle w:val="ListParagraph"/>
        <w:numPr>
          <w:ilvl w:val="0"/>
          <w:numId w:val="9"/>
        </w:numPr>
      </w:pPr>
      <w:r w:rsidRPr="00E47B7B">
        <w:t>Identification of ways to engage the stakeholders in the key outputs of the project</w:t>
      </w:r>
    </w:p>
    <w:p w14:paraId="2309F48D" w14:textId="0AD3EFB2" w:rsidR="00E47B7B" w:rsidRPr="00E47B7B" w:rsidRDefault="0006542C" w:rsidP="00800F40">
      <w:pPr>
        <w:pStyle w:val="ListParagraph"/>
        <w:numPr>
          <w:ilvl w:val="0"/>
          <w:numId w:val="9"/>
        </w:numPr>
      </w:pPr>
      <w:r>
        <w:t>A</w:t>
      </w:r>
      <w:r w:rsidR="00E47B7B">
        <w:t xml:space="preserve"> Stakeholder Action Plan</w:t>
      </w:r>
    </w:p>
    <w:p w14:paraId="466B2DD4" w14:textId="7956FE09" w:rsidR="00E47B7B" w:rsidRDefault="00E47B7B" w:rsidP="00800F40">
      <w:pPr>
        <w:pStyle w:val="ListParagraph"/>
        <w:numPr>
          <w:ilvl w:val="0"/>
          <w:numId w:val="9"/>
        </w:numPr>
      </w:pPr>
      <w:r w:rsidRPr="00E47B7B">
        <w:t>Identification of roles and responsibilities for stakeholder engagement</w:t>
      </w:r>
    </w:p>
    <w:p w14:paraId="445389A5" w14:textId="2EC77603" w:rsidR="00E47B7B" w:rsidRDefault="00E47B7B" w:rsidP="00800F40">
      <w:pPr>
        <w:pStyle w:val="ListParagraph"/>
        <w:numPr>
          <w:ilvl w:val="0"/>
          <w:numId w:val="9"/>
        </w:numPr>
      </w:pPr>
      <w:r>
        <w:t>Mechanisms for regular monitoring and evaluation of project issues, outcomes and feedback</w:t>
      </w:r>
    </w:p>
    <w:p w14:paraId="37F435F9" w14:textId="4C59CBBA" w:rsidR="00E47B7B" w:rsidRDefault="00E47B7B" w:rsidP="00800F40">
      <w:pPr>
        <w:pStyle w:val="ListParagraph"/>
        <w:numPr>
          <w:ilvl w:val="0"/>
          <w:numId w:val="9"/>
        </w:numPr>
      </w:pPr>
      <w:r>
        <w:t xml:space="preserve">Proposed engagement </w:t>
      </w:r>
      <w:r w:rsidR="0018115A">
        <w:t>techniques</w:t>
      </w:r>
      <w:r>
        <w:t xml:space="preserve"> for meani</w:t>
      </w:r>
      <w:r w:rsidR="0018115A">
        <w:t>ng</w:t>
      </w:r>
      <w:r>
        <w:t>ful engagement and encouraging participation</w:t>
      </w:r>
    </w:p>
    <w:p w14:paraId="3FAE3171" w14:textId="05C367D7" w:rsidR="00E47B7B" w:rsidRDefault="00E47B7B" w:rsidP="00800F40">
      <w:pPr>
        <w:pStyle w:val="ListParagraph"/>
        <w:numPr>
          <w:ilvl w:val="0"/>
          <w:numId w:val="9"/>
        </w:numPr>
      </w:pPr>
      <w:r>
        <w:t>A summary of consultations undertaken during formulation of the ESMF</w:t>
      </w:r>
    </w:p>
    <w:p w14:paraId="1AA2BE9C" w14:textId="5D870CA5" w:rsidR="00294380" w:rsidRPr="00E47B7B" w:rsidRDefault="00294380" w:rsidP="00800F40">
      <w:pPr>
        <w:pStyle w:val="ListParagraph"/>
        <w:numPr>
          <w:ilvl w:val="0"/>
          <w:numId w:val="9"/>
        </w:numPr>
      </w:pPr>
      <w:r>
        <w:t>Inclusion of the GRM</w:t>
      </w:r>
    </w:p>
    <w:p w14:paraId="737CE61E" w14:textId="48836512" w:rsidR="00A058D4" w:rsidRPr="00AC6697" w:rsidRDefault="00A058D4" w:rsidP="00800F40">
      <w:pPr>
        <w:pStyle w:val="BodyText1"/>
      </w:pPr>
      <w:r w:rsidRPr="00AC6697">
        <w:t xml:space="preserve">DIDA or its delegate and/or RMIPA will develop and release updates on the MIMIP on a regular basis to provide interested stakeholders with information on MIMIP status. Updates may be via a range of media </w:t>
      </w:r>
      <w:r w:rsidR="0018115A" w:rsidRPr="00AC6697">
        <w:t>e.g.</w:t>
      </w:r>
      <w:r w:rsidRPr="00AC6697">
        <w:t xml:space="preserve"> print, radio, social media or formal reports. A publicized telephone number will be maintained throughout the MIMIP to serve as a point of contact for </w:t>
      </w:r>
      <w:r w:rsidRPr="00AC6697">
        <w:lastRenderedPageBreak/>
        <w:t xml:space="preserve">enquiries, concern, complaints and/or grievances. All enquiries, concern, complaints and/or grievances will be recorded on a register and the appropriate manager will be informed. </w:t>
      </w:r>
    </w:p>
    <w:p w14:paraId="19950ED4" w14:textId="77777777" w:rsidR="00A058D4" w:rsidRPr="00AC6697" w:rsidRDefault="00A058D4" w:rsidP="00800F40">
      <w:pPr>
        <w:pStyle w:val="ListParagraph"/>
      </w:pPr>
      <w:r w:rsidRPr="00AC6697">
        <w:t>Where there is a community issue raised, the following information will be recorded:</w:t>
      </w:r>
    </w:p>
    <w:p w14:paraId="06668D4C" w14:textId="77777777" w:rsidR="00A058D4" w:rsidRPr="00AC6697" w:rsidRDefault="00A058D4" w:rsidP="00800F40">
      <w:pPr>
        <w:pStyle w:val="ListParagraph"/>
      </w:pPr>
      <w:r w:rsidRPr="00AC6697">
        <w:t>time, date and nature of enquiry, concern, complaints and/or grievances;</w:t>
      </w:r>
    </w:p>
    <w:p w14:paraId="27474B84" w14:textId="77777777" w:rsidR="00A058D4" w:rsidRPr="00AC6697" w:rsidRDefault="00A058D4" w:rsidP="00800F40">
      <w:pPr>
        <w:pStyle w:val="ListParagraph"/>
      </w:pPr>
      <w:r w:rsidRPr="00AC6697">
        <w:t>type of communication (e.g. telephone, letter, personal contact);</w:t>
      </w:r>
    </w:p>
    <w:p w14:paraId="7528D58D" w14:textId="77777777" w:rsidR="00A058D4" w:rsidRPr="00AC6697" w:rsidRDefault="00A058D4" w:rsidP="00800F40">
      <w:pPr>
        <w:pStyle w:val="ListParagraph"/>
      </w:pPr>
      <w:r w:rsidRPr="00AC6697">
        <w:t>name, contact address and contact number;</w:t>
      </w:r>
    </w:p>
    <w:p w14:paraId="3A9570D1" w14:textId="77777777" w:rsidR="00A058D4" w:rsidRPr="00AC6697" w:rsidRDefault="00A058D4" w:rsidP="00800F40">
      <w:pPr>
        <w:pStyle w:val="ListParagraph"/>
      </w:pPr>
      <w:r w:rsidRPr="00AC6697">
        <w:t>response and investigation undertaken as a result of the enquiry, concern, complaints and/or grievances; and</w:t>
      </w:r>
    </w:p>
    <w:p w14:paraId="1215DFAA" w14:textId="77777777" w:rsidR="00A058D4" w:rsidRPr="00AC6697" w:rsidRDefault="00A058D4" w:rsidP="00800F40">
      <w:pPr>
        <w:pStyle w:val="ListParagraph"/>
      </w:pPr>
      <w:r w:rsidRPr="00AC6697">
        <w:t>actions taken and name of the person taking action.</w:t>
      </w:r>
    </w:p>
    <w:p w14:paraId="6C323926" w14:textId="77777777" w:rsidR="00A058D4" w:rsidRPr="00AC6697" w:rsidRDefault="00A058D4" w:rsidP="00800F40">
      <w:pPr>
        <w:pStyle w:val="BodyText1"/>
      </w:pPr>
      <w:r w:rsidRPr="00AC6697">
        <w:t>Some enquiries, concern, complaints and/or grievances may require an extended period to address. The complainant(s) will be kept informed of progress towards rectifying the concern. All enquiries, concerns, complaints and/or grievances will be investigated, and a response given to the complainant in a timely manner. A grievance redress mechanism has been included in the ESMF to address any complaints that may not be able to be resolved quickly.</w:t>
      </w:r>
    </w:p>
    <w:p w14:paraId="5DC75014" w14:textId="77777777" w:rsidR="00A058D4" w:rsidRPr="00AC6697" w:rsidRDefault="00A058D4" w:rsidP="00800F40">
      <w:pPr>
        <w:pStyle w:val="BodyText1"/>
      </w:pPr>
      <w:r w:rsidRPr="00AC6697">
        <w:t>Nominated DIDA (or its delegate) and/or RMIPA and contractor staff will be responsible for undertaking a review of all enquiries, concern, complaints and/or grievances and ensuring progress toward resolution of each matter.</w:t>
      </w:r>
    </w:p>
    <w:p w14:paraId="4730F179" w14:textId="77777777" w:rsidR="00026A46" w:rsidRDefault="00026A46">
      <w:pPr>
        <w:spacing w:before="0" w:after="160"/>
        <w:jc w:val="left"/>
        <w:rPr>
          <w:rFonts w:eastAsiaTheme="majorEastAsia" w:cstheme="majorBidi"/>
          <w:b/>
          <w:bCs/>
          <w:smallCaps/>
          <w:color w:val="4472C4" w:themeColor="accent5"/>
          <w:sz w:val="32"/>
          <w:szCs w:val="36"/>
          <w:lang w:val="en-US"/>
        </w:rPr>
      </w:pPr>
      <w:r>
        <w:br w:type="page"/>
      </w:r>
    </w:p>
    <w:p w14:paraId="3C0B81C4" w14:textId="42F4DF8D" w:rsidR="004A5D02" w:rsidRDefault="004A5D02" w:rsidP="00ED7CF1">
      <w:pPr>
        <w:pStyle w:val="Heading1"/>
      </w:pPr>
      <w:bookmarkStart w:id="209" w:name="_Ref3478592"/>
      <w:bookmarkStart w:id="210" w:name="_Toc3492566"/>
      <w:r>
        <w:lastRenderedPageBreak/>
        <w:t>Grievance Redress Mechanism</w:t>
      </w:r>
      <w:bookmarkEnd w:id="209"/>
      <w:bookmarkEnd w:id="210"/>
    </w:p>
    <w:p w14:paraId="72A09DB8" w14:textId="69308C1A" w:rsidR="00794DBD" w:rsidRDefault="00794DBD" w:rsidP="00794DBD">
      <w:pPr>
        <w:pStyle w:val="Heading2"/>
        <w:rPr>
          <w:lang w:val="en-US"/>
        </w:rPr>
      </w:pPr>
      <w:bookmarkStart w:id="211" w:name="_Toc3492567"/>
      <w:r>
        <w:rPr>
          <w:lang w:val="en-US"/>
        </w:rPr>
        <w:t>Introduction</w:t>
      </w:r>
      <w:bookmarkEnd w:id="211"/>
    </w:p>
    <w:p w14:paraId="7CE5F4D9" w14:textId="334B2AFF" w:rsidR="00A058D4" w:rsidRPr="0024177B" w:rsidRDefault="00A058D4" w:rsidP="00800F40">
      <w:pPr>
        <w:pStyle w:val="BodyText1"/>
      </w:pPr>
      <w:r w:rsidRPr="0024177B">
        <w:t>During the implementation of MIMIP, a person or group of people can be adversely affected, directly or indirectly due to the MIMIP activities. The grievances that may arise can be related to social issues such as disruption of services, temporary or permanent loss of livelihoods and other social and cultural issues. Grievances may also be related to environmental issues such as excessive dust or noise generation, damages to infrastructure due to construction related vibrations or transportation of raw material, noise, traffic congestions, changes to access etc.</w:t>
      </w:r>
    </w:p>
    <w:p w14:paraId="1CEF2DAF" w14:textId="77777777" w:rsidR="00A058D4" w:rsidRPr="0024177B" w:rsidRDefault="00A058D4" w:rsidP="00800F40">
      <w:pPr>
        <w:pStyle w:val="BodyText1"/>
      </w:pPr>
      <w:r w:rsidRPr="0024177B">
        <w:t>Should such a situation arise, there must be a mechanism through which affected parties can resolve such issues in a cordial manner with the MIMIP personnel in an efficient, unbiased, transparent, timely and cost-effective manner. To achieve this objective, a grievance redress mechanism has been included in the ESMF for the MIMIP.</w:t>
      </w:r>
    </w:p>
    <w:p w14:paraId="3252502F" w14:textId="24278858" w:rsidR="00794DBD" w:rsidRDefault="00794DBD" w:rsidP="00794DBD">
      <w:pPr>
        <w:pStyle w:val="Heading2"/>
        <w:rPr>
          <w:lang w:val="en-US"/>
        </w:rPr>
      </w:pPr>
      <w:bookmarkStart w:id="212" w:name="_Toc3492568"/>
      <w:r>
        <w:rPr>
          <w:lang w:val="en-US"/>
        </w:rPr>
        <w:t>RMI Judiciary Level Grievances</w:t>
      </w:r>
      <w:bookmarkEnd w:id="212"/>
    </w:p>
    <w:p w14:paraId="3C477B46" w14:textId="60B540A9" w:rsidR="009E0BE4" w:rsidRPr="009E0BE4" w:rsidRDefault="009E0BE4" w:rsidP="00800F40">
      <w:pPr>
        <w:pStyle w:val="BodyText1"/>
      </w:pPr>
      <w:r w:rsidRPr="009E0BE4">
        <w:t>The project level process will not impede affected persons access to the RMI legal system.  At any time, a complainant may take the matter to the appropriate legal or judicial authority as per the laws of the Republic of the Marshall Islands.</w:t>
      </w:r>
    </w:p>
    <w:p w14:paraId="1365399D" w14:textId="490FC4BE" w:rsidR="00794DBD" w:rsidRDefault="0018115A" w:rsidP="00794DBD">
      <w:pPr>
        <w:pStyle w:val="Heading2"/>
        <w:rPr>
          <w:lang w:val="en-US"/>
        </w:rPr>
      </w:pPr>
      <w:bookmarkStart w:id="213" w:name="_Toc3492569"/>
      <w:r>
        <w:rPr>
          <w:lang w:val="en-US"/>
        </w:rPr>
        <w:t>Grievance</w:t>
      </w:r>
      <w:r w:rsidR="00794DBD">
        <w:rPr>
          <w:lang w:val="en-US"/>
        </w:rPr>
        <w:t xml:space="preserve"> Redress Mechanism</w:t>
      </w:r>
      <w:bookmarkEnd w:id="213"/>
    </w:p>
    <w:p w14:paraId="68879491" w14:textId="386209AB" w:rsidR="00A058D4" w:rsidRPr="00AF7129" w:rsidRDefault="00A058D4" w:rsidP="001F5C07">
      <w:pPr>
        <w:pStyle w:val="Heading3"/>
      </w:pPr>
      <w:bookmarkStart w:id="214" w:name="_Toc3492570"/>
      <w:r>
        <w:t>Introduction</w:t>
      </w:r>
      <w:bookmarkEnd w:id="214"/>
    </w:p>
    <w:p w14:paraId="74003F46" w14:textId="048CE5E4" w:rsidR="00A058D4" w:rsidRPr="0024177B" w:rsidRDefault="00A058D4" w:rsidP="00800F40">
      <w:pPr>
        <w:pStyle w:val="BodyText1"/>
      </w:pPr>
      <w:r w:rsidRPr="0024177B">
        <w:t>The MIMIP allows those that have a compliant or that feel aggrieved by the MIMIP to be able to communicate their concerns and/or grievances through an appropriate process. The Grievance Redress Mechanism set out in this ESMF</w:t>
      </w:r>
      <w:r>
        <w:t xml:space="preserve"> is</w:t>
      </w:r>
      <w:r w:rsidRPr="0024177B">
        <w:t xml:space="preserve"> to be used as part of the MIMIP and will provide an accessible, rapid, fair and effective response to concerned stakeholders, especially any vulnerable group who often lack access to formal legal regimes.</w:t>
      </w:r>
    </w:p>
    <w:p w14:paraId="488853D2" w14:textId="77777777" w:rsidR="00A058D4" w:rsidRPr="0024177B" w:rsidRDefault="00A058D4" w:rsidP="00800F40">
      <w:pPr>
        <w:pStyle w:val="BodyText1"/>
      </w:pPr>
      <w:r w:rsidRPr="0024177B">
        <w:t xml:space="preserve">While recognizing that many complaints may be resolved immediately, </w:t>
      </w:r>
      <w:r>
        <w:t xml:space="preserve">the </w:t>
      </w:r>
      <w:r w:rsidRPr="0024177B">
        <w:t>Grievance Redress Mechanism set out in this ESMF/ESMP encourages mutually acceptable resolution of issues as they arise. The Grievance Redress Mechanism set out in this ESMF/ESMP has been designed to:</w:t>
      </w:r>
    </w:p>
    <w:p w14:paraId="31046EA4" w14:textId="77777777" w:rsidR="00A058D4" w:rsidRPr="0024177B" w:rsidRDefault="00A058D4" w:rsidP="00800F40">
      <w:pPr>
        <w:pStyle w:val="ListParagraph"/>
      </w:pPr>
      <w:r w:rsidRPr="0024177B">
        <w:t>be a legitimate process that allows for trust to be built between stakeholder groups and assures stakeholders that their concerns will be assessed in a fair and transparent manner;</w:t>
      </w:r>
    </w:p>
    <w:p w14:paraId="12154AC5" w14:textId="77777777" w:rsidR="00A058D4" w:rsidRPr="0024177B" w:rsidRDefault="00A058D4" w:rsidP="00800F40">
      <w:pPr>
        <w:pStyle w:val="ListParagraph"/>
      </w:pPr>
      <w:r w:rsidRPr="0024177B">
        <w:t>allow simple and streamlined access to the Complaints Register and Grievance Redress Mechanism for all stakeholders and provide adequate assistance for those that may have faced barriers in the past to be able to raise their concerns;</w:t>
      </w:r>
    </w:p>
    <w:p w14:paraId="55E21C17" w14:textId="77777777" w:rsidR="00A058D4" w:rsidRPr="0024177B" w:rsidRDefault="00A058D4" w:rsidP="00800F40">
      <w:pPr>
        <w:pStyle w:val="ListParagraph"/>
      </w:pPr>
      <w:r w:rsidRPr="0024177B">
        <w:t>provide clear and known procedures for each stage of the Grievance Redress Mechanism process, and provides clarity on the types of outcomes available to individuals and groups;</w:t>
      </w:r>
    </w:p>
    <w:p w14:paraId="5E5C84DB" w14:textId="77777777" w:rsidR="00A058D4" w:rsidRPr="0024177B" w:rsidRDefault="00A058D4" w:rsidP="00800F40">
      <w:pPr>
        <w:pStyle w:val="ListParagraph"/>
      </w:pPr>
      <w:r w:rsidRPr="0024177B">
        <w:t>ensure equitable treatment to all concerned and aggrieved individuals and groups through a consistent, formal approach that, is fair, informed and respectful to a complaint and/or concern;</w:t>
      </w:r>
    </w:p>
    <w:p w14:paraId="1E61B1FB" w14:textId="77777777" w:rsidR="00A058D4" w:rsidRPr="0024177B" w:rsidRDefault="00A058D4" w:rsidP="00800F40">
      <w:pPr>
        <w:pStyle w:val="ListParagraph"/>
      </w:pPr>
      <w:r w:rsidRPr="0024177B">
        <w:t>to provide a transparent approach, by keeping any aggrieved individual/group informed of the progress of their complaint, the information that was used when assessing their complaint and information about the mechanisms that will be used to address it; and</w:t>
      </w:r>
    </w:p>
    <w:p w14:paraId="24F5BDA8" w14:textId="77777777" w:rsidR="00A058D4" w:rsidRPr="0024177B" w:rsidRDefault="00A058D4" w:rsidP="00800F40">
      <w:pPr>
        <w:pStyle w:val="ListParagraph"/>
      </w:pPr>
      <w:r w:rsidRPr="0024177B">
        <w:t>enable continuous learning and improvements to the Grievance Redress Mechanism. Through continued assessment, the learnings may reduce potential complaints and grievances.</w:t>
      </w:r>
    </w:p>
    <w:p w14:paraId="027996D9" w14:textId="77777777" w:rsidR="00A058D4" w:rsidRPr="0024177B" w:rsidRDefault="00A058D4" w:rsidP="00800F40">
      <w:pPr>
        <w:pStyle w:val="BodyText1"/>
      </w:pPr>
      <w:r w:rsidRPr="0024177B">
        <w:t>Eligibility criteria for the Grievance Redress Mechanism include:</w:t>
      </w:r>
    </w:p>
    <w:p w14:paraId="0D9CBAE2" w14:textId="77777777" w:rsidR="00A058D4" w:rsidRPr="0024177B" w:rsidRDefault="00A058D4" w:rsidP="00800F40">
      <w:pPr>
        <w:pStyle w:val="ListParagraph"/>
      </w:pPr>
      <w:r w:rsidRPr="0024177B">
        <w:t>Perceived negative economic, social or environmental impact on an individual and/or group, or concern about the potential to cause an impact;</w:t>
      </w:r>
    </w:p>
    <w:p w14:paraId="50BA1E7C" w14:textId="77777777" w:rsidR="00A058D4" w:rsidRPr="0024177B" w:rsidRDefault="00A058D4" w:rsidP="00800F40">
      <w:pPr>
        <w:pStyle w:val="ListParagraph"/>
      </w:pPr>
      <w:r w:rsidRPr="0024177B">
        <w:lastRenderedPageBreak/>
        <w:t>clearly specified kind of impact that has occurred or has the potential to occur; and explanation of how the MIMIP caused or may cause such impact; and</w:t>
      </w:r>
    </w:p>
    <w:p w14:paraId="0F30563D" w14:textId="77777777" w:rsidR="00A058D4" w:rsidRPr="0024177B" w:rsidRDefault="00A058D4" w:rsidP="00800F40">
      <w:pPr>
        <w:pStyle w:val="ListParagraph"/>
      </w:pPr>
      <w:r w:rsidRPr="0024177B">
        <w:t>individual and/or group filing of a complaint and/or grievance is impacted, or at risk of being impacted; or the individual and/or group filing a complaint and/or grievance demonstrates that it has authority from an individual and or group that have been or may potentially be impacted on to represent their interest.</w:t>
      </w:r>
    </w:p>
    <w:p w14:paraId="4C6917CF" w14:textId="77777777" w:rsidR="00A058D4" w:rsidRPr="0024177B" w:rsidRDefault="00A058D4" w:rsidP="00800F40">
      <w:pPr>
        <w:pStyle w:val="BodyText1"/>
      </w:pPr>
      <w:r w:rsidRPr="0024177B">
        <w:t xml:space="preserve">Local communities and other interested stakeholders may raise a grievance/complaint at all times to the Ombudsman. Affected local communities should be informed about the </w:t>
      </w:r>
      <w:bookmarkStart w:id="215" w:name="_Hlk534965991"/>
      <w:r w:rsidRPr="0024177B">
        <w:t>ESMF/ESMP</w:t>
      </w:r>
      <w:bookmarkEnd w:id="215"/>
      <w:r w:rsidRPr="0024177B">
        <w:t xml:space="preserve"> provisions, including its grievance mechanism and how to make a complaint.</w:t>
      </w:r>
    </w:p>
    <w:p w14:paraId="76C33C22" w14:textId="21EC8AB5" w:rsidR="00A058D4" w:rsidRPr="008518BB" w:rsidRDefault="00A058D4" w:rsidP="001F5C07">
      <w:pPr>
        <w:pStyle w:val="Heading3"/>
      </w:pPr>
      <w:bookmarkStart w:id="216" w:name="_Toc3492571"/>
      <w:r w:rsidRPr="0024177B">
        <w:t>Grievan</w:t>
      </w:r>
      <w:r w:rsidRPr="008518BB">
        <w:t>ce Redress Mechanism</w:t>
      </w:r>
      <w:bookmarkEnd w:id="216"/>
    </w:p>
    <w:p w14:paraId="3AE6DFAF" w14:textId="77777777" w:rsidR="00A058D4" w:rsidRPr="008518BB" w:rsidRDefault="00A058D4" w:rsidP="00800F40">
      <w:pPr>
        <w:pStyle w:val="BodyText1"/>
        <w:rPr>
          <w:rFonts w:eastAsia="Calibri"/>
        </w:rPr>
      </w:pPr>
      <w:r w:rsidRPr="008518BB">
        <w:rPr>
          <w:rFonts w:eastAsia="Calibri"/>
        </w:rPr>
        <w:t>The Grievance Redress Mechanism has been designed to be problem-solving mechanism with voluntary good-faith efforts. The Grievance Redress Mechanism is not a substitute for the legal process. The Grievance Redress Mechanism will as far as practicable, try to resolve complaints and/or grievances on terms that are mutually acceptable to all parties. When making a complaint and/or grievance, all parties must act at all times, in good faith and should not attempt to delay and or hinder any mutually acceptable resolution.</w:t>
      </w:r>
    </w:p>
    <w:p w14:paraId="0506A4B7" w14:textId="1F210356" w:rsidR="008518BB" w:rsidRPr="008518BB" w:rsidRDefault="00A058D4" w:rsidP="00800F40">
      <w:pPr>
        <w:pStyle w:val="BodyText1"/>
        <w:rPr>
          <w:rFonts w:eastAsia="Calibri"/>
        </w:rPr>
      </w:pPr>
      <w:r w:rsidRPr="008518BB">
        <w:rPr>
          <w:rFonts w:eastAsia="Calibri"/>
        </w:rPr>
        <w:t xml:space="preserve">The process for the Grievance Redress Mechanism is </w:t>
      </w:r>
      <w:r w:rsidR="008518BB" w:rsidRPr="008518BB">
        <w:rPr>
          <w:rFonts w:eastAsia="Calibri"/>
        </w:rPr>
        <w:t>shown in</w:t>
      </w:r>
      <w:r w:rsidR="008518BB">
        <w:rPr>
          <w:rFonts w:eastAsia="Calibri"/>
        </w:rPr>
        <w:t xml:space="preserve"> </w:t>
      </w:r>
      <w:r w:rsidR="008518BB">
        <w:rPr>
          <w:rFonts w:eastAsia="Calibri"/>
        </w:rPr>
        <w:fldChar w:fldCharType="begin"/>
      </w:r>
      <w:r w:rsidR="008518BB">
        <w:rPr>
          <w:rFonts w:eastAsia="Calibri"/>
        </w:rPr>
        <w:instrText xml:space="preserve"> REF _Ref3451833 \h </w:instrText>
      </w:r>
      <w:r w:rsidR="008518BB">
        <w:rPr>
          <w:rFonts w:eastAsia="Calibri"/>
        </w:rPr>
      </w:r>
      <w:r w:rsidR="008518BB">
        <w:rPr>
          <w:rFonts w:eastAsia="Calibri"/>
        </w:rPr>
        <w:fldChar w:fldCharType="separate"/>
      </w:r>
      <w:r w:rsidR="00CC79C8">
        <w:t xml:space="preserve">Figure </w:t>
      </w:r>
      <w:r w:rsidR="00CC79C8">
        <w:rPr>
          <w:noProof/>
        </w:rPr>
        <w:t>2</w:t>
      </w:r>
      <w:r w:rsidR="008518BB">
        <w:rPr>
          <w:rFonts w:eastAsia="Calibri"/>
        </w:rPr>
        <w:fldChar w:fldCharType="end"/>
      </w:r>
      <w:r w:rsidR="008518BB" w:rsidRPr="008518BB">
        <w:rPr>
          <w:rFonts w:eastAsia="Calibri"/>
        </w:rPr>
        <w:t>.</w:t>
      </w:r>
    </w:p>
    <w:p w14:paraId="462015D0" w14:textId="668CD184" w:rsidR="00A058D4" w:rsidRDefault="008518BB" w:rsidP="008518BB">
      <w:pPr>
        <w:pStyle w:val="NoSpacing"/>
        <w:jc w:val="center"/>
        <w:rPr>
          <w:rFonts w:eastAsia="Calibri"/>
        </w:rPr>
      </w:pPr>
      <w:r>
        <w:rPr>
          <w:noProof/>
          <w:lang w:eastAsia="en-AU"/>
        </w:rPr>
        <w:lastRenderedPageBreak/>
        <w:drawing>
          <wp:inline distT="0" distB="0" distL="0" distR="0" wp14:anchorId="544724B4" wp14:editId="6B4D502A">
            <wp:extent cx="3832528" cy="568989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65821" cy="5739325"/>
                    </a:xfrm>
                    <a:prstGeom prst="rect">
                      <a:avLst/>
                    </a:prstGeom>
                  </pic:spPr>
                </pic:pic>
              </a:graphicData>
            </a:graphic>
          </wp:inline>
        </w:drawing>
      </w:r>
    </w:p>
    <w:p w14:paraId="6F71128D" w14:textId="12ADFC09" w:rsidR="008518BB" w:rsidRDefault="008518BB" w:rsidP="00CC79C8">
      <w:pPr>
        <w:pStyle w:val="Caption"/>
      </w:pPr>
      <w:bookmarkStart w:id="217" w:name="_Ref3451833"/>
      <w:bookmarkStart w:id="218" w:name="_Toc3492436"/>
      <w:r>
        <w:t xml:space="preserve">Figure </w:t>
      </w:r>
      <w:r w:rsidR="00F764E7">
        <w:rPr>
          <w:noProof/>
        </w:rPr>
        <w:fldChar w:fldCharType="begin"/>
      </w:r>
      <w:r w:rsidR="00F764E7">
        <w:rPr>
          <w:noProof/>
        </w:rPr>
        <w:instrText xml:space="preserve"> SEQ Figure \* ARABIC </w:instrText>
      </w:r>
      <w:r w:rsidR="00F764E7">
        <w:rPr>
          <w:noProof/>
        </w:rPr>
        <w:fldChar w:fldCharType="separate"/>
      </w:r>
      <w:r>
        <w:rPr>
          <w:noProof/>
        </w:rPr>
        <w:t>2</w:t>
      </w:r>
      <w:r w:rsidR="00F764E7">
        <w:rPr>
          <w:noProof/>
        </w:rPr>
        <w:fldChar w:fldCharType="end"/>
      </w:r>
      <w:bookmarkEnd w:id="217"/>
      <w:r>
        <w:t xml:space="preserve"> MIMIP Grievance Redress Mechanism</w:t>
      </w:r>
      <w:bookmarkEnd w:id="218"/>
    </w:p>
    <w:p w14:paraId="5089C2FF" w14:textId="54605CC9" w:rsidR="008518BB" w:rsidRDefault="008518BB" w:rsidP="00800F40">
      <w:pPr>
        <w:pStyle w:val="BodyText1"/>
      </w:pPr>
      <w:r>
        <w:t xml:space="preserve">The GRM covers the entire duration of the project.  It </w:t>
      </w:r>
      <w:r w:rsidR="0018115A">
        <w:t>recognizes</w:t>
      </w:r>
      <w:r>
        <w:t xml:space="preserve"> that complaints can come at any time, including pre-design, design, construction and post-construction.  The GRM is provided as a </w:t>
      </w:r>
      <w:r w:rsidR="0018115A">
        <w:t>standalone</w:t>
      </w:r>
      <w:r>
        <w:t xml:space="preserve"> document in Annexure </w:t>
      </w:r>
      <w:r w:rsidR="00F15D64">
        <w:t>R</w:t>
      </w:r>
      <w:r>
        <w:t xml:space="preserve">, while the GRM process is outlined in </w:t>
      </w:r>
      <w:r>
        <w:fldChar w:fldCharType="begin"/>
      </w:r>
      <w:r>
        <w:instrText xml:space="preserve"> REF _Ref3452527 \h </w:instrText>
      </w:r>
      <w:r>
        <w:fldChar w:fldCharType="separate"/>
      </w:r>
      <w:r>
        <w:t xml:space="preserve">Table </w:t>
      </w:r>
      <w:r>
        <w:rPr>
          <w:noProof/>
        </w:rPr>
        <w:t>16</w:t>
      </w:r>
      <w:r>
        <w:fldChar w:fldCharType="end"/>
      </w:r>
      <w:r>
        <w:t>.</w:t>
      </w:r>
    </w:p>
    <w:p w14:paraId="48B70688" w14:textId="77777777" w:rsidR="00514D38" w:rsidRDefault="00514D38" w:rsidP="00800F40">
      <w:pPr>
        <w:pStyle w:val="BodyText1"/>
        <w:numPr>
          <w:ilvl w:val="0"/>
          <w:numId w:val="0"/>
        </w:numPr>
        <w:ind w:left="567"/>
      </w:pPr>
    </w:p>
    <w:p w14:paraId="374D9249" w14:textId="77777777" w:rsidR="007957CD" w:rsidRDefault="007957CD">
      <w:pPr>
        <w:spacing w:before="0" w:after="160"/>
        <w:jc w:val="left"/>
        <w:rPr>
          <w:rFonts w:eastAsia="Calibri"/>
          <w:iCs/>
          <w:szCs w:val="20"/>
          <w:lang w:val="en-US"/>
        </w:rPr>
      </w:pPr>
      <w:bookmarkStart w:id="219" w:name="_Ref3452527"/>
      <w:r>
        <w:rPr>
          <w:szCs w:val="20"/>
        </w:rPr>
        <w:br w:type="page"/>
      </w:r>
    </w:p>
    <w:p w14:paraId="3E58B0D0" w14:textId="1559C842" w:rsidR="008518BB" w:rsidRPr="007957CD" w:rsidRDefault="008518BB" w:rsidP="00CC79C8">
      <w:pPr>
        <w:pStyle w:val="Caption"/>
      </w:pPr>
      <w:bookmarkStart w:id="220" w:name="_Toc3493105"/>
      <w:r w:rsidRPr="008518BB">
        <w:lastRenderedPageBreak/>
        <w:t xml:space="preserve">Table </w:t>
      </w:r>
      <w:r w:rsidR="00F764E7">
        <w:rPr>
          <w:noProof/>
        </w:rPr>
        <w:fldChar w:fldCharType="begin"/>
      </w:r>
      <w:r w:rsidR="00F764E7">
        <w:rPr>
          <w:noProof/>
        </w:rPr>
        <w:instrText xml:space="preserve"> SEQ Table \* ARABIC </w:instrText>
      </w:r>
      <w:r w:rsidR="00F764E7">
        <w:rPr>
          <w:noProof/>
        </w:rPr>
        <w:fldChar w:fldCharType="separate"/>
      </w:r>
      <w:r w:rsidR="00435684">
        <w:rPr>
          <w:noProof/>
        </w:rPr>
        <w:t>16</w:t>
      </w:r>
      <w:r w:rsidR="00F764E7">
        <w:rPr>
          <w:noProof/>
        </w:rPr>
        <w:fldChar w:fldCharType="end"/>
      </w:r>
      <w:bookmarkEnd w:id="219"/>
      <w:r>
        <w:t xml:space="preserve"> </w:t>
      </w:r>
      <w:r w:rsidRPr="007957CD">
        <w:t>GRM process (source: DIDA)</w:t>
      </w:r>
      <w:bookmarkEnd w:id="220"/>
    </w:p>
    <w:tbl>
      <w:tblPr>
        <w:tblStyle w:val="TableGrid"/>
        <w:tblW w:w="0" w:type="auto"/>
        <w:tblInd w:w="562" w:type="dxa"/>
        <w:tblLook w:val="04A0" w:firstRow="1" w:lastRow="0" w:firstColumn="1" w:lastColumn="0" w:noHBand="0" w:noVBand="1"/>
      </w:tblPr>
      <w:tblGrid>
        <w:gridCol w:w="761"/>
        <w:gridCol w:w="6610"/>
        <w:gridCol w:w="1417"/>
      </w:tblGrid>
      <w:tr w:rsidR="008518BB" w:rsidRPr="00207D2B" w14:paraId="4772DC3D" w14:textId="77777777" w:rsidTr="007957CD">
        <w:tc>
          <w:tcPr>
            <w:tcW w:w="761" w:type="dxa"/>
            <w:shd w:val="clear" w:color="auto" w:fill="BDD6EE" w:themeFill="accent1" w:themeFillTint="66"/>
          </w:tcPr>
          <w:p w14:paraId="780B6CF7" w14:textId="5E2B1633" w:rsidR="008518BB" w:rsidRPr="00207D2B" w:rsidRDefault="008518BB" w:rsidP="008518BB">
            <w:pPr>
              <w:rPr>
                <w:b/>
                <w:lang w:val="en-US"/>
              </w:rPr>
            </w:pPr>
            <w:r w:rsidRPr="00207D2B">
              <w:rPr>
                <w:b/>
                <w:lang w:val="en-US"/>
              </w:rPr>
              <w:t>Stage</w:t>
            </w:r>
          </w:p>
        </w:tc>
        <w:tc>
          <w:tcPr>
            <w:tcW w:w="6610" w:type="dxa"/>
            <w:shd w:val="clear" w:color="auto" w:fill="BDD6EE" w:themeFill="accent1" w:themeFillTint="66"/>
          </w:tcPr>
          <w:p w14:paraId="69602747" w14:textId="2EE59170" w:rsidR="008518BB" w:rsidRPr="00207D2B" w:rsidRDefault="008518BB" w:rsidP="008518BB">
            <w:pPr>
              <w:rPr>
                <w:b/>
                <w:lang w:val="en-US"/>
              </w:rPr>
            </w:pPr>
            <w:r w:rsidRPr="00207D2B">
              <w:rPr>
                <w:b/>
                <w:lang w:val="en-US"/>
              </w:rPr>
              <w:t>Process</w:t>
            </w:r>
          </w:p>
        </w:tc>
        <w:tc>
          <w:tcPr>
            <w:tcW w:w="1417" w:type="dxa"/>
            <w:shd w:val="clear" w:color="auto" w:fill="BDD6EE" w:themeFill="accent1" w:themeFillTint="66"/>
          </w:tcPr>
          <w:p w14:paraId="28CFD032" w14:textId="1FC6F7FF" w:rsidR="008518BB" w:rsidRPr="00207D2B" w:rsidRDefault="008518BB" w:rsidP="008518BB">
            <w:pPr>
              <w:rPr>
                <w:b/>
                <w:lang w:val="en-US"/>
              </w:rPr>
            </w:pPr>
            <w:r w:rsidRPr="00207D2B">
              <w:rPr>
                <w:b/>
                <w:lang w:val="en-US"/>
              </w:rPr>
              <w:t>Duration</w:t>
            </w:r>
          </w:p>
        </w:tc>
      </w:tr>
      <w:tr w:rsidR="008518BB" w14:paraId="38780995" w14:textId="77777777" w:rsidTr="007957CD">
        <w:tc>
          <w:tcPr>
            <w:tcW w:w="761" w:type="dxa"/>
          </w:tcPr>
          <w:p w14:paraId="1C77F457" w14:textId="54C4A4CD" w:rsidR="008518BB" w:rsidRDefault="008518BB" w:rsidP="008518BB">
            <w:pPr>
              <w:rPr>
                <w:lang w:val="en-US"/>
              </w:rPr>
            </w:pPr>
            <w:r>
              <w:rPr>
                <w:lang w:val="en-US"/>
              </w:rPr>
              <w:t>1</w:t>
            </w:r>
          </w:p>
        </w:tc>
        <w:tc>
          <w:tcPr>
            <w:tcW w:w="6610" w:type="dxa"/>
          </w:tcPr>
          <w:tbl>
            <w:tblPr>
              <w:tblW w:w="0" w:type="auto"/>
              <w:tblBorders>
                <w:top w:val="nil"/>
                <w:left w:val="nil"/>
                <w:bottom w:val="nil"/>
                <w:right w:val="nil"/>
              </w:tblBorders>
              <w:tblLook w:val="0000" w:firstRow="0" w:lastRow="0" w:firstColumn="0" w:lastColumn="0" w:noHBand="0" w:noVBand="0"/>
            </w:tblPr>
            <w:tblGrid>
              <w:gridCol w:w="6394"/>
            </w:tblGrid>
            <w:tr w:rsidR="008518BB" w:rsidRPr="008518BB" w14:paraId="03CABF49" w14:textId="77777777">
              <w:trPr>
                <w:trHeight w:val="2384"/>
              </w:trPr>
              <w:tc>
                <w:tcPr>
                  <w:tcW w:w="0" w:type="auto"/>
                </w:tcPr>
                <w:p w14:paraId="51B2E173" w14:textId="77777777" w:rsidR="008518BB" w:rsidRPr="008518BB" w:rsidRDefault="008518BB" w:rsidP="008518BB">
                  <w:pPr>
                    <w:spacing w:line="240" w:lineRule="auto"/>
                  </w:pPr>
                  <w:r w:rsidRPr="008518BB">
                    <w:t xml:space="preserve">Aggrieved Party (AP) takes their grievance to either Construction Site Supervisor (CSS) or Designated Contact Person (DCP) – obviously in the pre-construction period there will be no CSS and the DCP is the appropriate person. Once construction commences, the CSS becomes the initial focal point for information. </w:t>
                  </w:r>
                </w:p>
                <w:p w14:paraId="567FC9A0" w14:textId="77777777" w:rsidR="008518BB" w:rsidRPr="008518BB" w:rsidRDefault="008518BB" w:rsidP="008518BB">
                  <w:pPr>
                    <w:spacing w:line="240" w:lineRule="auto"/>
                  </w:pPr>
                  <w:r w:rsidRPr="008518BB">
                    <w:t xml:space="preserve">If the AP contacts any of the Project Representatives set out in Section 3, those Project Representatives will communicate the grievance to the DCP or CSS. </w:t>
                  </w:r>
                </w:p>
                <w:p w14:paraId="7F66D896" w14:textId="77777777" w:rsidR="008518BB" w:rsidRPr="008518BB" w:rsidRDefault="008518BB" w:rsidP="008518BB">
                  <w:pPr>
                    <w:spacing w:line="240" w:lineRule="auto"/>
                  </w:pPr>
                  <w:r w:rsidRPr="008518BB">
                    <w:rPr>
                      <w:b/>
                    </w:rPr>
                    <w:t xml:space="preserve">Pre- and post-construction – </w:t>
                  </w:r>
                  <w:r w:rsidRPr="008518BB">
                    <w:t xml:space="preserve">DCP endeavours to resolve it immediately. Where AP is not satisfied, the DCP will refer the AP to the MIMIP Project Manager. </w:t>
                  </w:r>
                </w:p>
                <w:p w14:paraId="278FEE0D" w14:textId="77777777" w:rsidR="008518BB" w:rsidRPr="008518BB" w:rsidRDefault="008518BB" w:rsidP="008518BB">
                  <w:pPr>
                    <w:spacing w:line="240" w:lineRule="auto"/>
                  </w:pPr>
                  <w:r w:rsidRPr="008518BB">
                    <w:t xml:space="preserve">For complaints that were satisfactorily resolved by the DCP, the incident and resultant resolution will be logged and reported to the MIMIP Project Manager. </w:t>
                  </w:r>
                </w:p>
                <w:p w14:paraId="5FDD915E" w14:textId="77777777" w:rsidR="008518BB" w:rsidRDefault="008518BB" w:rsidP="008518BB">
                  <w:pPr>
                    <w:spacing w:line="240" w:lineRule="auto"/>
                  </w:pPr>
                  <w:r w:rsidRPr="008518BB">
                    <w:rPr>
                      <w:b/>
                    </w:rPr>
                    <w:t xml:space="preserve">Post-construction commencing – </w:t>
                  </w:r>
                  <w:r w:rsidRPr="008518BB">
                    <w:t xml:space="preserve">CSS endeavours to resolve issue immediately. Where AP is not satisfied, the CSS will refer the AP to the DCP. </w:t>
                  </w:r>
                </w:p>
                <w:p w14:paraId="008ABB4C" w14:textId="77777777" w:rsidR="008518BB" w:rsidRPr="008518BB" w:rsidRDefault="008518BB" w:rsidP="008518BB">
                  <w:pPr>
                    <w:spacing w:line="240" w:lineRule="auto"/>
                  </w:pPr>
                  <w:r w:rsidRPr="008518BB">
                    <w:t>For complaints that were satisfactorily resolved by the CSS, the incident and resultant resolution will be logged and reported to the MIMIP Project Manager.:</w:t>
                  </w:r>
                </w:p>
                <w:p w14:paraId="653FF84C" w14:textId="77777777" w:rsidR="008518BB" w:rsidRPr="008518BB" w:rsidRDefault="008518BB" w:rsidP="008518BB">
                  <w:pPr>
                    <w:spacing w:line="240" w:lineRule="auto"/>
                  </w:pPr>
                  <w:r w:rsidRPr="008518BB">
                    <w:t>Complaints records (letter, email, record of conversation) are stored together, electronically or in hard copy.</w:t>
                  </w:r>
                </w:p>
                <w:p w14:paraId="57AC306E" w14:textId="62256376" w:rsidR="008518BB" w:rsidRPr="008518BB" w:rsidRDefault="008518BB" w:rsidP="008518BB">
                  <w:pPr>
                    <w:spacing w:line="240" w:lineRule="auto"/>
                  </w:pPr>
                  <w:r w:rsidRPr="008518BB">
                    <w:t>Each record is allocated a unique number reflecting year and sequence of received complaint (i.e. 2018-01, 2018-02 etc.).</w:t>
                  </w:r>
                </w:p>
              </w:tc>
            </w:tr>
          </w:tbl>
          <w:p w14:paraId="40E581D3" w14:textId="77777777" w:rsidR="008518BB" w:rsidRPr="008518BB" w:rsidRDefault="008518BB" w:rsidP="008518BB"/>
        </w:tc>
        <w:tc>
          <w:tcPr>
            <w:tcW w:w="1417" w:type="dxa"/>
          </w:tcPr>
          <w:p w14:paraId="3FB25BC9" w14:textId="29518945" w:rsidR="008518BB" w:rsidRPr="008518BB" w:rsidRDefault="008518BB" w:rsidP="008518BB">
            <w:pPr>
              <w:rPr>
                <w:lang w:val="en-US"/>
              </w:rPr>
            </w:pPr>
            <w:r w:rsidRPr="008518BB">
              <w:rPr>
                <w:lang w:val="en-US"/>
              </w:rPr>
              <w:t>Anytime</w:t>
            </w:r>
          </w:p>
        </w:tc>
      </w:tr>
      <w:tr w:rsidR="008518BB" w14:paraId="276F96CC" w14:textId="77777777" w:rsidTr="007957CD">
        <w:tc>
          <w:tcPr>
            <w:tcW w:w="761" w:type="dxa"/>
          </w:tcPr>
          <w:p w14:paraId="7014719E" w14:textId="4F6581BB" w:rsidR="008518BB" w:rsidRPr="008518BB" w:rsidRDefault="008518BB" w:rsidP="008518BB">
            <w:pPr>
              <w:rPr>
                <w:lang w:val="en-US"/>
              </w:rPr>
            </w:pPr>
            <w:r>
              <w:rPr>
                <w:lang w:val="en-US"/>
              </w:rPr>
              <w:t>2</w:t>
            </w:r>
          </w:p>
        </w:tc>
        <w:tc>
          <w:tcPr>
            <w:tcW w:w="6610" w:type="dxa"/>
          </w:tcPr>
          <w:p w14:paraId="054BE56A" w14:textId="631F92BB" w:rsidR="008518BB" w:rsidRPr="008518BB" w:rsidRDefault="008518BB" w:rsidP="008518BB">
            <w:pPr>
              <w:rPr>
                <w:lang w:val="en-US"/>
              </w:rPr>
            </w:pPr>
            <w:r w:rsidRPr="008518BB">
              <w:rPr>
                <w:lang w:val="en-US"/>
              </w:rPr>
              <w:t xml:space="preserve">On receipt of the complaint, the Project DCP </w:t>
            </w:r>
            <w:r w:rsidR="0018115A" w:rsidRPr="008518BB">
              <w:rPr>
                <w:lang w:val="en-US"/>
              </w:rPr>
              <w:t>endeavors</w:t>
            </w:r>
            <w:r w:rsidRPr="008518BB">
              <w:rPr>
                <w:lang w:val="en-US"/>
              </w:rPr>
              <w:t xml:space="preserve"> to resolve it immediately.</w:t>
            </w:r>
          </w:p>
          <w:p w14:paraId="4BACD179" w14:textId="77777777" w:rsidR="008518BB" w:rsidRPr="008518BB" w:rsidRDefault="008518BB" w:rsidP="008518BB">
            <w:pPr>
              <w:rPr>
                <w:lang w:val="en-US"/>
              </w:rPr>
            </w:pPr>
            <w:r w:rsidRPr="008518BB">
              <w:rPr>
                <w:lang w:val="en-US"/>
              </w:rPr>
              <w:t>For complaints that were satisfactorily resolved by the DCP, the incident and resultant resolution will be logged by the DCP and reported to the MIMIP Project Manager.</w:t>
            </w:r>
          </w:p>
          <w:p w14:paraId="5B57A818" w14:textId="3FECF11D" w:rsidR="008518BB" w:rsidRPr="008518BB" w:rsidRDefault="008518BB" w:rsidP="008518BB">
            <w:pPr>
              <w:rPr>
                <w:lang w:val="en-US"/>
              </w:rPr>
            </w:pPr>
            <w:r w:rsidRPr="008518BB">
              <w:rPr>
                <w:lang w:val="en-US"/>
              </w:rPr>
              <w:t>If unsuccessful, DCP then notifies MIMIP Project Manager</w:t>
            </w:r>
          </w:p>
        </w:tc>
        <w:tc>
          <w:tcPr>
            <w:tcW w:w="1417" w:type="dxa"/>
          </w:tcPr>
          <w:p w14:paraId="4CD8778F" w14:textId="3CB18C05" w:rsidR="008518BB" w:rsidRPr="008518BB" w:rsidRDefault="00514D38" w:rsidP="008518BB">
            <w:pPr>
              <w:rPr>
                <w:lang w:val="en-US"/>
              </w:rPr>
            </w:pPr>
            <w:r w:rsidRPr="00514D38">
              <w:rPr>
                <w:lang w:val="en-US"/>
              </w:rPr>
              <w:t>Immediately after logging of grievance.</w:t>
            </w:r>
          </w:p>
        </w:tc>
      </w:tr>
      <w:tr w:rsidR="008518BB" w14:paraId="47FDFB22" w14:textId="77777777" w:rsidTr="007957CD">
        <w:tc>
          <w:tcPr>
            <w:tcW w:w="761" w:type="dxa"/>
          </w:tcPr>
          <w:p w14:paraId="7EF8CE85" w14:textId="6F64A304" w:rsidR="008518BB" w:rsidRPr="008518BB" w:rsidRDefault="00514D38" w:rsidP="008518BB">
            <w:pPr>
              <w:rPr>
                <w:lang w:val="en-US"/>
              </w:rPr>
            </w:pPr>
            <w:r>
              <w:rPr>
                <w:lang w:val="en-US"/>
              </w:rPr>
              <w:t>3</w:t>
            </w:r>
          </w:p>
        </w:tc>
        <w:tc>
          <w:tcPr>
            <w:tcW w:w="6610" w:type="dxa"/>
          </w:tcPr>
          <w:p w14:paraId="06405C2A" w14:textId="1A7D64EF" w:rsidR="00514D38" w:rsidRPr="00514D38" w:rsidRDefault="00514D38" w:rsidP="00514D38">
            <w:pPr>
              <w:rPr>
                <w:lang w:val="en-US"/>
              </w:rPr>
            </w:pPr>
            <w:r w:rsidRPr="00514D38">
              <w:rPr>
                <w:lang w:val="en-US"/>
              </w:rPr>
              <w:t xml:space="preserve">The MIMIP Project Manager </w:t>
            </w:r>
            <w:r w:rsidR="0018115A" w:rsidRPr="00514D38">
              <w:rPr>
                <w:lang w:val="en-US"/>
              </w:rPr>
              <w:t>endeavors</w:t>
            </w:r>
            <w:r w:rsidRPr="00514D38">
              <w:rPr>
                <w:lang w:val="en-US"/>
              </w:rPr>
              <w:t xml:space="preserve"> to address and resolve the complaint and inform the aggrieved party.</w:t>
            </w:r>
          </w:p>
          <w:p w14:paraId="6E1C797E" w14:textId="77777777" w:rsidR="00514D38" w:rsidRPr="00514D38" w:rsidRDefault="00514D38" w:rsidP="00514D38">
            <w:pPr>
              <w:rPr>
                <w:lang w:val="en-US"/>
              </w:rPr>
            </w:pPr>
            <w:r w:rsidRPr="00514D38">
              <w:rPr>
                <w:lang w:val="en-US"/>
              </w:rPr>
              <w:t>For complaints that were satisfactorily resolved by the MIMIP Project Manager, the incident and resultant resolution will be logged by the MIMIP Project Manager.</w:t>
            </w:r>
          </w:p>
          <w:p w14:paraId="2A17D049" w14:textId="556DC67E" w:rsidR="008518BB" w:rsidRPr="008518BB" w:rsidRDefault="00514D38" w:rsidP="00514D38">
            <w:pPr>
              <w:rPr>
                <w:lang w:val="en-US"/>
              </w:rPr>
            </w:pPr>
            <w:r w:rsidRPr="00514D38">
              <w:rPr>
                <w:lang w:val="en-US"/>
              </w:rPr>
              <w:t>The MIMIP Project Manager will refer to the RMIPA General Manager and Transport Secretary other unresolved grievances for his/her action/resolution.</w:t>
            </w:r>
          </w:p>
        </w:tc>
        <w:tc>
          <w:tcPr>
            <w:tcW w:w="1417" w:type="dxa"/>
          </w:tcPr>
          <w:p w14:paraId="6E9E3FAE" w14:textId="02556C38" w:rsidR="008518BB" w:rsidRPr="008518BB" w:rsidRDefault="00514D38" w:rsidP="008518BB">
            <w:pPr>
              <w:rPr>
                <w:lang w:val="en-US"/>
              </w:rPr>
            </w:pPr>
            <w:r>
              <w:rPr>
                <w:lang w:val="en-US"/>
              </w:rPr>
              <w:t>2 weeks</w:t>
            </w:r>
          </w:p>
        </w:tc>
      </w:tr>
      <w:tr w:rsidR="00514D38" w14:paraId="2F4281A2" w14:textId="77777777" w:rsidTr="0006228A">
        <w:tc>
          <w:tcPr>
            <w:tcW w:w="8788" w:type="dxa"/>
            <w:gridSpan w:val="3"/>
          </w:tcPr>
          <w:p w14:paraId="64586C60" w14:textId="527516E6" w:rsidR="00514D38" w:rsidRPr="008518BB" w:rsidRDefault="00514D38" w:rsidP="008518BB">
            <w:pPr>
              <w:rPr>
                <w:lang w:val="en-US"/>
              </w:rPr>
            </w:pPr>
            <w:r w:rsidRPr="00514D38">
              <w:rPr>
                <w:lang w:val="en-US"/>
              </w:rPr>
              <w:t>If the matter remains unresolved, or complainant is not satisfied with the outcome:</w:t>
            </w:r>
          </w:p>
        </w:tc>
      </w:tr>
      <w:tr w:rsidR="008518BB" w14:paraId="234E9A03" w14:textId="77777777" w:rsidTr="007957CD">
        <w:tc>
          <w:tcPr>
            <w:tcW w:w="761" w:type="dxa"/>
          </w:tcPr>
          <w:p w14:paraId="2573E6C4" w14:textId="22255000" w:rsidR="008518BB" w:rsidRPr="008518BB" w:rsidRDefault="00514D38" w:rsidP="008518BB">
            <w:pPr>
              <w:rPr>
                <w:lang w:val="en-US"/>
              </w:rPr>
            </w:pPr>
            <w:r>
              <w:rPr>
                <w:lang w:val="en-US"/>
              </w:rPr>
              <w:t>4</w:t>
            </w:r>
          </w:p>
        </w:tc>
        <w:tc>
          <w:tcPr>
            <w:tcW w:w="6610" w:type="dxa"/>
          </w:tcPr>
          <w:p w14:paraId="5FC61D7F" w14:textId="77777777" w:rsidR="00514D38" w:rsidRPr="00514D38" w:rsidRDefault="00514D38" w:rsidP="00514D38">
            <w:pPr>
              <w:rPr>
                <w:lang w:val="en-US"/>
              </w:rPr>
            </w:pPr>
            <w:r w:rsidRPr="00514D38">
              <w:rPr>
                <w:lang w:val="en-US"/>
              </w:rPr>
              <w:t>The Transport Secretary will then refer to matter to the Project Steering Committee (PSC) for a resolution.</w:t>
            </w:r>
          </w:p>
          <w:p w14:paraId="6A68A88B" w14:textId="4E6669A0" w:rsidR="008518BB" w:rsidRPr="008518BB" w:rsidRDefault="00514D38" w:rsidP="00514D38">
            <w:pPr>
              <w:rPr>
                <w:lang w:val="en-US"/>
              </w:rPr>
            </w:pPr>
            <w:r w:rsidRPr="00514D38">
              <w:rPr>
                <w:lang w:val="en-US"/>
              </w:rPr>
              <w:t>The MIMIP Project Manager will log details of issue and resultant resolution status.</w:t>
            </w:r>
          </w:p>
        </w:tc>
        <w:tc>
          <w:tcPr>
            <w:tcW w:w="1417" w:type="dxa"/>
          </w:tcPr>
          <w:p w14:paraId="4C16D74E" w14:textId="49EF0CD2" w:rsidR="008518BB" w:rsidRPr="008518BB" w:rsidRDefault="00514D38" w:rsidP="00514D38">
            <w:pPr>
              <w:rPr>
                <w:lang w:val="en-US"/>
              </w:rPr>
            </w:pPr>
            <w:r>
              <w:rPr>
                <w:lang w:val="en-US"/>
              </w:rPr>
              <w:t>1 month</w:t>
            </w:r>
          </w:p>
        </w:tc>
      </w:tr>
      <w:tr w:rsidR="008518BB" w14:paraId="3080E975" w14:textId="77777777" w:rsidTr="007957CD">
        <w:tc>
          <w:tcPr>
            <w:tcW w:w="761" w:type="dxa"/>
          </w:tcPr>
          <w:p w14:paraId="1977344B" w14:textId="0C7AD790" w:rsidR="008518BB" w:rsidRPr="008518BB" w:rsidRDefault="00514D38" w:rsidP="008518BB">
            <w:pPr>
              <w:rPr>
                <w:lang w:val="en-US"/>
              </w:rPr>
            </w:pPr>
            <w:r>
              <w:rPr>
                <w:lang w:val="en-US"/>
              </w:rPr>
              <w:t>5</w:t>
            </w:r>
          </w:p>
        </w:tc>
        <w:tc>
          <w:tcPr>
            <w:tcW w:w="6610" w:type="dxa"/>
          </w:tcPr>
          <w:p w14:paraId="0D1DD480" w14:textId="2B2DB7BA" w:rsidR="008518BB" w:rsidRPr="008518BB" w:rsidRDefault="00514D38" w:rsidP="008518BB">
            <w:pPr>
              <w:rPr>
                <w:lang w:val="en-US"/>
              </w:rPr>
            </w:pPr>
            <w:r w:rsidRPr="00514D38">
              <w:rPr>
                <w:lang w:val="en-US"/>
              </w:rPr>
              <w:t>If it remains unresolved or the complainant is dissatisfied with the outcome proposed by the PSC, he/she is free to refer the matter to the appropriate legal or judicial authority. A decision of the Court will be final</w:t>
            </w:r>
          </w:p>
        </w:tc>
        <w:tc>
          <w:tcPr>
            <w:tcW w:w="1417" w:type="dxa"/>
          </w:tcPr>
          <w:p w14:paraId="4C6DEF44" w14:textId="72CBAB21" w:rsidR="008518BB" w:rsidRPr="008518BB" w:rsidRDefault="00514D38" w:rsidP="008518BB">
            <w:pPr>
              <w:rPr>
                <w:lang w:val="en-US"/>
              </w:rPr>
            </w:pPr>
            <w:r>
              <w:rPr>
                <w:lang w:val="en-US"/>
              </w:rPr>
              <w:t>Anytime</w:t>
            </w:r>
          </w:p>
        </w:tc>
      </w:tr>
    </w:tbl>
    <w:p w14:paraId="56365310" w14:textId="0E166689" w:rsidR="007957CD" w:rsidRDefault="007957CD" w:rsidP="007957CD">
      <w:pPr>
        <w:pStyle w:val="NoSpacing"/>
        <w:rPr>
          <w:rFonts w:eastAsia="Calibri"/>
        </w:rPr>
      </w:pPr>
    </w:p>
    <w:p w14:paraId="0C6859BC" w14:textId="77777777" w:rsidR="007957CD" w:rsidRDefault="007957CD">
      <w:pPr>
        <w:spacing w:before="0" w:after="160"/>
        <w:jc w:val="left"/>
        <w:rPr>
          <w:rFonts w:eastAsia="Calibri" w:cs="Arial"/>
          <w:lang w:val="en-US"/>
        </w:rPr>
      </w:pPr>
      <w:r>
        <w:rPr>
          <w:rFonts w:eastAsia="Calibri"/>
        </w:rPr>
        <w:br w:type="page"/>
      </w:r>
    </w:p>
    <w:p w14:paraId="70685269" w14:textId="77777777" w:rsidR="00A058D4" w:rsidRPr="005F5C71" w:rsidRDefault="00A058D4" w:rsidP="00800F40">
      <w:pPr>
        <w:pStyle w:val="BodyText1"/>
        <w:rPr>
          <w:rFonts w:eastAsia="Calibri"/>
        </w:rPr>
      </w:pPr>
      <w:r w:rsidRPr="005F5C71">
        <w:rPr>
          <w:rFonts w:eastAsia="Calibri"/>
        </w:rPr>
        <w:lastRenderedPageBreak/>
        <w:t>In addition to the project-level and national grievance redress mechanisms, complainants have the option to access the World Bank’s Grievance Redress Service, with both compliance and grievance functions.</w:t>
      </w:r>
    </w:p>
    <w:p w14:paraId="6D2E83DF" w14:textId="77777777" w:rsidR="00A058D4" w:rsidRPr="00197A66" w:rsidRDefault="00A058D4" w:rsidP="00800F40">
      <w:pPr>
        <w:pStyle w:val="BodyText1"/>
        <w:rPr>
          <w:lang w:val="en-NZ"/>
        </w:rPr>
      </w:pPr>
      <w:r w:rsidRPr="00667167">
        <w:rPr>
          <w:rFonts w:eastAsia="Calibri"/>
        </w:rPr>
        <w:t xml:space="preserve">Communities and individuals may request a Grievance Redress Service process when they have used standard channels for project management and quality assurance and are not satisfied with the response (in this case the project level grievance redress mechanism). For information on how to submit complaints to the World Bank Inspection Panel, visit </w:t>
      </w:r>
      <w:hyperlink r:id="rId12" w:history="1">
        <w:r w:rsidRPr="00667167">
          <w:rPr>
            <w:rStyle w:val="Hyperlink"/>
            <w:rFonts w:eastAsia="Calibri" w:cs="Calibri"/>
          </w:rPr>
          <w:t>www.inspectionpanel.org</w:t>
        </w:r>
      </w:hyperlink>
      <w:r w:rsidRPr="00667167">
        <w:rPr>
          <w:rFonts w:eastAsia="Calibri"/>
        </w:rPr>
        <w:t>.</w:t>
      </w:r>
    </w:p>
    <w:p w14:paraId="2C85FA6C" w14:textId="280A4DD4" w:rsidR="00A058D4" w:rsidRPr="00197A66" w:rsidRDefault="00A058D4" w:rsidP="001F5C07">
      <w:pPr>
        <w:pStyle w:val="Heading3"/>
      </w:pPr>
      <w:bookmarkStart w:id="221" w:name="_Toc3492572"/>
      <w:r w:rsidRPr="00197A66">
        <w:t>Complaints register</w:t>
      </w:r>
      <w:bookmarkEnd w:id="221"/>
      <w:r w:rsidRPr="00197A66">
        <w:t xml:space="preserve"> </w:t>
      </w:r>
    </w:p>
    <w:p w14:paraId="2AE4D72E" w14:textId="0A4AC9FB" w:rsidR="00A058D4" w:rsidRPr="00197A66" w:rsidRDefault="007957CD" w:rsidP="00800F40">
      <w:pPr>
        <w:pStyle w:val="BodyText1"/>
      </w:pPr>
      <w:r>
        <w:t xml:space="preserve"> </w:t>
      </w:r>
      <w:r w:rsidR="00A058D4" w:rsidRPr="00197A66">
        <w:t xml:space="preserve">A complaints register will be established as part of the MIMIP to record any concerns raised by the community during construction. Any complaint will be advised to the World Bank and DIDA within 24 hours of receiving the complaint. The complaint will be screened. Following the screening, complaints regarding corrupt practices will be referred to the World Bank for commentary and/or advice. 328. Wherever possible, the MIMIP team will seek to resolve the complaint as soon as possible, and thus avoid escalation of issues. However, where a complaint cannot be readily resolved, then it must be escalated. 329. A summary list of complaints received, and their disposition must be published in a report produced every six months by DIDA and </w:t>
      </w:r>
      <w:r w:rsidR="00CF17C3">
        <w:t>RMIPA</w:t>
      </w:r>
      <w:r w:rsidR="00A058D4">
        <w:t>.</w:t>
      </w:r>
    </w:p>
    <w:p w14:paraId="57DE1EF2" w14:textId="694ABC27" w:rsidR="007957CD" w:rsidRDefault="007957CD">
      <w:pPr>
        <w:spacing w:before="0" w:after="160"/>
        <w:jc w:val="left"/>
        <w:rPr>
          <w:lang w:val="en-US"/>
        </w:rPr>
      </w:pPr>
      <w:r>
        <w:rPr>
          <w:lang w:val="en-US"/>
        </w:rPr>
        <w:br w:type="page"/>
      </w:r>
    </w:p>
    <w:p w14:paraId="33929BFA" w14:textId="23EEB256" w:rsidR="00292D88" w:rsidRPr="00292D88" w:rsidRDefault="004A5D02" w:rsidP="00ED7CF1">
      <w:pPr>
        <w:pStyle w:val="Heading1"/>
      </w:pPr>
      <w:bookmarkStart w:id="222" w:name="_Toc3492573"/>
      <w:r>
        <w:lastRenderedPageBreak/>
        <w:t xml:space="preserve">Institutional Arrangements for </w:t>
      </w:r>
      <w:r w:rsidR="00794DBD">
        <w:t>Safeguards Implementation</w:t>
      </w:r>
      <w:bookmarkEnd w:id="222"/>
    </w:p>
    <w:p w14:paraId="54DCECF1" w14:textId="497C2D82" w:rsidR="00292D88" w:rsidRDefault="00794DBD" w:rsidP="00794DBD">
      <w:pPr>
        <w:pStyle w:val="Heading2"/>
        <w:rPr>
          <w:lang w:val="en-US"/>
        </w:rPr>
      </w:pPr>
      <w:bookmarkStart w:id="223" w:name="_Toc3492574"/>
      <w:r>
        <w:rPr>
          <w:lang w:val="en-US"/>
        </w:rPr>
        <w:t>Project Institutional and Implementation Arrangements</w:t>
      </w:r>
      <w:bookmarkEnd w:id="223"/>
    </w:p>
    <w:p w14:paraId="36070A82" w14:textId="4BAD96E7" w:rsidR="00794DBD" w:rsidRDefault="00794DBD" w:rsidP="00800F40">
      <w:pPr>
        <w:pStyle w:val="BodyText1"/>
      </w:pPr>
      <w:r w:rsidRPr="0054595F">
        <w:t xml:space="preserve">Chapter </w:t>
      </w:r>
      <w:r w:rsidR="00873DDE">
        <w:t>5</w:t>
      </w:r>
      <w:r w:rsidRPr="0054595F">
        <w:t xml:space="preserve"> of this ESMF describes the broader legal and policy framework relating to MIMIP.  Operational relat</w:t>
      </w:r>
      <w:r w:rsidR="00CC79C8">
        <w:t>ionships are set out as follows.</w:t>
      </w:r>
    </w:p>
    <w:p w14:paraId="472AE71B" w14:textId="77777777" w:rsidR="00794DBD" w:rsidRPr="0024177B" w:rsidRDefault="00794DBD" w:rsidP="00800F40">
      <w:pPr>
        <w:pStyle w:val="BodyText1"/>
      </w:pPr>
      <w:r w:rsidRPr="0024177B">
        <w:t xml:space="preserve">The Ministry of Finance will be the Executing </w:t>
      </w:r>
      <w:r>
        <w:t xml:space="preserve">Agency </w:t>
      </w:r>
      <w:r w:rsidRPr="0024177B">
        <w:t>for the MIMIP, while</w:t>
      </w:r>
      <w:r>
        <w:t xml:space="preserve"> RMIPA</w:t>
      </w:r>
      <w:r w:rsidRPr="0024177B">
        <w:t xml:space="preserve"> will be the Implementing Agency</w:t>
      </w:r>
      <w:r>
        <w:t xml:space="preserve"> (IA)</w:t>
      </w:r>
      <w:r w:rsidRPr="0024177B">
        <w:t xml:space="preserve">. There shall be a Project Steering Committee (PSC), whose primary role will be to provide general oversight and policy direction to MIMIP stakeholders during MIMIP implementation, convene key stakeholders in the event of disagreement, and periodically review MIMIP progress. The membership of the PSC will include the Ministry of Finance, the Ministry of Transport and Communications, and </w:t>
      </w:r>
      <w:r w:rsidRPr="006B0264">
        <w:t>RMI</w:t>
      </w:r>
      <w:r>
        <w:t>PA</w:t>
      </w:r>
      <w:r w:rsidRPr="0024177B">
        <w:t xml:space="preserve">. The Chair of the PSC will be </w:t>
      </w:r>
      <w:r>
        <w:t xml:space="preserve">a senior RMI Government official such as the </w:t>
      </w:r>
      <w:r w:rsidRPr="0024177B">
        <w:t>Secretary of Finance</w:t>
      </w:r>
      <w:r>
        <w:t>.</w:t>
      </w:r>
      <w:r w:rsidRPr="0024177B">
        <w:t xml:space="preserve"> </w:t>
      </w:r>
      <w:r>
        <w:t>T</w:t>
      </w:r>
      <w:r w:rsidRPr="0024177B">
        <w:t xml:space="preserve">he PSC will meet at least twice a year, or more often, as needed. </w:t>
      </w:r>
    </w:p>
    <w:p w14:paraId="53F0D465" w14:textId="05794EF9" w:rsidR="00794DBD" w:rsidRPr="0024177B" w:rsidRDefault="002968F3" w:rsidP="00800F40">
      <w:pPr>
        <w:pStyle w:val="BodyText1"/>
      </w:pPr>
      <w:r>
        <w:t>DIDA</w:t>
      </w:r>
      <w:r w:rsidR="00794DBD">
        <w:t xml:space="preserve"> will help</w:t>
      </w:r>
      <w:r w:rsidR="00794DBD" w:rsidRPr="0024177B">
        <w:t xml:space="preserve"> streamline MIMIP implementation. </w:t>
      </w:r>
      <w:r w:rsidR="00794DBD">
        <w:t xml:space="preserve">DIDA </w:t>
      </w:r>
      <w:r w:rsidR="00794DBD" w:rsidRPr="0024177B">
        <w:t xml:space="preserve">is the single entity for fiduciary functions, including procurement, financial management and safeguards </w:t>
      </w:r>
      <w:r w:rsidR="00794DBD">
        <w:t xml:space="preserve">support </w:t>
      </w:r>
      <w:r w:rsidR="00794DBD" w:rsidRPr="0024177B">
        <w:t>for projects financed by international donors</w:t>
      </w:r>
      <w:r w:rsidR="00794DBD">
        <w:t xml:space="preserve"> and will </w:t>
      </w:r>
      <w:r w:rsidR="00794DBD" w:rsidRPr="0024177B">
        <w:t xml:space="preserve">provide an oversight function on MIMIP implementation with support </w:t>
      </w:r>
      <w:r w:rsidR="00794DBD">
        <w:t xml:space="preserve">in areas of </w:t>
      </w:r>
      <w:r w:rsidR="00794DBD" w:rsidRPr="0024177B">
        <w:t>procurement, finance and safeguards. RMI</w:t>
      </w:r>
      <w:r w:rsidR="00794DBD">
        <w:t>PA</w:t>
      </w:r>
      <w:r w:rsidR="00794DBD" w:rsidRPr="0024177B">
        <w:t>, as the Implementing Agency for the</w:t>
      </w:r>
      <w:r w:rsidR="00794DBD">
        <w:t xml:space="preserve"> IA</w:t>
      </w:r>
      <w:r w:rsidR="00794DBD" w:rsidRPr="0024177B">
        <w:t xml:space="preserve"> will be responsible for all the procurement </w:t>
      </w:r>
      <w:r w:rsidR="00794DBD">
        <w:t xml:space="preserve">of all </w:t>
      </w:r>
      <w:r w:rsidR="00794DBD" w:rsidRPr="0024177B">
        <w:t>goods, works and services under the project including contract implementation.</w:t>
      </w:r>
    </w:p>
    <w:p w14:paraId="5910FB82" w14:textId="77777777" w:rsidR="00794DBD" w:rsidRPr="0024177B" w:rsidRDefault="00794DBD" w:rsidP="00800F40">
      <w:pPr>
        <w:pStyle w:val="BodyText1"/>
      </w:pPr>
      <w:r w:rsidRPr="0024177B">
        <w:t>The RMI team will be supported by a team from the World Bank. The World Bank will be represented by a Task Team Leader and Co-Task Team Leader, who will lead a team of people with different technical specializations.</w:t>
      </w:r>
    </w:p>
    <w:p w14:paraId="7B8D9BBD" w14:textId="77777777" w:rsidR="00794DBD" w:rsidRPr="0024177B" w:rsidRDefault="00794DBD" w:rsidP="00800F40">
      <w:pPr>
        <w:pStyle w:val="BodyText1"/>
      </w:pPr>
      <w:r w:rsidRPr="0024177B">
        <w:fldChar w:fldCharType="begin"/>
      </w:r>
      <w:r w:rsidRPr="0024177B">
        <w:instrText xml:space="preserve"> REF _Ref1575475 \h  \* MERGEFORMAT </w:instrText>
      </w:r>
      <w:r w:rsidRPr="0024177B">
        <w:fldChar w:fldCharType="separate"/>
      </w:r>
      <w:r w:rsidR="00FE2255" w:rsidRPr="00FE2255">
        <w:t>Figure 2</w:t>
      </w:r>
      <w:r w:rsidRPr="0024177B">
        <w:fldChar w:fldCharType="end"/>
      </w:r>
      <w:r w:rsidRPr="0024177B">
        <w:t xml:space="preserve"> summarizes the MIMIP implementation arrangements.</w:t>
      </w:r>
    </w:p>
    <w:p w14:paraId="029CA8FC" w14:textId="61F91C44" w:rsidR="00794DBD" w:rsidRPr="0024177B" w:rsidRDefault="00794DBD" w:rsidP="00CC79C8">
      <w:pPr>
        <w:spacing w:after="0" w:line="240" w:lineRule="auto"/>
        <w:jc w:val="center"/>
        <w:rPr>
          <w:lang w:val="en-US"/>
        </w:rPr>
      </w:pPr>
      <w:r>
        <w:rPr>
          <w:noProof/>
          <w:lang w:eastAsia="en-AU"/>
        </w:rPr>
        <w:drawing>
          <wp:inline distT="0" distB="0" distL="0" distR="0" wp14:anchorId="5488B611" wp14:editId="07B26A2A">
            <wp:extent cx="5169844" cy="3633746"/>
            <wp:effectExtent l="0" t="0" r="0" b="5080"/>
            <wp:docPr id="52192" name="Picture 5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0525" cy="3683426"/>
                    </a:xfrm>
                    <a:prstGeom prst="rect">
                      <a:avLst/>
                    </a:prstGeom>
                    <a:noFill/>
                  </pic:spPr>
                </pic:pic>
              </a:graphicData>
            </a:graphic>
          </wp:inline>
        </w:drawing>
      </w:r>
    </w:p>
    <w:p w14:paraId="4F0B80D2" w14:textId="2E8540B1" w:rsidR="00794DBD" w:rsidRDefault="00794DBD" w:rsidP="00CC79C8">
      <w:pPr>
        <w:pStyle w:val="Caption"/>
      </w:pPr>
      <w:bookmarkStart w:id="224" w:name="_Ref1575475"/>
      <w:bookmarkStart w:id="225" w:name="_Toc3492437"/>
      <w:r w:rsidRPr="0024177B">
        <w:t xml:space="preserve">Figure </w:t>
      </w:r>
      <w:r w:rsidR="00F764E7">
        <w:rPr>
          <w:noProof/>
        </w:rPr>
        <w:fldChar w:fldCharType="begin"/>
      </w:r>
      <w:r w:rsidR="00F764E7">
        <w:rPr>
          <w:noProof/>
        </w:rPr>
        <w:instrText xml:space="preserve"> SEQ Figure \* ARABIC </w:instrText>
      </w:r>
      <w:r w:rsidR="00F764E7">
        <w:rPr>
          <w:noProof/>
        </w:rPr>
        <w:fldChar w:fldCharType="separate"/>
      </w:r>
      <w:r w:rsidR="008518BB">
        <w:rPr>
          <w:noProof/>
        </w:rPr>
        <w:t>3</w:t>
      </w:r>
      <w:r w:rsidR="00F764E7">
        <w:rPr>
          <w:noProof/>
        </w:rPr>
        <w:fldChar w:fldCharType="end"/>
      </w:r>
      <w:bookmarkEnd w:id="224"/>
      <w:r w:rsidRPr="0024177B">
        <w:t xml:space="preserve"> MIMIP Implementation Arrangements</w:t>
      </w:r>
      <w:r>
        <w:rPr>
          <w:rStyle w:val="FootnoteReference"/>
        </w:rPr>
        <w:footnoteReference w:id="7"/>
      </w:r>
      <w:bookmarkEnd w:id="225"/>
    </w:p>
    <w:p w14:paraId="12036334" w14:textId="77777777" w:rsidR="00CC79C8" w:rsidRPr="00CC79C8" w:rsidRDefault="00CC79C8" w:rsidP="00CC79C8">
      <w:pPr>
        <w:rPr>
          <w:lang w:val="en-US"/>
        </w:rPr>
      </w:pPr>
    </w:p>
    <w:p w14:paraId="1D20B1D7" w14:textId="6581F8ED" w:rsidR="00794DBD" w:rsidRPr="0024177B" w:rsidRDefault="00794DBD" w:rsidP="001F5C07">
      <w:pPr>
        <w:pStyle w:val="Heading3"/>
      </w:pPr>
      <w:bookmarkStart w:id="226" w:name="_Toc3492575"/>
      <w:r w:rsidRPr="0024177B">
        <w:lastRenderedPageBreak/>
        <w:t>Administration</w:t>
      </w:r>
      <w:bookmarkEnd w:id="226"/>
    </w:p>
    <w:p w14:paraId="0A535548" w14:textId="665E9C55" w:rsidR="00794DBD" w:rsidRPr="0024177B" w:rsidRDefault="00794DBD" w:rsidP="00800F40">
      <w:pPr>
        <w:pStyle w:val="BodyText1"/>
      </w:pPr>
      <w:r w:rsidRPr="0024177B">
        <w:t>The ESMF will be assessed for each sub-project by DIDA</w:t>
      </w:r>
      <w:r w:rsidR="00873DDE">
        <w:t xml:space="preserve">, with periodic review by </w:t>
      </w:r>
      <w:r w:rsidRPr="0024177B">
        <w:t>WB</w:t>
      </w:r>
      <w:r w:rsidR="00873DDE">
        <w:rPr>
          <w:lang w:val="en-AU"/>
        </w:rPr>
        <w:t xml:space="preserve"> as necessary,</w:t>
      </w:r>
      <w:r w:rsidRPr="0024177B">
        <w:t xml:space="preserve"> prior to any works being undertaken. The ESMF identifies potential risks to the environment and social matters from the projects and outlines strategies for managing those risks and minimizing undesirable environmental and social impacts. Further, the ESMF provides a Grievance Redress Mechanism for those that may be </w:t>
      </w:r>
      <w:r>
        <w:t xml:space="preserve">potentially </w:t>
      </w:r>
      <w:r w:rsidRPr="0024177B">
        <w:t>impacted by the projects that do not consider their views have been heard.</w:t>
      </w:r>
    </w:p>
    <w:p w14:paraId="39FB6C45" w14:textId="77777777" w:rsidR="00794DBD" w:rsidRPr="0024177B" w:rsidRDefault="00794DBD" w:rsidP="00800F40">
      <w:pPr>
        <w:pStyle w:val="BodyText1"/>
      </w:pPr>
      <w:r w:rsidRPr="0024177B">
        <w:t xml:space="preserve">The </w:t>
      </w:r>
      <w:r>
        <w:t>RMIPA</w:t>
      </w:r>
      <w:r w:rsidRPr="0024177B">
        <w:t xml:space="preserve"> will be responsible for the supervision of the ESMP. DIDA</w:t>
      </w:r>
      <w:r>
        <w:t>, with</w:t>
      </w:r>
      <w:r w:rsidRPr="0024177B">
        <w:t xml:space="preserve"> the endorsement of the WB</w:t>
      </w:r>
      <w:r>
        <w:t>,</w:t>
      </w:r>
      <w:r w:rsidRPr="0024177B">
        <w:t xml:space="preserve"> will ensure the ESMP is adequate and followed</w:t>
      </w:r>
      <w:r>
        <w:t xml:space="preserve"> with RMIPA as IA, being responsible for</w:t>
      </w:r>
      <w:r w:rsidRPr="0024177B">
        <w:t xml:space="preserve"> ensur</w:t>
      </w:r>
      <w:r>
        <w:t>ing</w:t>
      </w:r>
      <w:r w:rsidRPr="0024177B">
        <w:t xml:space="preserve"> timely remedial actions are taken by the contractor where necessary.</w:t>
      </w:r>
    </w:p>
    <w:p w14:paraId="7D7566FC" w14:textId="77777777" w:rsidR="00794DBD" w:rsidRPr="0024177B" w:rsidRDefault="00794DBD" w:rsidP="00800F40">
      <w:pPr>
        <w:pStyle w:val="BodyText1"/>
      </w:pPr>
      <w:r w:rsidRPr="0024177B">
        <w:t xml:space="preserve">The </w:t>
      </w:r>
      <w:r>
        <w:t>RMIPA</w:t>
      </w:r>
      <w:r w:rsidRPr="0024177B">
        <w:t xml:space="preserve"> will </w:t>
      </w:r>
      <w:r w:rsidRPr="0024177B">
        <w:rPr>
          <w:rStyle w:val="BodyText1Char"/>
        </w:rPr>
        <w:t>be responsible for the revision or updates of this document during the course of work. It is the responsibility of the person to whom the</w:t>
      </w:r>
      <w:r w:rsidRPr="0024177B">
        <w:t xml:space="preserve"> document is issued to ensure it is updated.</w:t>
      </w:r>
    </w:p>
    <w:p w14:paraId="1BFCBC2C" w14:textId="77777777" w:rsidR="00794DBD" w:rsidRPr="0024177B" w:rsidRDefault="00794DBD" w:rsidP="00800F40">
      <w:pPr>
        <w:pStyle w:val="BodyText1"/>
      </w:pPr>
      <w:r w:rsidRPr="0024177B">
        <w:t xml:space="preserve">The site supervisor will be responsible for daily environmental inspections of the construction site. </w:t>
      </w:r>
      <w:r>
        <w:t>DIDA or its delegate</w:t>
      </w:r>
      <w:r w:rsidRPr="0024177B">
        <w:t xml:space="preserve"> will cross check these inspections by undertaking monthly audits.</w:t>
      </w:r>
    </w:p>
    <w:p w14:paraId="49CBA9BE" w14:textId="77777777" w:rsidR="00794DBD" w:rsidRPr="0024177B" w:rsidRDefault="00794DBD" w:rsidP="00800F40">
      <w:pPr>
        <w:pStyle w:val="BodyText1"/>
      </w:pPr>
      <w:r w:rsidRPr="0024177B">
        <w:t>The contractor will maintain and keep all administrative and environmental records which would include a log of complaints together with records of any measures taken to mitigate the cause of the complaints.</w:t>
      </w:r>
    </w:p>
    <w:p w14:paraId="253BBBFC" w14:textId="77777777" w:rsidR="00794DBD" w:rsidRPr="0024177B" w:rsidRDefault="00794DBD" w:rsidP="00800F40">
      <w:pPr>
        <w:pStyle w:val="BodyText1"/>
      </w:pPr>
      <w:r w:rsidRPr="0024177B">
        <w:t>The contractor will be responsible for the day to day compliance of the ESMP.</w:t>
      </w:r>
    </w:p>
    <w:p w14:paraId="7FA783D7" w14:textId="77777777" w:rsidR="00794DBD" w:rsidRPr="0024177B" w:rsidRDefault="00794DBD" w:rsidP="00800F40">
      <w:pPr>
        <w:pStyle w:val="BodyText1"/>
      </w:pPr>
      <w:r w:rsidRPr="0024177B">
        <w:t xml:space="preserve">The </w:t>
      </w:r>
      <w:r>
        <w:t>RMIPA</w:t>
      </w:r>
      <w:r w:rsidRPr="0024177B">
        <w:t xml:space="preserve"> will be the</w:t>
      </w:r>
      <w:r>
        <w:t xml:space="preserve"> IA</w:t>
      </w:r>
      <w:r w:rsidRPr="0024177B">
        <w:t xml:space="preserve"> and will be responsible for the implementation and compliance with the ESMP via the collaborating partners and contractors. The ESMP will be part of any tender documentation.</w:t>
      </w:r>
    </w:p>
    <w:p w14:paraId="5879D261" w14:textId="77777777" w:rsidR="00794DBD" w:rsidRPr="0024177B" w:rsidRDefault="00794DBD" w:rsidP="00800F40">
      <w:pPr>
        <w:pStyle w:val="BodyText1"/>
      </w:pPr>
      <w:r w:rsidRPr="0024177B">
        <w:t>The Supervising Engineer/Project Manager will supervise the contractor, while the Safeguards Specialist will be responsible for environment and social issues.</w:t>
      </w:r>
    </w:p>
    <w:p w14:paraId="2A705634" w14:textId="76741242" w:rsidR="009E0BE4" w:rsidRDefault="009E0BE4" w:rsidP="009E0BE4">
      <w:pPr>
        <w:pStyle w:val="Heading2"/>
        <w:rPr>
          <w:lang w:val="en-US"/>
        </w:rPr>
      </w:pPr>
      <w:bookmarkStart w:id="227" w:name="_Toc3492576"/>
      <w:r>
        <w:rPr>
          <w:lang w:val="en-US"/>
        </w:rPr>
        <w:t>Safeguards Implementation Arrangements</w:t>
      </w:r>
      <w:bookmarkEnd w:id="227"/>
    </w:p>
    <w:p w14:paraId="291E07ED" w14:textId="76D2B34E" w:rsidR="004F7A67" w:rsidRDefault="004F7A67" w:rsidP="00800F40">
      <w:pPr>
        <w:pStyle w:val="BodyText1"/>
      </w:pPr>
      <w:r>
        <w:t xml:space="preserve">DIDA </w:t>
      </w:r>
      <w:r w:rsidR="009E0BE4" w:rsidRPr="009E0BE4">
        <w:t>will be responsible for the ESMF and integrating the requirements into the Program.</w:t>
      </w:r>
      <w:r>
        <w:t xml:space="preserve"> RMIPA will have responsibility for the day-to-day implementation of all safeguard requirements.</w:t>
      </w:r>
    </w:p>
    <w:p w14:paraId="0C359C32" w14:textId="65BD3EFE" w:rsidR="004F7A67" w:rsidRPr="00F11B43" w:rsidRDefault="004F7A67" w:rsidP="00800F40">
      <w:pPr>
        <w:pStyle w:val="BodyText1"/>
      </w:pPr>
      <w:r w:rsidRPr="00F11B43">
        <w:t xml:space="preserve">For MOF/DIDA, a Safeguards Advisor will be attached to the </w:t>
      </w:r>
      <w:r w:rsidR="00921D47" w:rsidRPr="00F11B43">
        <w:t>Centralized</w:t>
      </w:r>
      <w:r w:rsidRPr="00F11B43">
        <w:t xml:space="preserve"> Implementation Unit (CIU) and will ensure the effective implementation of the Project ESMF</w:t>
      </w:r>
      <w:r w:rsidR="0018115A">
        <w:t xml:space="preserve"> </w:t>
      </w:r>
      <w:r w:rsidRPr="00F11B43">
        <w:t xml:space="preserve">and ESMP.  The Safeguard Specialist’s functions include the supervision of </w:t>
      </w:r>
      <w:r w:rsidR="00435684" w:rsidRPr="00F11B43">
        <w:t>RMIPA</w:t>
      </w:r>
      <w:r w:rsidRPr="00F11B43">
        <w:t>’s safeguards activities, implementation of the Stakeholder Engagement Plan, and for the overall record keeping and reporting of safeguards for the project</w:t>
      </w:r>
      <w:r w:rsidR="00435684" w:rsidRPr="00F11B43">
        <w:t>.</w:t>
      </w:r>
    </w:p>
    <w:p w14:paraId="1496A01E" w14:textId="675C1827" w:rsidR="00F11B43" w:rsidRDefault="00F11B43" w:rsidP="00800F40">
      <w:pPr>
        <w:pStyle w:val="BodyText1"/>
      </w:pPr>
      <w:r w:rsidRPr="00F11B43">
        <w:fldChar w:fldCharType="begin"/>
      </w:r>
      <w:r w:rsidRPr="00F11B43">
        <w:instrText xml:space="preserve"> REF _Ref3477350 \h </w:instrText>
      </w:r>
      <w:r>
        <w:instrText xml:space="preserve"> \* MERGEFORMAT </w:instrText>
      </w:r>
      <w:r w:rsidRPr="00F11B43">
        <w:fldChar w:fldCharType="separate"/>
      </w:r>
      <w:r w:rsidRPr="00F11B43">
        <w:t xml:space="preserve">Table </w:t>
      </w:r>
      <w:r w:rsidRPr="00F11B43">
        <w:rPr>
          <w:noProof/>
        </w:rPr>
        <w:t>17</w:t>
      </w:r>
      <w:r w:rsidRPr="00F11B43">
        <w:fldChar w:fldCharType="end"/>
      </w:r>
      <w:r w:rsidRPr="00F11B43">
        <w:t xml:space="preserve"> outlines the key responsibilities for safeguards implementation.</w:t>
      </w:r>
    </w:p>
    <w:p w14:paraId="531774A5" w14:textId="77777777" w:rsidR="00F11B43" w:rsidRDefault="00F11B43">
      <w:pPr>
        <w:spacing w:before="0" w:after="160"/>
        <w:jc w:val="left"/>
        <w:rPr>
          <w:rFonts w:eastAsia="Times New Roman" w:cs="Arial"/>
          <w:szCs w:val="20"/>
          <w:lang w:val="en-US"/>
        </w:rPr>
      </w:pPr>
      <w:r>
        <w:rPr>
          <w:szCs w:val="20"/>
        </w:rPr>
        <w:br w:type="page"/>
      </w:r>
    </w:p>
    <w:p w14:paraId="7BE6FBF0" w14:textId="77777777" w:rsidR="00F11B43" w:rsidRPr="00F11B43" w:rsidRDefault="00F11B43" w:rsidP="00F11B43">
      <w:pPr>
        <w:pStyle w:val="NoSpacing"/>
      </w:pPr>
    </w:p>
    <w:p w14:paraId="3651674D" w14:textId="71E7BD7B" w:rsidR="00794DBD" w:rsidRDefault="00435684" w:rsidP="00CC79C8">
      <w:pPr>
        <w:pStyle w:val="Caption"/>
      </w:pPr>
      <w:bookmarkStart w:id="228" w:name="_Ref3477350"/>
      <w:bookmarkStart w:id="229" w:name="_Toc3493106"/>
      <w:r>
        <w:t xml:space="preserve">Table </w:t>
      </w:r>
      <w:r w:rsidR="00F764E7">
        <w:rPr>
          <w:noProof/>
        </w:rPr>
        <w:fldChar w:fldCharType="begin"/>
      </w:r>
      <w:r w:rsidR="00F764E7">
        <w:rPr>
          <w:noProof/>
        </w:rPr>
        <w:instrText xml:space="preserve"> SEQ Table \* ARABIC </w:instrText>
      </w:r>
      <w:r w:rsidR="00F764E7">
        <w:rPr>
          <w:noProof/>
        </w:rPr>
        <w:fldChar w:fldCharType="separate"/>
      </w:r>
      <w:r>
        <w:rPr>
          <w:noProof/>
        </w:rPr>
        <w:t>17</w:t>
      </w:r>
      <w:r w:rsidR="00F764E7">
        <w:rPr>
          <w:noProof/>
        </w:rPr>
        <w:fldChar w:fldCharType="end"/>
      </w:r>
      <w:bookmarkEnd w:id="228"/>
      <w:r>
        <w:t xml:space="preserve"> Key Responsibilities for Safeguards Implementation</w:t>
      </w:r>
      <w:bookmarkEnd w:id="229"/>
    </w:p>
    <w:tbl>
      <w:tblPr>
        <w:tblStyle w:val="TableGrid"/>
        <w:tblW w:w="0" w:type="auto"/>
        <w:tblInd w:w="704" w:type="dxa"/>
        <w:tblLook w:val="04A0" w:firstRow="1" w:lastRow="0" w:firstColumn="1" w:lastColumn="0" w:noHBand="0" w:noVBand="1"/>
      </w:tblPr>
      <w:tblGrid>
        <w:gridCol w:w="1276"/>
        <w:gridCol w:w="5245"/>
        <w:gridCol w:w="2125"/>
      </w:tblGrid>
      <w:tr w:rsidR="00435684" w14:paraId="13E1D10B" w14:textId="77777777" w:rsidTr="00435684">
        <w:tc>
          <w:tcPr>
            <w:tcW w:w="1276" w:type="dxa"/>
            <w:tcBorders>
              <w:top w:val="nil"/>
              <w:left w:val="nil"/>
            </w:tcBorders>
          </w:tcPr>
          <w:p w14:paraId="45B4B8E9" w14:textId="77777777" w:rsidR="00435684" w:rsidRPr="00F11B43" w:rsidRDefault="00435684" w:rsidP="00435684">
            <w:pPr>
              <w:rPr>
                <w:lang w:val="en-US"/>
              </w:rPr>
            </w:pPr>
          </w:p>
        </w:tc>
        <w:tc>
          <w:tcPr>
            <w:tcW w:w="5245" w:type="dxa"/>
            <w:shd w:val="clear" w:color="auto" w:fill="BDD6EE" w:themeFill="accent1" w:themeFillTint="66"/>
          </w:tcPr>
          <w:p w14:paraId="41268F99" w14:textId="7E3AD72A" w:rsidR="00435684" w:rsidRPr="00F11B43" w:rsidRDefault="00435684" w:rsidP="00435684">
            <w:pPr>
              <w:rPr>
                <w:b/>
                <w:lang w:val="en-US"/>
              </w:rPr>
            </w:pPr>
            <w:r w:rsidRPr="00F11B43">
              <w:rPr>
                <w:b/>
                <w:lang w:val="en-US"/>
              </w:rPr>
              <w:t>Tasks</w:t>
            </w:r>
          </w:p>
        </w:tc>
        <w:tc>
          <w:tcPr>
            <w:tcW w:w="2125" w:type="dxa"/>
            <w:shd w:val="clear" w:color="auto" w:fill="BDD6EE" w:themeFill="accent1" w:themeFillTint="66"/>
          </w:tcPr>
          <w:p w14:paraId="7F5FA8F6" w14:textId="680B7AAE" w:rsidR="00435684" w:rsidRPr="00F11B43" w:rsidRDefault="00435684" w:rsidP="00435684">
            <w:pPr>
              <w:rPr>
                <w:b/>
                <w:lang w:val="en-US"/>
              </w:rPr>
            </w:pPr>
            <w:r w:rsidRPr="00F11B43">
              <w:rPr>
                <w:b/>
                <w:lang w:val="en-US"/>
              </w:rPr>
              <w:t>Responsible Party</w:t>
            </w:r>
          </w:p>
        </w:tc>
      </w:tr>
      <w:tr w:rsidR="00435684" w14:paraId="558445FD" w14:textId="77777777" w:rsidTr="00F11B43">
        <w:tc>
          <w:tcPr>
            <w:tcW w:w="1276" w:type="dxa"/>
            <w:vMerge w:val="restart"/>
            <w:shd w:val="clear" w:color="auto" w:fill="BDD6EE" w:themeFill="accent1" w:themeFillTint="66"/>
            <w:textDirection w:val="btLr"/>
          </w:tcPr>
          <w:p w14:paraId="591D4738" w14:textId="5DEB02E6" w:rsidR="00435684" w:rsidRPr="00F11B43" w:rsidRDefault="00435684" w:rsidP="00F11B43">
            <w:pPr>
              <w:ind w:left="113" w:right="113"/>
              <w:jc w:val="center"/>
              <w:rPr>
                <w:lang w:val="en-US"/>
              </w:rPr>
            </w:pPr>
            <w:r w:rsidRPr="00F11B43">
              <w:rPr>
                <w:lang w:val="en-US"/>
              </w:rPr>
              <w:t>Scoping</w:t>
            </w:r>
          </w:p>
        </w:tc>
        <w:tc>
          <w:tcPr>
            <w:tcW w:w="5245" w:type="dxa"/>
          </w:tcPr>
          <w:p w14:paraId="53422056" w14:textId="648A5AF2" w:rsidR="00435684" w:rsidRPr="00F11B43" w:rsidRDefault="00435684" w:rsidP="00435684">
            <w:pPr>
              <w:rPr>
                <w:lang w:val="en-US"/>
              </w:rPr>
            </w:pPr>
            <w:r w:rsidRPr="00F11B43">
              <w:rPr>
                <w:lang w:val="en-US"/>
              </w:rPr>
              <w:t>Review and clearance of ESMF</w:t>
            </w:r>
          </w:p>
        </w:tc>
        <w:tc>
          <w:tcPr>
            <w:tcW w:w="2125" w:type="dxa"/>
          </w:tcPr>
          <w:p w14:paraId="2ADF59C9" w14:textId="2ACFE868" w:rsidR="00435684" w:rsidRPr="00F11B43" w:rsidRDefault="00435684" w:rsidP="00435684">
            <w:pPr>
              <w:rPr>
                <w:lang w:val="en-US"/>
              </w:rPr>
            </w:pPr>
            <w:r w:rsidRPr="00F11B43">
              <w:rPr>
                <w:lang w:val="en-US"/>
              </w:rPr>
              <w:t>WB</w:t>
            </w:r>
          </w:p>
        </w:tc>
      </w:tr>
      <w:tr w:rsidR="00435684" w14:paraId="3E330D90" w14:textId="77777777" w:rsidTr="00435684">
        <w:tc>
          <w:tcPr>
            <w:tcW w:w="1276" w:type="dxa"/>
            <w:vMerge/>
            <w:shd w:val="clear" w:color="auto" w:fill="BDD6EE" w:themeFill="accent1" w:themeFillTint="66"/>
          </w:tcPr>
          <w:p w14:paraId="4E7DF02C" w14:textId="77777777" w:rsidR="00435684" w:rsidRPr="00F11B43" w:rsidRDefault="00435684" w:rsidP="00435684">
            <w:pPr>
              <w:rPr>
                <w:lang w:val="en-US"/>
              </w:rPr>
            </w:pPr>
          </w:p>
        </w:tc>
        <w:tc>
          <w:tcPr>
            <w:tcW w:w="5245" w:type="dxa"/>
          </w:tcPr>
          <w:p w14:paraId="5073AC17" w14:textId="25E85AAA" w:rsidR="00435684" w:rsidRPr="00F11B43" w:rsidRDefault="00435684" w:rsidP="00435684">
            <w:pPr>
              <w:rPr>
                <w:lang w:val="en-US"/>
              </w:rPr>
            </w:pPr>
            <w:r w:rsidRPr="00F11B43">
              <w:rPr>
                <w:lang w:val="en-US"/>
              </w:rPr>
              <w:t>Disclosure of ESMF</w:t>
            </w:r>
          </w:p>
        </w:tc>
        <w:tc>
          <w:tcPr>
            <w:tcW w:w="2125" w:type="dxa"/>
          </w:tcPr>
          <w:p w14:paraId="009DBB9C" w14:textId="1BDB14EA" w:rsidR="00435684" w:rsidRPr="00F11B43" w:rsidRDefault="00435684" w:rsidP="00435684">
            <w:pPr>
              <w:rPr>
                <w:lang w:val="en-US"/>
              </w:rPr>
            </w:pPr>
            <w:r w:rsidRPr="00F11B43">
              <w:rPr>
                <w:lang w:val="en-US"/>
              </w:rPr>
              <w:t>RMIPA/DIDA/WB</w:t>
            </w:r>
          </w:p>
        </w:tc>
      </w:tr>
      <w:tr w:rsidR="00435684" w14:paraId="77686448" w14:textId="77777777" w:rsidTr="00435684">
        <w:tc>
          <w:tcPr>
            <w:tcW w:w="1276" w:type="dxa"/>
            <w:vMerge/>
            <w:shd w:val="clear" w:color="auto" w:fill="BDD6EE" w:themeFill="accent1" w:themeFillTint="66"/>
          </w:tcPr>
          <w:p w14:paraId="479C2880" w14:textId="77777777" w:rsidR="00435684" w:rsidRPr="00F11B43" w:rsidRDefault="00435684" w:rsidP="00435684">
            <w:pPr>
              <w:rPr>
                <w:lang w:val="en-US"/>
              </w:rPr>
            </w:pPr>
          </w:p>
        </w:tc>
        <w:tc>
          <w:tcPr>
            <w:tcW w:w="5245" w:type="dxa"/>
          </w:tcPr>
          <w:p w14:paraId="4CCA9DFA" w14:textId="6EF9EF4A" w:rsidR="00435684" w:rsidRPr="00F11B43" w:rsidRDefault="00435684" w:rsidP="0090220C">
            <w:pPr>
              <w:rPr>
                <w:lang w:val="en-US"/>
              </w:rPr>
            </w:pPr>
            <w:r w:rsidRPr="00F11B43">
              <w:rPr>
                <w:lang w:val="en-US"/>
              </w:rPr>
              <w:t xml:space="preserve">Eliminate all activities that are </w:t>
            </w:r>
            <w:r w:rsidR="0090220C">
              <w:rPr>
                <w:lang w:val="en-US"/>
              </w:rPr>
              <w:t xml:space="preserve">excluded by Screening Form (Annexure G) or listed on the CERC </w:t>
            </w:r>
            <w:r w:rsidRPr="00F11B43">
              <w:rPr>
                <w:lang w:val="en-US"/>
              </w:rPr>
              <w:t>Negative List</w:t>
            </w:r>
            <w:r w:rsidR="0090220C">
              <w:rPr>
                <w:lang w:val="en-US"/>
              </w:rPr>
              <w:t xml:space="preserve"> (refer Chapter 6)</w:t>
            </w:r>
          </w:p>
        </w:tc>
        <w:tc>
          <w:tcPr>
            <w:tcW w:w="2125" w:type="dxa"/>
          </w:tcPr>
          <w:p w14:paraId="141B53BE" w14:textId="6D69F2DB" w:rsidR="00435684" w:rsidRPr="00F11B43" w:rsidRDefault="00435684" w:rsidP="00435684">
            <w:pPr>
              <w:rPr>
                <w:lang w:val="en-US"/>
              </w:rPr>
            </w:pPr>
            <w:r w:rsidRPr="00F11B43">
              <w:rPr>
                <w:lang w:val="en-US"/>
              </w:rPr>
              <w:t>RMIPA</w:t>
            </w:r>
            <w:r w:rsidR="00F11B43">
              <w:rPr>
                <w:lang w:val="en-US"/>
              </w:rPr>
              <w:t xml:space="preserve"> / CIU</w:t>
            </w:r>
          </w:p>
        </w:tc>
      </w:tr>
      <w:tr w:rsidR="00435684" w14:paraId="6F652081" w14:textId="77777777" w:rsidTr="00435684">
        <w:tc>
          <w:tcPr>
            <w:tcW w:w="1276" w:type="dxa"/>
            <w:vMerge/>
            <w:shd w:val="clear" w:color="auto" w:fill="BDD6EE" w:themeFill="accent1" w:themeFillTint="66"/>
          </w:tcPr>
          <w:p w14:paraId="7ADC0A33" w14:textId="77777777" w:rsidR="00435684" w:rsidRPr="00F11B43" w:rsidRDefault="00435684" w:rsidP="00435684">
            <w:pPr>
              <w:rPr>
                <w:lang w:val="en-US"/>
              </w:rPr>
            </w:pPr>
          </w:p>
        </w:tc>
        <w:tc>
          <w:tcPr>
            <w:tcW w:w="5245" w:type="dxa"/>
          </w:tcPr>
          <w:p w14:paraId="66804408" w14:textId="512784D6" w:rsidR="00435684" w:rsidRPr="00F11B43" w:rsidRDefault="00435684" w:rsidP="00435684">
            <w:pPr>
              <w:rPr>
                <w:lang w:val="en-US"/>
              </w:rPr>
            </w:pPr>
            <w:r w:rsidRPr="00F11B43">
              <w:rPr>
                <w:lang w:val="en-US"/>
              </w:rPr>
              <w:t>Confirm consultations are adequate</w:t>
            </w:r>
          </w:p>
        </w:tc>
        <w:tc>
          <w:tcPr>
            <w:tcW w:w="2125" w:type="dxa"/>
          </w:tcPr>
          <w:p w14:paraId="61BECA56" w14:textId="741FF3BC" w:rsidR="00435684" w:rsidRPr="00F11B43" w:rsidRDefault="00435684" w:rsidP="00435684">
            <w:pPr>
              <w:rPr>
                <w:lang w:val="en-US"/>
              </w:rPr>
            </w:pPr>
            <w:r w:rsidRPr="00F11B43">
              <w:rPr>
                <w:lang w:val="en-US"/>
              </w:rPr>
              <w:t>WB</w:t>
            </w:r>
          </w:p>
        </w:tc>
      </w:tr>
      <w:tr w:rsidR="00F11B43" w14:paraId="12BA87BF" w14:textId="77777777" w:rsidTr="00F11B43">
        <w:trPr>
          <w:cantSplit/>
          <w:trHeight w:val="1134"/>
        </w:trPr>
        <w:tc>
          <w:tcPr>
            <w:tcW w:w="1276" w:type="dxa"/>
            <w:vMerge w:val="restart"/>
            <w:shd w:val="clear" w:color="auto" w:fill="BDD6EE" w:themeFill="accent1" w:themeFillTint="66"/>
            <w:textDirection w:val="btLr"/>
          </w:tcPr>
          <w:p w14:paraId="159CD7D9" w14:textId="447098E2" w:rsidR="00F11B43" w:rsidRPr="00F11B43" w:rsidRDefault="00F11B43" w:rsidP="00F11B43">
            <w:pPr>
              <w:ind w:left="113" w:right="113"/>
              <w:jc w:val="center"/>
              <w:rPr>
                <w:lang w:val="en-US"/>
              </w:rPr>
            </w:pPr>
            <w:r w:rsidRPr="00F11B43">
              <w:rPr>
                <w:lang w:val="en-US"/>
              </w:rPr>
              <w:t>Screening</w:t>
            </w:r>
          </w:p>
        </w:tc>
        <w:tc>
          <w:tcPr>
            <w:tcW w:w="5245" w:type="dxa"/>
          </w:tcPr>
          <w:p w14:paraId="3D11515C" w14:textId="629EAEB4" w:rsidR="00F11B43" w:rsidRPr="00F11B43" w:rsidRDefault="00F11B43" w:rsidP="00435684">
            <w:pPr>
              <w:rPr>
                <w:lang w:val="en-US"/>
              </w:rPr>
            </w:pPr>
            <w:r w:rsidRPr="00F11B43">
              <w:rPr>
                <w:lang w:val="en-US"/>
              </w:rPr>
              <w:t xml:space="preserve">Screen all proposed activities for adverse environmental and social impacts based on scoping exercise with Safeguard Screening Form (Annexure G) and </w:t>
            </w:r>
            <w:r w:rsidR="0018115A" w:rsidRPr="00F11B43">
              <w:rPr>
                <w:lang w:val="en-US"/>
              </w:rPr>
              <w:t>categorize</w:t>
            </w:r>
            <w:r w:rsidRPr="00F11B43">
              <w:rPr>
                <w:lang w:val="en-US"/>
              </w:rPr>
              <w:t xml:space="preserve"> sub-projects</w:t>
            </w:r>
          </w:p>
        </w:tc>
        <w:tc>
          <w:tcPr>
            <w:tcW w:w="2125" w:type="dxa"/>
          </w:tcPr>
          <w:p w14:paraId="5C6B12BB" w14:textId="6447C3A5" w:rsidR="00F11B43" w:rsidRPr="00F11B43" w:rsidRDefault="00F11B43" w:rsidP="00435684">
            <w:pPr>
              <w:rPr>
                <w:lang w:val="en-US"/>
              </w:rPr>
            </w:pPr>
            <w:r w:rsidRPr="00F11B43">
              <w:rPr>
                <w:lang w:val="en-US"/>
              </w:rPr>
              <w:t>RMIPA</w:t>
            </w:r>
          </w:p>
        </w:tc>
      </w:tr>
      <w:tr w:rsidR="00F11B43" w14:paraId="57ED44AD" w14:textId="77777777" w:rsidTr="00435684">
        <w:tc>
          <w:tcPr>
            <w:tcW w:w="1276" w:type="dxa"/>
            <w:vMerge/>
            <w:shd w:val="clear" w:color="auto" w:fill="BDD6EE" w:themeFill="accent1" w:themeFillTint="66"/>
          </w:tcPr>
          <w:p w14:paraId="484ABAE1" w14:textId="77777777" w:rsidR="00F11B43" w:rsidRPr="00F11B43" w:rsidRDefault="00F11B43" w:rsidP="00435684">
            <w:pPr>
              <w:rPr>
                <w:lang w:val="en-US"/>
              </w:rPr>
            </w:pPr>
          </w:p>
        </w:tc>
        <w:tc>
          <w:tcPr>
            <w:tcW w:w="5245" w:type="dxa"/>
          </w:tcPr>
          <w:p w14:paraId="75F0339C" w14:textId="4385F14F" w:rsidR="00F11B43" w:rsidRPr="00F11B43" w:rsidRDefault="00F11B43" w:rsidP="00435684">
            <w:pPr>
              <w:rPr>
                <w:lang w:val="en-US"/>
              </w:rPr>
            </w:pPr>
            <w:r w:rsidRPr="00F11B43">
              <w:rPr>
                <w:lang w:val="en-US"/>
              </w:rPr>
              <w:t>Screening records filed for review</w:t>
            </w:r>
          </w:p>
        </w:tc>
        <w:tc>
          <w:tcPr>
            <w:tcW w:w="2125" w:type="dxa"/>
          </w:tcPr>
          <w:p w14:paraId="1AF8DAC4" w14:textId="04873DD8" w:rsidR="00F11B43" w:rsidRPr="00F11B43" w:rsidRDefault="00F11B43" w:rsidP="00435684">
            <w:pPr>
              <w:rPr>
                <w:lang w:val="en-US"/>
              </w:rPr>
            </w:pPr>
            <w:r w:rsidRPr="00F11B43">
              <w:rPr>
                <w:lang w:val="en-US"/>
              </w:rPr>
              <w:t>RMIPA / CIU</w:t>
            </w:r>
          </w:p>
        </w:tc>
      </w:tr>
      <w:tr w:rsidR="00F11B43" w14:paraId="3ECE510B" w14:textId="77777777" w:rsidTr="00435684">
        <w:tc>
          <w:tcPr>
            <w:tcW w:w="1276" w:type="dxa"/>
            <w:vMerge/>
          </w:tcPr>
          <w:p w14:paraId="0C0D9CC2" w14:textId="77777777" w:rsidR="00F11B43" w:rsidRPr="00F11B43" w:rsidRDefault="00F11B43" w:rsidP="00435684">
            <w:pPr>
              <w:rPr>
                <w:lang w:val="en-US"/>
              </w:rPr>
            </w:pPr>
          </w:p>
        </w:tc>
        <w:tc>
          <w:tcPr>
            <w:tcW w:w="5245" w:type="dxa"/>
          </w:tcPr>
          <w:p w14:paraId="01436A04" w14:textId="5F727F67" w:rsidR="00F11B43" w:rsidRPr="00F11B43" w:rsidRDefault="00F11B43" w:rsidP="00435684">
            <w:pPr>
              <w:rPr>
                <w:lang w:val="en-US"/>
              </w:rPr>
            </w:pPr>
            <w:r w:rsidRPr="00F11B43">
              <w:rPr>
                <w:lang w:val="en-US"/>
              </w:rPr>
              <w:t>Review screening process</w:t>
            </w:r>
          </w:p>
        </w:tc>
        <w:tc>
          <w:tcPr>
            <w:tcW w:w="2125" w:type="dxa"/>
          </w:tcPr>
          <w:p w14:paraId="1246BD06" w14:textId="468E82F6" w:rsidR="00F11B43" w:rsidRPr="00F11B43" w:rsidRDefault="00F11B43" w:rsidP="00435684">
            <w:pPr>
              <w:rPr>
                <w:lang w:val="en-US"/>
              </w:rPr>
            </w:pPr>
            <w:r w:rsidRPr="00F11B43">
              <w:rPr>
                <w:lang w:val="en-US"/>
              </w:rPr>
              <w:t>WB</w:t>
            </w:r>
          </w:p>
        </w:tc>
      </w:tr>
      <w:tr w:rsidR="00F11B43" w14:paraId="33FC61B5" w14:textId="77777777" w:rsidTr="00F11B43">
        <w:tc>
          <w:tcPr>
            <w:tcW w:w="1276" w:type="dxa"/>
            <w:vMerge w:val="restart"/>
            <w:shd w:val="clear" w:color="auto" w:fill="BDD6EE" w:themeFill="accent1" w:themeFillTint="66"/>
            <w:textDirection w:val="btLr"/>
          </w:tcPr>
          <w:p w14:paraId="353B50E7" w14:textId="50D44A32" w:rsidR="00F11B43" w:rsidRPr="00F11B43" w:rsidRDefault="00F11B43" w:rsidP="00F11B43">
            <w:pPr>
              <w:ind w:left="113" w:right="113"/>
              <w:jc w:val="center"/>
              <w:rPr>
                <w:lang w:val="en-US"/>
              </w:rPr>
            </w:pPr>
            <w:r w:rsidRPr="00F11B43">
              <w:rPr>
                <w:lang w:val="en-US"/>
              </w:rPr>
              <w:t>Sub-project preparation and design</w:t>
            </w:r>
          </w:p>
        </w:tc>
        <w:tc>
          <w:tcPr>
            <w:tcW w:w="5245" w:type="dxa"/>
          </w:tcPr>
          <w:p w14:paraId="3F9B813D" w14:textId="66CA23A8" w:rsidR="00F11B43" w:rsidRPr="00F11B43" w:rsidRDefault="00F11B43" w:rsidP="00435684">
            <w:pPr>
              <w:rPr>
                <w:lang w:val="en-US"/>
              </w:rPr>
            </w:pPr>
            <w:r w:rsidRPr="00F11B43">
              <w:rPr>
                <w:lang w:val="en-US"/>
              </w:rPr>
              <w:t>Undertake field surveys to inform sub-project design and EA and ESMP as required</w:t>
            </w:r>
          </w:p>
        </w:tc>
        <w:tc>
          <w:tcPr>
            <w:tcW w:w="2125" w:type="dxa"/>
          </w:tcPr>
          <w:p w14:paraId="4BB9DA66" w14:textId="73C6E4C1" w:rsidR="00F11B43" w:rsidRPr="00F11B43" w:rsidRDefault="00F11B43" w:rsidP="00435684">
            <w:pPr>
              <w:rPr>
                <w:lang w:val="en-US"/>
              </w:rPr>
            </w:pPr>
            <w:r w:rsidRPr="00F11B43">
              <w:rPr>
                <w:lang w:val="en-US"/>
              </w:rPr>
              <w:t>RMIPA / Consultant</w:t>
            </w:r>
          </w:p>
        </w:tc>
      </w:tr>
      <w:tr w:rsidR="00F11B43" w14:paraId="4F823266" w14:textId="77777777" w:rsidTr="00F11B43">
        <w:tc>
          <w:tcPr>
            <w:tcW w:w="1276" w:type="dxa"/>
            <w:vMerge/>
            <w:shd w:val="clear" w:color="auto" w:fill="BDD6EE" w:themeFill="accent1" w:themeFillTint="66"/>
          </w:tcPr>
          <w:p w14:paraId="79511603" w14:textId="77777777" w:rsidR="00F11B43" w:rsidRPr="00F11B43" w:rsidRDefault="00F11B43" w:rsidP="00435684">
            <w:pPr>
              <w:rPr>
                <w:lang w:val="en-US"/>
              </w:rPr>
            </w:pPr>
          </w:p>
        </w:tc>
        <w:tc>
          <w:tcPr>
            <w:tcW w:w="5245" w:type="dxa"/>
          </w:tcPr>
          <w:p w14:paraId="36C66B60" w14:textId="4E935560" w:rsidR="00F11B43" w:rsidRPr="00F11B43" w:rsidRDefault="00F11B43" w:rsidP="00435684">
            <w:pPr>
              <w:rPr>
                <w:lang w:val="en-US"/>
              </w:rPr>
            </w:pPr>
            <w:r w:rsidRPr="00F11B43">
              <w:rPr>
                <w:lang w:val="en-US"/>
              </w:rPr>
              <w:t>Design subproject and activities in accordance with national and international standards and environmental/social practices.</w:t>
            </w:r>
          </w:p>
        </w:tc>
        <w:tc>
          <w:tcPr>
            <w:tcW w:w="2125" w:type="dxa"/>
          </w:tcPr>
          <w:p w14:paraId="75120622" w14:textId="053F139A" w:rsidR="00F11B43" w:rsidRPr="00F11B43" w:rsidRDefault="00F11B43" w:rsidP="00435684">
            <w:pPr>
              <w:rPr>
                <w:lang w:val="en-US"/>
              </w:rPr>
            </w:pPr>
            <w:r w:rsidRPr="00F11B43">
              <w:rPr>
                <w:lang w:val="en-US"/>
              </w:rPr>
              <w:t>RMIPA / Consultant</w:t>
            </w:r>
          </w:p>
        </w:tc>
      </w:tr>
      <w:tr w:rsidR="00F11B43" w14:paraId="42988E13" w14:textId="77777777" w:rsidTr="00F11B43">
        <w:tc>
          <w:tcPr>
            <w:tcW w:w="1276" w:type="dxa"/>
            <w:vMerge/>
            <w:shd w:val="clear" w:color="auto" w:fill="BDD6EE" w:themeFill="accent1" w:themeFillTint="66"/>
          </w:tcPr>
          <w:p w14:paraId="0620D02E" w14:textId="77777777" w:rsidR="00F11B43" w:rsidRPr="00F11B43" w:rsidRDefault="00F11B43" w:rsidP="00435684">
            <w:pPr>
              <w:rPr>
                <w:lang w:val="en-US"/>
              </w:rPr>
            </w:pPr>
          </w:p>
        </w:tc>
        <w:tc>
          <w:tcPr>
            <w:tcW w:w="5245" w:type="dxa"/>
          </w:tcPr>
          <w:p w14:paraId="33DF21AB" w14:textId="585DF38B" w:rsidR="00F11B43" w:rsidRPr="00F11B43" w:rsidRDefault="00F11B43" w:rsidP="00F11B43">
            <w:pPr>
              <w:rPr>
                <w:lang w:val="en-US"/>
              </w:rPr>
            </w:pPr>
            <w:r w:rsidRPr="00F11B43">
              <w:rPr>
                <w:lang w:val="en-US"/>
              </w:rPr>
              <w:t>Prepare documentation or arrange/organize for preparation of documentation (i.e. EAs, ESMPs etc.) for each sub-project, in accordance with ESMF and national legislation and agreements</w:t>
            </w:r>
          </w:p>
        </w:tc>
        <w:tc>
          <w:tcPr>
            <w:tcW w:w="2125" w:type="dxa"/>
          </w:tcPr>
          <w:p w14:paraId="121B765D" w14:textId="2755023A" w:rsidR="00F11B43" w:rsidRPr="00F11B43" w:rsidRDefault="00F11B43" w:rsidP="00435684">
            <w:pPr>
              <w:rPr>
                <w:lang w:val="en-US"/>
              </w:rPr>
            </w:pPr>
            <w:r w:rsidRPr="00F11B43">
              <w:rPr>
                <w:lang w:val="en-US"/>
              </w:rPr>
              <w:t>RMIPA / CIU</w:t>
            </w:r>
          </w:p>
        </w:tc>
      </w:tr>
      <w:tr w:rsidR="00F11B43" w14:paraId="364F4011" w14:textId="77777777" w:rsidTr="00F11B43">
        <w:tc>
          <w:tcPr>
            <w:tcW w:w="1276" w:type="dxa"/>
            <w:vMerge/>
            <w:shd w:val="clear" w:color="auto" w:fill="BDD6EE" w:themeFill="accent1" w:themeFillTint="66"/>
          </w:tcPr>
          <w:p w14:paraId="5784E5CC" w14:textId="77777777" w:rsidR="00F11B43" w:rsidRPr="00F11B43" w:rsidRDefault="00F11B43" w:rsidP="00435684">
            <w:pPr>
              <w:rPr>
                <w:lang w:val="en-US"/>
              </w:rPr>
            </w:pPr>
          </w:p>
        </w:tc>
        <w:tc>
          <w:tcPr>
            <w:tcW w:w="5245" w:type="dxa"/>
          </w:tcPr>
          <w:p w14:paraId="2070ADCF" w14:textId="7C370843" w:rsidR="00F11B43" w:rsidRPr="00F11B43" w:rsidRDefault="00F11B43" w:rsidP="00435684">
            <w:pPr>
              <w:rPr>
                <w:lang w:val="en-US"/>
              </w:rPr>
            </w:pPr>
            <w:r w:rsidRPr="00F11B43">
              <w:rPr>
                <w:lang w:val="en-US"/>
              </w:rPr>
              <w:t>Support review process and documentation</w:t>
            </w:r>
          </w:p>
        </w:tc>
        <w:tc>
          <w:tcPr>
            <w:tcW w:w="2125" w:type="dxa"/>
          </w:tcPr>
          <w:p w14:paraId="1DC8AADA" w14:textId="4536FE61" w:rsidR="00F11B43" w:rsidRPr="00F11B43" w:rsidRDefault="00F11B43" w:rsidP="00435684">
            <w:pPr>
              <w:rPr>
                <w:lang w:val="en-US"/>
              </w:rPr>
            </w:pPr>
            <w:r w:rsidRPr="00F11B43">
              <w:rPr>
                <w:lang w:val="en-US"/>
              </w:rPr>
              <w:t>WB</w:t>
            </w:r>
          </w:p>
        </w:tc>
      </w:tr>
      <w:tr w:rsidR="00F11B43" w14:paraId="74718660" w14:textId="77777777" w:rsidTr="00F11B43">
        <w:tc>
          <w:tcPr>
            <w:tcW w:w="1276" w:type="dxa"/>
            <w:vMerge/>
            <w:shd w:val="clear" w:color="auto" w:fill="BDD6EE" w:themeFill="accent1" w:themeFillTint="66"/>
          </w:tcPr>
          <w:p w14:paraId="33044E65" w14:textId="77777777" w:rsidR="00F11B43" w:rsidRPr="00F11B43" w:rsidRDefault="00F11B43" w:rsidP="00435684">
            <w:pPr>
              <w:rPr>
                <w:lang w:val="en-US"/>
              </w:rPr>
            </w:pPr>
          </w:p>
        </w:tc>
        <w:tc>
          <w:tcPr>
            <w:tcW w:w="5245" w:type="dxa"/>
          </w:tcPr>
          <w:p w14:paraId="47403D7A" w14:textId="24BA2552" w:rsidR="00F11B43" w:rsidRPr="00F11B43" w:rsidRDefault="00F11B43" w:rsidP="00435684">
            <w:pPr>
              <w:rPr>
                <w:lang w:val="en-US"/>
              </w:rPr>
            </w:pPr>
            <w:r w:rsidRPr="00F11B43">
              <w:rPr>
                <w:lang w:val="en-US"/>
              </w:rPr>
              <w:t>Approve RMI permits</w:t>
            </w:r>
          </w:p>
        </w:tc>
        <w:tc>
          <w:tcPr>
            <w:tcW w:w="2125" w:type="dxa"/>
          </w:tcPr>
          <w:p w14:paraId="0683416C" w14:textId="14367CCE" w:rsidR="00F11B43" w:rsidRPr="00F11B43" w:rsidRDefault="00F11B43" w:rsidP="00435684">
            <w:pPr>
              <w:rPr>
                <w:lang w:val="en-US"/>
              </w:rPr>
            </w:pPr>
            <w:r w:rsidRPr="00F11B43">
              <w:rPr>
                <w:lang w:val="en-US"/>
              </w:rPr>
              <w:t>RMI EPA</w:t>
            </w:r>
          </w:p>
        </w:tc>
      </w:tr>
      <w:tr w:rsidR="00F11B43" w14:paraId="72682306" w14:textId="77777777" w:rsidTr="00F11B43">
        <w:tc>
          <w:tcPr>
            <w:tcW w:w="1276" w:type="dxa"/>
            <w:vMerge/>
            <w:shd w:val="clear" w:color="auto" w:fill="BDD6EE" w:themeFill="accent1" w:themeFillTint="66"/>
          </w:tcPr>
          <w:p w14:paraId="642DE65F" w14:textId="77777777" w:rsidR="00F11B43" w:rsidRPr="00F11B43" w:rsidRDefault="00F11B43" w:rsidP="00435684">
            <w:pPr>
              <w:rPr>
                <w:lang w:val="en-US"/>
              </w:rPr>
            </w:pPr>
          </w:p>
        </w:tc>
        <w:tc>
          <w:tcPr>
            <w:tcW w:w="5245" w:type="dxa"/>
          </w:tcPr>
          <w:p w14:paraId="4FEBC6F8" w14:textId="6644EB7F" w:rsidR="00F11B43" w:rsidRPr="00F11B43" w:rsidRDefault="00F11B43" w:rsidP="00435684">
            <w:pPr>
              <w:rPr>
                <w:lang w:val="en-US"/>
              </w:rPr>
            </w:pPr>
            <w:r w:rsidRPr="00F11B43">
              <w:rPr>
                <w:lang w:val="en-US"/>
              </w:rPr>
              <w:t>Disclose draft documents in country</w:t>
            </w:r>
          </w:p>
        </w:tc>
        <w:tc>
          <w:tcPr>
            <w:tcW w:w="2125" w:type="dxa"/>
          </w:tcPr>
          <w:p w14:paraId="233CE69F" w14:textId="7D0B5C65" w:rsidR="00F11B43" w:rsidRPr="00F11B43" w:rsidRDefault="00F11B43" w:rsidP="00435684">
            <w:pPr>
              <w:rPr>
                <w:lang w:val="en-US"/>
              </w:rPr>
            </w:pPr>
            <w:r w:rsidRPr="00F11B43">
              <w:rPr>
                <w:lang w:val="en-US"/>
              </w:rPr>
              <w:t>RMIPA</w:t>
            </w:r>
          </w:p>
        </w:tc>
      </w:tr>
      <w:tr w:rsidR="00F11B43" w14:paraId="690B978E" w14:textId="77777777" w:rsidTr="00F11B43">
        <w:tc>
          <w:tcPr>
            <w:tcW w:w="1276" w:type="dxa"/>
            <w:vMerge/>
            <w:shd w:val="clear" w:color="auto" w:fill="BDD6EE" w:themeFill="accent1" w:themeFillTint="66"/>
          </w:tcPr>
          <w:p w14:paraId="59987030" w14:textId="77777777" w:rsidR="00F11B43" w:rsidRPr="00F11B43" w:rsidRDefault="00F11B43" w:rsidP="00435684">
            <w:pPr>
              <w:rPr>
                <w:lang w:val="en-US"/>
              </w:rPr>
            </w:pPr>
          </w:p>
        </w:tc>
        <w:tc>
          <w:tcPr>
            <w:tcW w:w="5245" w:type="dxa"/>
          </w:tcPr>
          <w:p w14:paraId="4814BD60" w14:textId="37E49929" w:rsidR="00F11B43" w:rsidRPr="00F11B43" w:rsidRDefault="00F11B43" w:rsidP="00435684">
            <w:pPr>
              <w:rPr>
                <w:lang w:val="en-US"/>
              </w:rPr>
            </w:pPr>
            <w:r w:rsidRPr="00F11B43">
              <w:rPr>
                <w:lang w:val="en-US"/>
              </w:rPr>
              <w:t>Undertake consultation with stakeholders and affected peoples as required.</w:t>
            </w:r>
          </w:p>
        </w:tc>
        <w:tc>
          <w:tcPr>
            <w:tcW w:w="2125" w:type="dxa"/>
          </w:tcPr>
          <w:p w14:paraId="5EB1E0D8" w14:textId="57D48725" w:rsidR="00F11B43" w:rsidRPr="00F11B43" w:rsidRDefault="00F11B43" w:rsidP="00435684">
            <w:pPr>
              <w:rPr>
                <w:lang w:val="en-US"/>
              </w:rPr>
            </w:pPr>
            <w:r w:rsidRPr="00F11B43">
              <w:rPr>
                <w:lang w:val="en-US"/>
              </w:rPr>
              <w:t>RMIPA / CIU</w:t>
            </w:r>
          </w:p>
        </w:tc>
      </w:tr>
      <w:tr w:rsidR="00921D47" w14:paraId="16763E64" w14:textId="77777777" w:rsidTr="00F62E2F">
        <w:trPr>
          <w:cantSplit/>
          <w:trHeight w:val="1134"/>
        </w:trPr>
        <w:tc>
          <w:tcPr>
            <w:tcW w:w="1276" w:type="dxa"/>
            <w:shd w:val="clear" w:color="auto" w:fill="BDD6EE" w:themeFill="accent1" w:themeFillTint="66"/>
            <w:textDirection w:val="btLr"/>
          </w:tcPr>
          <w:p w14:paraId="7593AA5C" w14:textId="69E693DB" w:rsidR="00921D47" w:rsidRPr="00F11B43" w:rsidRDefault="008D00C7" w:rsidP="00F62E2F">
            <w:pPr>
              <w:ind w:left="113" w:right="113"/>
              <w:rPr>
                <w:lang w:val="en-US"/>
              </w:rPr>
            </w:pPr>
            <w:r>
              <w:rPr>
                <w:lang w:val="en-US"/>
              </w:rPr>
              <w:t>Monitoring</w:t>
            </w:r>
          </w:p>
        </w:tc>
        <w:tc>
          <w:tcPr>
            <w:tcW w:w="5245" w:type="dxa"/>
          </w:tcPr>
          <w:p w14:paraId="3CFB86E7" w14:textId="50BF580D" w:rsidR="00921D47" w:rsidRPr="00F11B43" w:rsidRDefault="008D00C7" w:rsidP="00435684">
            <w:pPr>
              <w:rPr>
                <w:lang w:val="en-US"/>
              </w:rPr>
            </w:pPr>
            <w:r>
              <w:t>P</w:t>
            </w:r>
            <w:r w:rsidR="00921D47">
              <w:t>roject monitoring, Construction compliance management, oversight of Contractors, enforcement of Contractor behaviour, incident management etc.</w:t>
            </w:r>
          </w:p>
        </w:tc>
        <w:tc>
          <w:tcPr>
            <w:tcW w:w="2125" w:type="dxa"/>
          </w:tcPr>
          <w:p w14:paraId="187332F2" w14:textId="6F775445" w:rsidR="00921D47" w:rsidRPr="00F11B43" w:rsidRDefault="008D00C7" w:rsidP="00435684">
            <w:pPr>
              <w:rPr>
                <w:lang w:val="en-US"/>
              </w:rPr>
            </w:pPr>
            <w:r>
              <w:rPr>
                <w:lang w:val="en-US"/>
              </w:rPr>
              <w:t>RMIPA / CIU</w:t>
            </w:r>
          </w:p>
        </w:tc>
      </w:tr>
    </w:tbl>
    <w:p w14:paraId="625D0A19" w14:textId="77777777" w:rsidR="00435684" w:rsidRPr="00435684" w:rsidRDefault="00435684" w:rsidP="00435684">
      <w:pPr>
        <w:rPr>
          <w:lang w:val="en-US"/>
        </w:rPr>
      </w:pPr>
    </w:p>
    <w:p w14:paraId="2906FEEC" w14:textId="77777777" w:rsidR="00F11B43" w:rsidRDefault="00F11B43">
      <w:pPr>
        <w:spacing w:before="0" w:after="160"/>
        <w:jc w:val="left"/>
        <w:rPr>
          <w:rFonts w:eastAsiaTheme="majorEastAsia" w:cstheme="majorBidi"/>
          <w:b/>
          <w:bCs/>
          <w:smallCaps/>
          <w:color w:val="4472C4" w:themeColor="accent5"/>
          <w:sz w:val="32"/>
          <w:szCs w:val="36"/>
          <w:lang w:val="en-US"/>
        </w:rPr>
      </w:pPr>
      <w:r>
        <w:br w:type="page"/>
      </w:r>
    </w:p>
    <w:p w14:paraId="767A4215" w14:textId="45E2CE09" w:rsidR="00794DBD" w:rsidRDefault="00794DBD" w:rsidP="00ED7CF1">
      <w:pPr>
        <w:pStyle w:val="Heading1"/>
      </w:pPr>
      <w:bookmarkStart w:id="230" w:name="_Toc3492577"/>
      <w:r>
        <w:lastRenderedPageBreak/>
        <w:t>Disclosure</w:t>
      </w:r>
      <w:bookmarkEnd w:id="230"/>
    </w:p>
    <w:p w14:paraId="62A4EC89" w14:textId="3F494C1C" w:rsidR="00794DBD" w:rsidRPr="0024177B" w:rsidRDefault="00794DBD" w:rsidP="00800F40">
      <w:pPr>
        <w:pStyle w:val="BodyText1"/>
      </w:pPr>
      <w:r w:rsidRPr="0024177B">
        <w:t>As part of the requirements of</w:t>
      </w:r>
      <w:r>
        <w:t xml:space="preserve"> </w:t>
      </w:r>
      <w:r w:rsidRPr="0024177B">
        <w:t>World Bank policy</w:t>
      </w:r>
      <w:r w:rsidR="009E0BE4" w:rsidRPr="009E0BE4">
        <w:rPr>
          <w:rFonts w:ascii="Arial" w:eastAsia="Arial" w:hAnsi="Arial"/>
          <w:sz w:val="22"/>
          <w:lang w:bidi="en-US"/>
        </w:rPr>
        <w:t xml:space="preserve"> </w:t>
      </w:r>
      <w:r w:rsidR="009E0BE4" w:rsidRPr="009E0BE4">
        <w:rPr>
          <w:lang w:val="en-AU"/>
        </w:rPr>
        <w:t>OP/BP 4.01 (Environmental Assessment</w:t>
      </w:r>
      <w:r w:rsidR="0018115A" w:rsidRPr="009E0BE4">
        <w:rPr>
          <w:lang w:val="en-AU"/>
        </w:rPr>
        <w:t>)</w:t>
      </w:r>
      <w:r w:rsidR="0018115A">
        <w:t>,</w:t>
      </w:r>
      <w:r w:rsidRPr="0024177B">
        <w:t xml:space="preserve"> the ESMF is to be publicly disclosed by DIDA. DIDA will ensure the ESMF Executive Summary is translated into Marshallese prior to disclosure in hard copy and online. A newspaper advertisement will alert the public to the disclosure of the instruments Likewise, DIDA and </w:t>
      </w:r>
      <w:r w:rsidR="00CF17C3">
        <w:t>RMIPA</w:t>
      </w:r>
      <w:r w:rsidRPr="0024177B">
        <w:t xml:space="preserve"> will ensure that copies of all prepared safeguard instruments are available locally at the DIDA office and </w:t>
      </w:r>
      <w:r w:rsidR="00CF17C3">
        <w:t>RMIPA</w:t>
      </w:r>
      <w:r w:rsidRPr="0024177B">
        <w:t xml:space="preserve"> office, easily accessible to </w:t>
      </w:r>
      <w:r>
        <w:t xml:space="preserve">interested and </w:t>
      </w:r>
      <w:r w:rsidRPr="0024177B">
        <w:t>affected groups and local NGOs.</w:t>
      </w:r>
    </w:p>
    <w:p w14:paraId="6C1323FA" w14:textId="77777777" w:rsidR="00794DBD" w:rsidRDefault="00794DBD" w:rsidP="00800F40">
      <w:pPr>
        <w:pStyle w:val="BodyText1"/>
      </w:pPr>
      <w:r w:rsidRPr="0024177B">
        <w:t xml:space="preserve">The ESMF is a dynamic document and will be reviewed, updated and approved as necessary throughout the implementation of the MIMIP. For each approved updated version of this ESMF, </w:t>
      </w:r>
      <w:r>
        <w:t>DIDA</w:t>
      </w:r>
      <w:r w:rsidRPr="0024177B">
        <w:t xml:space="preserve"> will be responsible for disclosure through the above channels.</w:t>
      </w:r>
    </w:p>
    <w:p w14:paraId="4B461F62" w14:textId="7CDD656B" w:rsidR="00794DBD" w:rsidRPr="009E0BE4" w:rsidRDefault="009E0BE4" w:rsidP="00800F40">
      <w:pPr>
        <w:pStyle w:val="BodyText1"/>
      </w:pPr>
      <w:r w:rsidRPr="009E0BE4">
        <w:t>Other project disclosure activities will happen as part of the stakeholder engagement plan.</w:t>
      </w:r>
    </w:p>
    <w:p w14:paraId="040A4296" w14:textId="658CE9FD" w:rsidR="00794DBD" w:rsidRDefault="00794DBD" w:rsidP="00ED7CF1">
      <w:pPr>
        <w:pStyle w:val="Heading1"/>
      </w:pPr>
      <w:bookmarkStart w:id="231" w:name="_Toc3492578"/>
      <w:r>
        <w:t>ESMF Monitoring, Evaluation and Reporting</w:t>
      </w:r>
      <w:bookmarkEnd w:id="231"/>
    </w:p>
    <w:p w14:paraId="5A24E341" w14:textId="10407D44" w:rsidR="002C06D5" w:rsidRPr="002C06D5" w:rsidRDefault="00BE4301" w:rsidP="00800F40">
      <w:pPr>
        <w:pStyle w:val="BodyText1"/>
      </w:pPr>
      <w:r w:rsidRPr="00BE4301">
        <w:t>MOF/DIDA through the DIDA Safeguards Specialist will have coordination responsibility for ESMF monitoring and</w:t>
      </w:r>
      <w:r>
        <w:t xml:space="preserve"> evaluation of progress by the RMIPA</w:t>
      </w:r>
      <w:r w:rsidRPr="00BE4301">
        <w:t xml:space="preserve">.  Regular reports will be prepared by the </w:t>
      </w:r>
      <w:r>
        <w:t>RMIPA</w:t>
      </w:r>
      <w:r w:rsidRPr="00BE4301">
        <w:t xml:space="preserve"> in regard to implementation progress, for review by the Safeguards Specialist.  Reporting to the Bank will be undertaken in accordance with Project reporting process.  </w:t>
      </w:r>
    </w:p>
    <w:p w14:paraId="6ABA377E" w14:textId="0AB0F524" w:rsidR="00794DBD" w:rsidRDefault="00794DBD" w:rsidP="00ED7CF1">
      <w:pPr>
        <w:pStyle w:val="Heading1"/>
      </w:pPr>
      <w:bookmarkStart w:id="232" w:name="_Toc3492579"/>
      <w:r>
        <w:t>ESMF Capacity Building</w:t>
      </w:r>
      <w:bookmarkEnd w:id="232"/>
    </w:p>
    <w:p w14:paraId="584D2308" w14:textId="7BB59385" w:rsidR="002C06D5" w:rsidRPr="0024177B" w:rsidRDefault="002C06D5" w:rsidP="0031665F">
      <w:pPr>
        <w:pStyle w:val="Heading2"/>
      </w:pPr>
      <w:bookmarkStart w:id="233" w:name="_Toc3492580"/>
      <w:r w:rsidRPr="0024177B">
        <w:t>Capacity Development</w:t>
      </w:r>
      <w:bookmarkEnd w:id="233"/>
    </w:p>
    <w:p w14:paraId="2245CC97" w14:textId="01116E93" w:rsidR="002C06D5" w:rsidRPr="0024177B" w:rsidRDefault="002C06D5" w:rsidP="00800F40">
      <w:pPr>
        <w:pStyle w:val="BodyText1"/>
      </w:pPr>
      <w:r>
        <w:t xml:space="preserve">RMIPA </w:t>
      </w:r>
      <w:r w:rsidRPr="0024177B">
        <w:t xml:space="preserve">has </w:t>
      </w:r>
      <w:r w:rsidR="00CF17C3">
        <w:t xml:space="preserve">no </w:t>
      </w:r>
      <w:r w:rsidR="0018115A">
        <w:t>i</w:t>
      </w:r>
      <w:r w:rsidR="0018115A" w:rsidRPr="0024177B">
        <w:t>n-house</w:t>
      </w:r>
      <w:r w:rsidRPr="0024177B">
        <w:t xml:space="preserve"> safeguards specialists, therefore the </w:t>
      </w:r>
      <w:r>
        <w:t xml:space="preserve">DIDA </w:t>
      </w:r>
      <w:r w:rsidR="00CF17C3">
        <w:t>S</w:t>
      </w:r>
      <w:r w:rsidRPr="0024177B">
        <w:t xml:space="preserve">afeguards Specialist will </w:t>
      </w:r>
      <w:r w:rsidR="00CF17C3">
        <w:t>fulfill the MIMIP s</w:t>
      </w:r>
      <w:r>
        <w:t xml:space="preserve">afeguards role </w:t>
      </w:r>
      <w:r w:rsidRPr="0024177B">
        <w:t xml:space="preserve">on a part time basis for the duration of the MIMIP. </w:t>
      </w:r>
    </w:p>
    <w:p w14:paraId="6AC68FCC" w14:textId="0D203609" w:rsidR="002C06D5" w:rsidRPr="0024177B" w:rsidRDefault="002C06D5" w:rsidP="00800F40">
      <w:pPr>
        <w:pStyle w:val="BodyText1"/>
      </w:pPr>
      <w:r w:rsidRPr="0024177B">
        <w:t xml:space="preserve">As part of the Safeguards Specialist role, under Component 3 they will undertake a safeguards capacity gap assessment, the current terminal operator and the RMI EPA with the goal of supporting the operationalization of safeguards into their standard operating procedures (SOP). This includes, in full consultation with key stakeholders, developing the outline of a Waste Management Code of Practice for the Ports in this ESMP into a functional Code of Practice to be adopted by </w:t>
      </w:r>
      <w:r w:rsidR="00CF17C3">
        <w:t>RMIPA</w:t>
      </w:r>
      <w:r w:rsidRPr="0024177B">
        <w:t xml:space="preserve">. </w:t>
      </w:r>
    </w:p>
    <w:p w14:paraId="5E87883B" w14:textId="63D2A2F7" w:rsidR="002C06D5" w:rsidRPr="0024177B" w:rsidRDefault="002C06D5" w:rsidP="00800F40">
      <w:pPr>
        <w:pStyle w:val="BodyText1"/>
      </w:pPr>
      <w:r w:rsidRPr="0024177B">
        <w:t xml:space="preserve">They will contribute to capacity building of </w:t>
      </w:r>
      <w:r w:rsidR="00CF17C3">
        <w:t>RMIPA</w:t>
      </w:r>
      <w:r w:rsidRPr="0024177B">
        <w:t xml:space="preserve"> through the technical support and advisory role delivered during the preparation and implementation of sub-projects, the review of safeguards instruments, and in ESMP monitoring and reporting. </w:t>
      </w:r>
    </w:p>
    <w:p w14:paraId="10823AD8" w14:textId="77777777" w:rsidR="002C06D5" w:rsidRPr="0024177B" w:rsidRDefault="002C06D5" w:rsidP="00800F40">
      <w:pPr>
        <w:pStyle w:val="BodyText1"/>
      </w:pPr>
      <w:r w:rsidRPr="0024177B">
        <w:t>Other short-term consultants may be engaged from time to time to perform specific tasks including, as necessary, the preparation of safeguards instruments for sub-projects, monitoring and evaluation, external monitoring of implementation.</w:t>
      </w:r>
    </w:p>
    <w:p w14:paraId="6F182A29" w14:textId="686FA515" w:rsidR="002C06D5" w:rsidRPr="0024177B" w:rsidRDefault="002C06D5" w:rsidP="001F5C07">
      <w:pPr>
        <w:pStyle w:val="Heading3"/>
      </w:pPr>
      <w:bookmarkStart w:id="234" w:name="_Toc3492581"/>
      <w:r w:rsidRPr="0024177B">
        <w:t>Training</w:t>
      </w:r>
      <w:bookmarkEnd w:id="234"/>
    </w:p>
    <w:p w14:paraId="0D1661DB" w14:textId="77777777" w:rsidR="002C06D5" w:rsidRPr="0024177B" w:rsidRDefault="002C06D5" w:rsidP="00800F40">
      <w:pPr>
        <w:pStyle w:val="BodyText1"/>
      </w:pPr>
      <w:r w:rsidRPr="0024177B">
        <w:t xml:space="preserve">The DIDA Safeguards Specialist shall have the skills and expertise to train and mentor local counter-part staff and others. </w:t>
      </w:r>
    </w:p>
    <w:p w14:paraId="2EB4C4E2" w14:textId="10801340" w:rsidR="002C06D5" w:rsidRPr="0024177B" w:rsidRDefault="00CF17C3" w:rsidP="00800F40">
      <w:pPr>
        <w:pStyle w:val="BodyText1"/>
      </w:pPr>
      <w:r>
        <w:t xml:space="preserve">Areas recommended for DIDA </w:t>
      </w:r>
      <w:r w:rsidR="002C06D5" w:rsidRPr="0024177B">
        <w:t xml:space="preserve">and </w:t>
      </w:r>
      <w:r w:rsidR="002C06D5">
        <w:t>RMIPA</w:t>
      </w:r>
      <w:r w:rsidR="002C06D5" w:rsidRPr="0024177B">
        <w:t xml:space="preserve"> training include the following – </w:t>
      </w:r>
    </w:p>
    <w:p w14:paraId="67F1E006" w14:textId="77777777" w:rsidR="002C06D5" w:rsidRPr="0024177B" w:rsidRDefault="002C06D5" w:rsidP="00800F40">
      <w:pPr>
        <w:pStyle w:val="ListParagraph"/>
      </w:pPr>
      <w:r w:rsidRPr="0024177B">
        <w:t xml:space="preserve">World Bank’s Safeguards Policies, in particular those triggered and relevant to the MIMIP; </w:t>
      </w:r>
    </w:p>
    <w:p w14:paraId="452C42C9" w14:textId="77777777" w:rsidR="002C06D5" w:rsidRPr="0024177B" w:rsidRDefault="002C06D5" w:rsidP="00800F40">
      <w:pPr>
        <w:pStyle w:val="ListParagraph"/>
      </w:pPr>
      <w:r w:rsidRPr="0024177B">
        <w:t xml:space="preserve">Roles and responsibilities of different key agencies in safeguards implementation. </w:t>
      </w:r>
    </w:p>
    <w:p w14:paraId="4E0AF57B" w14:textId="77777777" w:rsidR="002C06D5" w:rsidRPr="0024177B" w:rsidRDefault="002C06D5" w:rsidP="00800F40">
      <w:pPr>
        <w:pStyle w:val="ListParagraph"/>
      </w:pPr>
      <w:r w:rsidRPr="0024177B">
        <w:t xml:space="preserve">How to effectively review WB safeguards instruments and to integrate the ESMF/ESMPs and SEP into MIMIP management and implementation. </w:t>
      </w:r>
    </w:p>
    <w:p w14:paraId="15784F12" w14:textId="6CC82D84" w:rsidR="002C06D5" w:rsidRPr="0024177B" w:rsidRDefault="002C06D5" w:rsidP="00800F40">
      <w:pPr>
        <w:pStyle w:val="BodyText1"/>
      </w:pPr>
      <w:r w:rsidRPr="0024177B">
        <w:t>Training in the above areas is recomme</w:t>
      </w:r>
      <w:r w:rsidR="00217218">
        <w:t>nded to be held within three</w:t>
      </w:r>
      <w:r w:rsidRPr="0024177B">
        <w:t xml:space="preserve"> months of MIMIP </w:t>
      </w:r>
      <w:r>
        <w:t>initiation</w:t>
      </w:r>
      <w:r w:rsidRPr="0024177B">
        <w:t xml:space="preserve">. </w:t>
      </w:r>
    </w:p>
    <w:p w14:paraId="437E21C8" w14:textId="77777777" w:rsidR="002C06D5" w:rsidRPr="0024177B" w:rsidRDefault="002C06D5" w:rsidP="00800F40">
      <w:pPr>
        <w:pStyle w:val="BodyText1"/>
      </w:pPr>
      <w:r w:rsidRPr="0024177B">
        <w:lastRenderedPageBreak/>
        <w:t xml:space="preserve">On-going support will be provided by the World Bank </w:t>
      </w:r>
      <w:r>
        <w:t>team</w:t>
      </w:r>
      <w:r w:rsidRPr="0024177B">
        <w:t xml:space="preserve"> for the duration of the MIMIP, including during environmental and social screening of sub-projects and review of prepared safeguards instruments.</w:t>
      </w:r>
    </w:p>
    <w:p w14:paraId="58E2D0FE" w14:textId="77777777" w:rsidR="002C06D5" w:rsidRPr="0024177B" w:rsidRDefault="002C06D5" w:rsidP="00800F40">
      <w:pPr>
        <w:pStyle w:val="BodyText1"/>
      </w:pPr>
      <w:r w:rsidRPr="0024177B">
        <w:t>Delivery organizations have the responsibility for ensuring systems are in place so that relevant employees, contractors and other workers are aware of the environmental and social requirements for construction, including the ESMF/ESMP.</w:t>
      </w:r>
    </w:p>
    <w:p w14:paraId="10788A3A" w14:textId="77777777" w:rsidR="002C06D5" w:rsidRPr="0024177B" w:rsidRDefault="002C06D5" w:rsidP="00800F40">
      <w:pPr>
        <w:pStyle w:val="BodyText1"/>
      </w:pPr>
      <w:r w:rsidRPr="0024177B">
        <w:t>All MIMIP personnel will attend an induction that covers health, safety, environment and cultural requirements.</w:t>
      </w:r>
    </w:p>
    <w:p w14:paraId="7B5B8066" w14:textId="77777777" w:rsidR="002C06D5" w:rsidRPr="0024177B" w:rsidRDefault="002C06D5" w:rsidP="00800F40">
      <w:pPr>
        <w:pStyle w:val="BodyText1"/>
      </w:pPr>
      <w:r w:rsidRPr="0024177B">
        <w:t>All workers engaged in any activity with the potential to cause serious environmental harm (e.g. handling of hazardous materials) will receive task specific environmental training.</w:t>
      </w:r>
    </w:p>
    <w:p w14:paraId="7E5F729F" w14:textId="0C5B4A4B" w:rsidR="00794DBD" w:rsidRDefault="00794DBD" w:rsidP="00ED7CF1">
      <w:pPr>
        <w:pStyle w:val="Heading1"/>
      </w:pPr>
      <w:bookmarkStart w:id="235" w:name="_Toc3492582"/>
      <w:r>
        <w:t>Budget</w:t>
      </w:r>
      <w:bookmarkEnd w:id="235"/>
    </w:p>
    <w:p w14:paraId="54E7368D" w14:textId="77777777" w:rsidR="00794DBD" w:rsidRPr="00365B6B" w:rsidRDefault="00794DBD" w:rsidP="00800F40">
      <w:pPr>
        <w:pStyle w:val="BodyText1"/>
      </w:pPr>
      <w:r w:rsidRPr="00365B6B">
        <w:t>The following is an approximate budget for implementing the EMSP/ESMF. These items are over and above those considered to be covered by normal operations.</w:t>
      </w:r>
    </w:p>
    <w:p w14:paraId="4524A905" w14:textId="43A3E0B3" w:rsidR="00794DBD" w:rsidRPr="00365B6B" w:rsidRDefault="00794DBD" w:rsidP="00CC79C8">
      <w:pPr>
        <w:pStyle w:val="Caption"/>
      </w:pPr>
      <w:bookmarkStart w:id="236" w:name="_Toc3493107"/>
      <w:r w:rsidRPr="00365B6B">
        <w:t xml:space="preserve">Table </w:t>
      </w:r>
      <w:r w:rsidR="00F764E7">
        <w:rPr>
          <w:noProof/>
        </w:rPr>
        <w:fldChar w:fldCharType="begin"/>
      </w:r>
      <w:r w:rsidR="00F764E7">
        <w:rPr>
          <w:noProof/>
        </w:rPr>
        <w:instrText xml:space="preserve"> SEQ Table \* ARABIC </w:instrText>
      </w:r>
      <w:r w:rsidR="00F764E7">
        <w:rPr>
          <w:noProof/>
        </w:rPr>
        <w:fldChar w:fldCharType="separate"/>
      </w:r>
      <w:r w:rsidR="00435684">
        <w:rPr>
          <w:noProof/>
        </w:rPr>
        <w:t>18</w:t>
      </w:r>
      <w:r w:rsidR="00F764E7">
        <w:rPr>
          <w:noProof/>
        </w:rPr>
        <w:fldChar w:fldCharType="end"/>
      </w:r>
      <w:r w:rsidRPr="00365B6B">
        <w:t xml:space="preserve"> Indicative budget for ESMP/ESMF implementation</w:t>
      </w:r>
      <w:bookmarkEnd w:id="236"/>
    </w:p>
    <w:tbl>
      <w:tblPr>
        <w:tblStyle w:val="TableGrid"/>
        <w:tblW w:w="0" w:type="auto"/>
        <w:tblLook w:val="04A0" w:firstRow="1" w:lastRow="0" w:firstColumn="1" w:lastColumn="0" w:noHBand="0" w:noVBand="1"/>
      </w:tblPr>
      <w:tblGrid>
        <w:gridCol w:w="7650"/>
        <w:gridCol w:w="1559"/>
      </w:tblGrid>
      <w:tr w:rsidR="00794DBD" w:rsidRPr="00365B6B" w14:paraId="6E277419" w14:textId="77777777" w:rsidTr="0031665F">
        <w:tc>
          <w:tcPr>
            <w:tcW w:w="7650" w:type="dxa"/>
            <w:shd w:val="clear" w:color="auto" w:fill="BDD6EE" w:themeFill="accent1" w:themeFillTint="66"/>
          </w:tcPr>
          <w:p w14:paraId="2A7510F1" w14:textId="77777777" w:rsidR="00794DBD" w:rsidRPr="00365B6B" w:rsidRDefault="00794DBD" w:rsidP="00496E24">
            <w:pPr>
              <w:pStyle w:val="NoSpacing"/>
              <w:rPr>
                <w:rFonts w:ascii="Arial Narrow" w:hAnsi="Arial Narrow"/>
                <w:b/>
                <w:lang w:val="en-US"/>
              </w:rPr>
            </w:pPr>
            <w:r w:rsidRPr="00365B6B">
              <w:rPr>
                <w:rFonts w:ascii="Arial Narrow" w:hAnsi="Arial Narrow"/>
                <w:b/>
                <w:lang w:val="en-US"/>
              </w:rPr>
              <w:t>Item</w:t>
            </w:r>
          </w:p>
        </w:tc>
        <w:tc>
          <w:tcPr>
            <w:tcW w:w="1559" w:type="dxa"/>
            <w:shd w:val="clear" w:color="auto" w:fill="BDD6EE" w:themeFill="accent1" w:themeFillTint="66"/>
          </w:tcPr>
          <w:p w14:paraId="6817A525" w14:textId="77777777" w:rsidR="00794DBD" w:rsidRPr="00365B6B" w:rsidRDefault="00794DBD" w:rsidP="00496E24">
            <w:pPr>
              <w:pStyle w:val="NoSpacing"/>
              <w:jc w:val="center"/>
              <w:rPr>
                <w:rFonts w:ascii="Arial Narrow" w:hAnsi="Arial Narrow"/>
                <w:b/>
                <w:lang w:val="en-US"/>
              </w:rPr>
            </w:pPr>
            <w:r w:rsidRPr="00365B6B">
              <w:rPr>
                <w:rFonts w:ascii="Arial Narrow" w:hAnsi="Arial Narrow"/>
                <w:b/>
                <w:lang w:val="en-US"/>
              </w:rPr>
              <w:t>Cost estimate (USD)</w:t>
            </w:r>
          </w:p>
        </w:tc>
      </w:tr>
      <w:tr w:rsidR="00794DBD" w:rsidRPr="00365B6B" w14:paraId="5656DBC8" w14:textId="77777777" w:rsidTr="00496E24">
        <w:tc>
          <w:tcPr>
            <w:tcW w:w="7650" w:type="dxa"/>
            <w:shd w:val="clear" w:color="auto" w:fill="auto"/>
          </w:tcPr>
          <w:p w14:paraId="7A9DE65A" w14:textId="77777777" w:rsidR="00794DBD" w:rsidRPr="00365B6B" w:rsidRDefault="00794DBD" w:rsidP="00496E24">
            <w:pPr>
              <w:pStyle w:val="NoSpacing"/>
              <w:rPr>
                <w:rFonts w:ascii="Arial Narrow" w:hAnsi="Arial Narrow"/>
                <w:lang w:val="en-US"/>
              </w:rPr>
            </w:pPr>
            <w:r w:rsidRPr="00365B6B">
              <w:rPr>
                <w:rFonts w:ascii="Arial Narrow" w:hAnsi="Arial Narrow"/>
                <w:lang w:val="en-US"/>
              </w:rPr>
              <w:t>ESMP Updating and Auditing</w:t>
            </w:r>
          </w:p>
        </w:tc>
        <w:tc>
          <w:tcPr>
            <w:tcW w:w="1559" w:type="dxa"/>
          </w:tcPr>
          <w:p w14:paraId="169B13E4" w14:textId="77777777" w:rsidR="00794DBD" w:rsidRPr="00365B6B" w:rsidRDefault="00794DBD" w:rsidP="00496E24">
            <w:pPr>
              <w:pStyle w:val="NoSpacing"/>
              <w:jc w:val="center"/>
              <w:rPr>
                <w:rFonts w:ascii="Arial Narrow" w:hAnsi="Arial Narrow"/>
                <w:lang w:val="en-US"/>
              </w:rPr>
            </w:pPr>
            <w:r w:rsidRPr="00365B6B">
              <w:rPr>
                <w:rFonts w:ascii="Arial Narrow" w:hAnsi="Arial Narrow"/>
                <w:lang w:val="en-US"/>
              </w:rPr>
              <w:t>$10,000</w:t>
            </w:r>
          </w:p>
        </w:tc>
      </w:tr>
      <w:tr w:rsidR="00794DBD" w:rsidRPr="00365B6B" w14:paraId="74BC02F3" w14:textId="77777777" w:rsidTr="00496E24">
        <w:tc>
          <w:tcPr>
            <w:tcW w:w="7650" w:type="dxa"/>
            <w:shd w:val="clear" w:color="auto" w:fill="auto"/>
          </w:tcPr>
          <w:p w14:paraId="5D3A6C35" w14:textId="77777777" w:rsidR="00794DBD" w:rsidRPr="00365B6B" w:rsidRDefault="00794DBD" w:rsidP="00496E24">
            <w:pPr>
              <w:pStyle w:val="NoSpacing"/>
              <w:rPr>
                <w:rFonts w:ascii="Arial Narrow" w:hAnsi="Arial Narrow"/>
                <w:lang w:val="en-US"/>
              </w:rPr>
            </w:pPr>
            <w:r w:rsidRPr="00365B6B">
              <w:rPr>
                <w:rFonts w:ascii="Arial Narrow" w:hAnsi="Arial Narrow"/>
                <w:lang w:val="en-US"/>
              </w:rPr>
              <w:t>General ESMP Expenses</w:t>
            </w:r>
          </w:p>
        </w:tc>
        <w:tc>
          <w:tcPr>
            <w:tcW w:w="1559" w:type="dxa"/>
          </w:tcPr>
          <w:p w14:paraId="25562451" w14:textId="77777777" w:rsidR="00794DBD" w:rsidRPr="00365B6B" w:rsidRDefault="00794DBD" w:rsidP="00496E24">
            <w:pPr>
              <w:pStyle w:val="NoSpacing"/>
              <w:jc w:val="center"/>
              <w:rPr>
                <w:rFonts w:ascii="Arial Narrow" w:hAnsi="Arial Narrow"/>
                <w:lang w:val="en-US"/>
              </w:rPr>
            </w:pPr>
            <w:r w:rsidRPr="00365B6B">
              <w:rPr>
                <w:rFonts w:ascii="Arial Narrow" w:hAnsi="Arial Narrow"/>
                <w:lang w:val="en-US"/>
              </w:rPr>
              <w:t>$20,000</w:t>
            </w:r>
          </w:p>
        </w:tc>
      </w:tr>
      <w:tr w:rsidR="00794DBD" w:rsidRPr="00365B6B" w14:paraId="0075BB26" w14:textId="77777777" w:rsidTr="00496E24">
        <w:tc>
          <w:tcPr>
            <w:tcW w:w="7650" w:type="dxa"/>
          </w:tcPr>
          <w:p w14:paraId="6BCA2813" w14:textId="77777777" w:rsidR="00794DBD" w:rsidRPr="00365B6B" w:rsidRDefault="00794DBD" w:rsidP="00496E24">
            <w:pPr>
              <w:pStyle w:val="NoSpacing"/>
              <w:rPr>
                <w:rFonts w:ascii="Arial Narrow" w:hAnsi="Arial Narrow"/>
                <w:lang w:val="en-US"/>
              </w:rPr>
            </w:pPr>
            <w:r>
              <w:rPr>
                <w:rFonts w:ascii="Arial Narrow" w:hAnsi="Arial Narrow"/>
                <w:lang w:val="en-US"/>
              </w:rPr>
              <w:t>Monitoring and evaluation of environmental impact mitigation measures and development and enforcement of SOPs relating to environmental mitigation</w:t>
            </w:r>
          </w:p>
        </w:tc>
        <w:tc>
          <w:tcPr>
            <w:tcW w:w="1559" w:type="dxa"/>
          </w:tcPr>
          <w:p w14:paraId="45704E39" w14:textId="77777777" w:rsidR="00794DBD" w:rsidRPr="00365B6B" w:rsidRDefault="00794DBD" w:rsidP="00496E24">
            <w:pPr>
              <w:pStyle w:val="NoSpacing"/>
              <w:jc w:val="center"/>
              <w:rPr>
                <w:rFonts w:ascii="Arial Narrow" w:hAnsi="Arial Narrow"/>
                <w:lang w:val="en-US"/>
              </w:rPr>
            </w:pPr>
            <w:r>
              <w:rPr>
                <w:rFonts w:ascii="Arial Narrow" w:hAnsi="Arial Narrow"/>
                <w:lang w:val="en-US"/>
              </w:rPr>
              <w:t>$100,000</w:t>
            </w:r>
          </w:p>
        </w:tc>
      </w:tr>
      <w:tr w:rsidR="00794DBD" w:rsidRPr="00365B6B" w14:paraId="050028FA" w14:textId="77777777" w:rsidTr="00496E24">
        <w:tc>
          <w:tcPr>
            <w:tcW w:w="7650" w:type="dxa"/>
          </w:tcPr>
          <w:p w14:paraId="02C7ECD8" w14:textId="77777777" w:rsidR="00794DBD" w:rsidRPr="00365B6B" w:rsidRDefault="00794DBD" w:rsidP="00496E24">
            <w:pPr>
              <w:pStyle w:val="NoSpacing"/>
              <w:rPr>
                <w:rFonts w:ascii="Arial Narrow" w:hAnsi="Arial Narrow"/>
                <w:lang w:val="en-US"/>
              </w:rPr>
            </w:pPr>
            <w:r w:rsidRPr="00365B6B">
              <w:rPr>
                <w:rFonts w:ascii="Arial Narrow" w:hAnsi="Arial Narrow"/>
                <w:lang w:val="en-US"/>
              </w:rPr>
              <w:t xml:space="preserve">Oil spill kits (small to </w:t>
            </w:r>
            <w:r>
              <w:rPr>
                <w:rFonts w:ascii="Arial Narrow" w:hAnsi="Arial Narrow"/>
                <w:lang w:val="en-US"/>
              </w:rPr>
              <w:t>large</w:t>
            </w:r>
            <w:r w:rsidRPr="00365B6B">
              <w:rPr>
                <w:rFonts w:ascii="Arial Narrow" w:hAnsi="Arial Narrow"/>
                <w:lang w:val="en-US"/>
              </w:rPr>
              <w:t xml:space="preserve"> size)</w:t>
            </w:r>
          </w:p>
        </w:tc>
        <w:tc>
          <w:tcPr>
            <w:tcW w:w="1559" w:type="dxa"/>
          </w:tcPr>
          <w:p w14:paraId="4AD5BEA9" w14:textId="77777777" w:rsidR="00794DBD" w:rsidRPr="00365B6B" w:rsidRDefault="00794DBD" w:rsidP="00496E24">
            <w:pPr>
              <w:pStyle w:val="NoSpacing"/>
              <w:jc w:val="center"/>
              <w:rPr>
                <w:rFonts w:ascii="Arial Narrow" w:hAnsi="Arial Narrow"/>
                <w:lang w:val="en-US"/>
              </w:rPr>
            </w:pPr>
            <w:r w:rsidRPr="00365B6B">
              <w:rPr>
                <w:rFonts w:ascii="Arial Narrow" w:hAnsi="Arial Narrow"/>
                <w:lang w:val="en-US"/>
              </w:rPr>
              <w:t>$</w:t>
            </w:r>
            <w:r>
              <w:rPr>
                <w:rFonts w:ascii="Arial Narrow" w:hAnsi="Arial Narrow"/>
                <w:lang w:val="en-US"/>
              </w:rPr>
              <w:t>150</w:t>
            </w:r>
            <w:r w:rsidRPr="00365B6B">
              <w:rPr>
                <w:rFonts w:ascii="Arial Narrow" w:hAnsi="Arial Narrow"/>
                <w:lang w:val="en-US"/>
              </w:rPr>
              <w:t>,000</w:t>
            </w:r>
          </w:p>
        </w:tc>
      </w:tr>
      <w:tr w:rsidR="00794DBD" w:rsidRPr="00365B6B" w14:paraId="1C432C81" w14:textId="77777777" w:rsidTr="00496E24">
        <w:tc>
          <w:tcPr>
            <w:tcW w:w="7650" w:type="dxa"/>
          </w:tcPr>
          <w:p w14:paraId="72309F30" w14:textId="6DCD251E" w:rsidR="00794DBD" w:rsidRPr="00365B6B" w:rsidRDefault="00794DBD" w:rsidP="00496E24">
            <w:pPr>
              <w:pStyle w:val="NoSpacing"/>
              <w:rPr>
                <w:rFonts w:ascii="Arial Narrow" w:hAnsi="Arial Narrow"/>
                <w:lang w:val="en-US"/>
              </w:rPr>
            </w:pPr>
            <w:r w:rsidRPr="00365B6B">
              <w:rPr>
                <w:rFonts w:ascii="Arial Narrow" w:hAnsi="Arial Narrow"/>
                <w:lang w:val="en-US"/>
              </w:rPr>
              <w:t xml:space="preserve">Stakeholder Engagement (Catering, venue hire, media, materials, travel and accommodation, translation and interpretation services, </w:t>
            </w:r>
            <w:r w:rsidR="0018115A" w:rsidRPr="00365B6B">
              <w:rPr>
                <w:rFonts w:ascii="Arial Narrow" w:hAnsi="Arial Narrow"/>
                <w:lang w:val="en-US"/>
              </w:rPr>
              <w:t>etc.</w:t>
            </w:r>
            <w:r w:rsidRPr="00365B6B">
              <w:rPr>
                <w:rFonts w:ascii="Arial Narrow" w:hAnsi="Arial Narrow"/>
                <w:lang w:val="en-US"/>
              </w:rPr>
              <w:t xml:space="preserve">) </w:t>
            </w:r>
          </w:p>
        </w:tc>
        <w:tc>
          <w:tcPr>
            <w:tcW w:w="1559" w:type="dxa"/>
          </w:tcPr>
          <w:p w14:paraId="4E57E042" w14:textId="77777777" w:rsidR="00794DBD" w:rsidRPr="00365B6B" w:rsidRDefault="00794DBD" w:rsidP="00496E24">
            <w:pPr>
              <w:pStyle w:val="NoSpacing"/>
              <w:jc w:val="center"/>
              <w:rPr>
                <w:rFonts w:ascii="Arial Narrow" w:hAnsi="Arial Narrow"/>
                <w:lang w:val="en-US"/>
              </w:rPr>
            </w:pPr>
            <w:r w:rsidRPr="00365B6B">
              <w:rPr>
                <w:rFonts w:ascii="Arial Narrow" w:hAnsi="Arial Narrow"/>
                <w:lang w:val="en-US"/>
              </w:rPr>
              <w:t>$50,000</w:t>
            </w:r>
          </w:p>
        </w:tc>
      </w:tr>
      <w:tr w:rsidR="00794DBD" w:rsidRPr="00365B6B" w14:paraId="3878806D" w14:textId="77777777" w:rsidTr="00496E24">
        <w:tc>
          <w:tcPr>
            <w:tcW w:w="7650" w:type="dxa"/>
          </w:tcPr>
          <w:p w14:paraId="580F1340" w14:textId="77777777" w:rsidR="00794DBD" w:rsidRPr="00365B6B" w:rsidRDefault="00794DBD" w:rsidP="00496E24">
            <w:pPr>
              <w:pStyle w:val="NoSpacing"/>
              <w:rPr>
                <w:rFonts w:ascii="Arial Narrow" w:hAnsi="Arial Narrow"/>
                <w:lang w:val="en-US"/>
              </w:rPr>
            </w:pPr>
            <w:r w:rsidRPr="00365B6B">
              <w:rPr>
                <w:rFonts w:ascii="Arial Narrow" w:hAnsi="Arial Narrow"/>
                <w:lang w:val="en-US"/>
              </w:rPr>
              <w:t>GRM related costs</w:t>
            </w:r>
          </w:p>
        </w:tc>
        <w:tc>
          <w:tcPr>
            <w:tcW w:w="1559" w:type="dxa"/>
          </w:tcPr>
          <w:p w14:paraId="5562558A" w14:textId="77777777" w:rsidR="00794DBD" w:rsidRPr="00365B6B" w:rsidRDefault="00794DBD" w:rsidP="00496E24">
            <w:pPr>
              <w:pStyle w:val="NoSpacing"/>
              <w:jc w:val="center"/>
              <w:rPr>
                <w:rFonts w:ascii="Arial Narrow" w:hAnsi="Arial Narrow"/>
                <w:lang w:val="en-US"/>
              </w:rPr>
            </w:pPr>
            <w:r w:rsidRPr="00365B6B">
              <w:rPr>
                <w:rFonts w:ascii="Arial Narrow" w:hAnsi="Arial Narrow"/>
                <w:lang w:val="en-US"/>
              </w:rPr>
              <w:t>$20,000</w:t>
            </w:r>
          </w:p>
        </w:tc>
      </w:tr>
      <w:tr w:rsidR="00794DBD" w:rsidRPr="00365B6B" w14:paraId="3C12DFEF" w14:textId="77777777" w:rsidTr="00496E24">
        <w:tc>
          <w:tcPr>
            <w:tcW w:w="7650" w:type="dxa"/>
          </w:tcPr>
          <w:p w14:paraId="01E3A1A7" w14:textId="77777777" w:rsidR="00794DBD" w:rsidRPr="00365B6B" w:rsidRDefault="00794DBD" w:rsidP="00496E24">
            <w:pPr>
              <w:pStyle w:val="NoSpacing"/>
              <w:rPr>
                <w:rFonts w:ascii="Arial Narrow" w:hAnsi="Arial Narrow"/>
                <w:lang w:val="en-US"/>
              </w:rPr>
            </w:pPr>
            <w:r w:rsidRPr="00365B6B">
              <w:rPr>
                <w:rFonts w:ascii="Arial Narrow" w:hAnsi="Arial Narrow"/>
                <w:lang w:val="en-US"/>
              </w:rPr>
              <w:t>Institutional Training</w:t>
            </w:r>
          </w:p>
        </w:tc>
        <w:tc>
          <w:tcPr>
            <w:tcW w:w="1559" w:type="dxa"/>
          </w:tcPr>
          <w:p w14:paraId="14BD4529" w14:textId="77777777" w:rsidR="00794DBD" w:rsidRPr="00365B6B" w:rsidRDefault="00794DBD" w:rsidP="00496E24">
            <w:pPr>
              <w:pStyle w:val="NoSpacing"/>
              <w:jc w:val="center"/>
              <w:rPr>
                <w:rFonts w:ascii="Arial Narrow" w:hAnsi="Arial Narrow"/>
                <w:lang w:val="en-US"/>
              </w:rPr>
            </w:pPr>
            <w:r w:rsidRPr="00365B6B">
              <w:rPr>
                <w:rFonts w:ascii="Arial Narrow" w:hAnsi="Arial Narrow"/>
                <w:lang w:val="en-US"/>
              </w:rPr>
              <w:t>$50,000</w:t>
            </w:r>
          </w:p>
        </w:tc>
      </w:tr>
      <w:tr w:rsidR="00794DBD" w:rsidRPr="00365B6B" w14:paraId="350C8557" w14:textId="77777777" w:rsidTr="00496E24">
        <w:tc>
          <w:tcPr>
            <w:tcW w:w="7650" w:type="dxa"/>
          </w:tcPr>
          <w:p w14:paraId="3B259A7B" w14:textId="77777777" w:rsidR="00794DBD" w:rsidRPr="00365B6B" w:rsidRDefault="00794DBD" w:rsidP="00496E24">
            <w:pPr>
              <w:pStyle w:val="NoSpacing"/>
              <w:rPr>
                <w:rFonts w:ascii="Arial Narrow" w:hAnsi="Arial Narrow"/>
                <w:lang w:val="en-US"/>
              </w:rPr>
            </w:pPr>
            <w:r w:rsidRPr="00365B6B">
              <w:rPr>
                <w:rFonts w:ascii="Arial Narrow" w:hAnsi="Arial Narrow"/>
                <w:lang w:val="en-US"/>
              </w:rPr>
              <w:t>HIV/GBV/Human Trafficking Training (</w:t>
            </w:r>
            <w:r w:rsidRPr="00365B6B">
              <w:rPr>
                <w:rFonts w:ascii="Arial Narrow" w:hAnsi="Arial Narrow"/>
                <w:sz w:val="18"/>
                <w:szCs w:val="18"/>
                <w:lang w:val="en-US"/>
              </w:rPr>
              <w:t>Costs of training by local organizations)</w:t>
            </w:r>
          </w:p>
        </w:tc>
        <w:tc>
          <w:tcPr>
            <w:tcW w:w="1559" w:type="dxa"/>
          </w:tcPr>
          <w:p w14:paraId="2CA4458A" w14:textId="68E0D517" w:rsidR="00794DBD" w:rsidRPr="00365B6B" w:rsidRDefault="00794DBD" w:rsidP="00496E24">
            <w:pPr>
              <w:pStyle w:val="NoSpacing"/>
              <w:jc w:val="center"/>
              <w:rPr>
                <w:rFonts w:ascii="Arial Narrow" w:hAnsi="Arial Narrow"/>
                <w:lang w:val="en-US"/>
              </w:rPr>
            </w:pPr>
            <w:r w:rsidRPr="00365B6B">
              <w:rPr>
                <w:rFonts w:ascii="Arial Narrow" w:hAnsi="Arial Narrow"/>
                <w:lang w:val="en-US"/>
              </w:rPr>
              <w:t>$</w:t>
            </w:r>
            <w:r w:rsidR="00932F61">
              <w:rPr>
                <w:rFonts w:ascii="Arial Narrow" w:hAnsi="Arial Narrow"/>
                <w:lang w:val="en-US"/>
              </w:rPr>
              <w:t>50</w:t>
            </w:r>
            <w:r w:rsidRPr="00365B6B">
              <w:rPr>
                <w:rFonts w:ascii="Arial Narrow" w:hAnsi="Arial Narrow"/>
                <w:lang w:val="en-US"/>
              </w:rPr>
              <w:t>,000</w:t>
            </w:r>
          </w:p>
        </w:tc>
      </w:tr>
      <w:tr w:rsidR="00794DBD" w:rsidRPr="00365B6B" w14:paraId="180FAB57" w14:textId="77777777" w:rsidTr="00496E24">
        <w:tc>
          <w:tcPr>
            <w:tcW w:w="7650" w:type="dxa"/>
          </w:tcPr>
          <w:p w14:paraId="3C643C03" w14:textId="77777777" w:rsidR="00794DBD" w:rsidRPr="00365B6B" w:rsidRDefault="00794DBD" w:rsidP="00496E24">
            <w:pPr>
              <w:pStyle w:val="NoSpacing"/>
              <w:rPr>
                <w:rFonts w:ascii="Arial Narrow" w:hAnsi="Arial Narrow"/>
                <w:lang w:val="en-US"/>
              </w:rPr>
            </w:pPr>
            <w:r w:rsidRPr="00365B6B">
              <w:rPr>
                <w:rFonts w:ascii="Arial Narrow" w:hAnsi="Arial Narrow"/>
                <w:lang w:val="en-US"/>
              </w:rPr>
              <w:t>Monitoring and reporting (</w:t>
            </w:r>
            <w:r w:rsidRPr="00365B6B">
              <w:rPr>
                <w:rFonts w:ascii="Arial Narrow" w:hAnsi="Arial Narrow"/>
                <w:sz w:val="18"/>
                <w:szCs w:val="18"/>
                <w:lang w:val="en-US"/>
              </w:rPr>
              <w:t>Travel and accommodation costs in Ebeye and Outer Islands; report production costs (non-staff costs)</w:t>
            </w:r>
          </w:p>
        </w:tc>
        <w:tc>
          <w:tcPr>
            <w:tcW w:w="1559" w:type="dxa"/>
          </w:tcPr>
          <w:p w14:paraId="6C5F1E06" w14:textId="77777777" w:rsidR="00794DBD" w:rsidRPr="00835F43" w:rsidRDefault="00794DBD" w:rsidP="00496E24">
            <w:pPr>
              <w:pStyle w:val="NoSpacing"/>
              <w:jc w:val="center"/>
              <w:rPr>
                <w:rFonts w:ascii="Arial Narrow" w:hAnsi="Arial Narrow"/>
                <w:lang w:val="en-US"/>
              </w:rPr>
            </w:pPr>
            <w:r w:rsidRPr="00835F43">
              <w:rPr>
                <w:rFonts w:ascii="Arial Narrow" w:hAnsi="Arial Narrow"/>
                <w:lang w:val="en-US"/>
              </w:rPr>
              <w:t>$40,000</w:t>
            </w:r>
          </w:p>
        </w:tc>
      </w:tr>
      <w:tr w:rsidR="00794DBD" w:rsidRPr="00365B6B" w14:paraId="610573E0" w14:textId="77777777" w:rsidTr="00496E24">
        <w:tc>
          <w:tcPr>
            <w:tcW w:w="7650" w:type="dxa"/>
          </w:tcPr>
          <w:p w14:paraId="2C2CF675" w14:textId="145BB344" w:rsidR="00794DBD" w:rsidRPr="00365B6B" w:rsidRDefault="00794DBD" w:rsidP="00496E24">
            <w:pPr>
              <w:pStyle w:val="NoSpacing"/>
              <w:rPr>
                <w:rFonts w:ascii="Arial Narrow" w:hAnsi="Arial Narrow"/>
                <w:lang w:val="en-US"/>
              </w:rPr>
            </w:pPr>
            <w:r w:rsidRPr="00365B6B">
              <w:rPr>
                <w:rFonts w:ascii="Arial Narrow" w:hAnsi="Arial Narrow"/>
                <w:lang w:val="en-US"/>
              </w:rPr>
              <w:t xml:space="preserve">Engagement of </w:t>
            </w:r>
            <w:r w:rsidR="0028381F">
              <w:rPr>
                <w:rFonts w:ascii="Arial Narrow" w:hAnsi="Arial Narrow"/>
                <w:lang w:val="en-US"/>
              </w:rPr>
              <w:t>DIDA</w:t>
            </w:r>
            <w:r w:rsidRPr="00365B6B">
              <w:rPr>
                <w:rFonts w:ascii="Arial Narrow" w:hAnsi="Arial Narrow"/>
                <w:lang w:val="en-US"/>
              </w:rPr>
              <w:t xml:space="preserve"> Safeguards Specialist (shared) </w:t>
            </w:r>
            <w:r w:rsidRPr="00365B6B">
              <w:rPr>
                <w:rFonts w:ascii="Arial Narrow" w:hAnsi="Arial Narrow"/>
                <w:sz w:val="18"/>
                <w:szCs w:val="18"/>
                <w:lang w:val="en-US"/>
              </w:rPr>
              <w:t>Fees, operating costs, office support and maintenance, communication etc.</w:t>
            </w:r>
          </w:p>
        </w:tc>
        <w:tc>
          <w:tcPr>
            <w:tcW w:w="1559" w:type="dxa"/>
          </w:tcPr>
          <w:p w14:paraId="53F7B5C7" w14:textId="77777777" w:rsidR="00794DBD" w:rsidRPr="00365B6B" w:rsidRDefault="00794DBD" w:rsidP="00496E24">
            <w:pPr>
              <w:pStyle w:val="NoSpacing"/>
              <w:jc w:val="center"/>
              <w:rPr>
                <w:rFonts w:ascii="Arial Narrow" w:hAnsi="Arial Narrow"/>
                <w:lang w:val="en-US"/>
              </w:rPr>
            </w:pPr>
            <w:r>
              <w:rPr>
                <w:rFonts w:ascii="Arial Narrow" w:hAnsi="Arial Narrow"/>
                <w:lang w:val="en-US"/>
              </w:rPr>
              <w:t>$500,000</w:t>
            </w:r>
          </w:p>
        </w:tc>
      </w:tr>
      <w:tr w:rsidR="00794DBD" w:rsidRPr="00365B6B" w14:paraId="2C651F84" w14:textId="77777777" w:rsidTr="00496E24">
        <w:tc>
          <w:tcPr>
            <w:tcW w:w="7650" w:type="dxa"/>
          </w:tcPr>
          <w:p w14:paraId="293B3763" w14:textId="77777777" w:rsidR="00794DBD" w:rsidRPr="00365B6B" w:rsidRDefault="00794DBD" w:rsidP="00496E24">
            <w:pPr>
              <w:pStyle w:val="NoSpacing"/>
              <w:rPr>
                <w:rFonts w:ascii="Arial Narrow" w:hAnsi="Arial Narrow"/>
                <w:lang w:val="en-US"/>
              </w:rPr>
            </w:pPr>
            <w:r w:rsidRPr="00365B6B">
              <w:rPr>
                <w:rFonts w:ascii="Arial Narrow" w:hAnsi="Arial Narrow"/>
                <w:lang w:val="en-US"/>
              </w:rPr>
              <w:t>Additional services</w:t>
            </w:r>
          </w:p>
        </w:tc>
        <w:tc>
          <w:tcPr>
            <w:tcW w:w="1559" w:type="dxa"/>
          </w:tcPr>
          <w:p w14:paraId="5FC890BA" w14:textId="77777777" w:rsidR="00794DBD" w:rsidRPr="00217218" w:rsidRDefault="00794DBD" w:rsidP="00496E24">
            <w:pPr>
              <w:pStyle w:val="NoSpacing"/>
              <w:jc w:val="center"/>
              <w:rPr>
                <w:rFonts w:ascii="Arial Narrow" w:hAnsi="Arial Narrow"/>
                <w:lang w:val="en-US"/>
              </w:rPr>
            </w:pPr>
            <w:r w:rsidRPr="00217218">
              <w:rPr>
                <w:rFonts w:ascii="Arial Narrow" w:hAnsi="Arial Narrow"/>
                <w:lang w:val="en-US"/>
              </w:rPr>
              <w:t>$50,000</w:t>
            </w:r>
          </w:p>
        </w:tc>
      </w:tr>
      <w:tr w:rsidR="00794DBD" w:rsidRPr="0024177B" w14:paraId="1DFBDE78" w14:textId="77777777" w:rsidTr="00496E24">
        <w:tc>
          <w:tcPr>
            <w:tcW w:w="7650" w:type="dxa"/>
          </w:tcPr>
          <w:p w14:paraId="3E76CCAA" w14:textId="77777777" w:rsidR="00794DBD" w:rsidRPr="00365B6B" w:rsidRDefault="00794DBD" w:rsidP="00496E24">
            <w:pPr>
              <w:pStyle w:val="NoSpacing"/>
              <w:rPr>
                <w:rFonts w:ascii="Arial Narrow" w:hAnsi="Arial Narrow"/>
                <w:b/>
                <w:lang w:val="en-US"/>
              </w:rPr>
            </w:pPr>
            <w:r w:rsidRPr="00365B6B">
              <w:rPr>
                <w:rFonts w:ascii="Arial Narrow" w:hAnsi="Arial Narrow"/>
                <w:b/>
                <w:lang w:val="en-US"/>
              </w:rPr>
              <w:t>Total</w:t>
            </w:r>
          </w:p>
        </w:tc>
        <w:tc>
          <w:tcPr>
            <w:tcW w:w="1559" w:type="dxa"/>
          </w:tcPr>
          <w:p w14:paraId="6E967B0F" w14:textId="1CF8FE5D" w:rsidR="00794DBD" w:rsidRPr="00217218" w:rsidRDefault="00794DBD" w:rsidP="00496E24">
            <w:pPr>
              <w:pStyle w:val="NoSpacing"/>
              <w:jc w:val="center"/>
              <w:rPr>
                <w:rFonts w:ascii="Arial Narrow" w:hAnsi="Arial Narrow"/>
                <w:b/>
                <w:lang w:val="en-US"/>
              </w:rPr>
            </w:pPr>
            <w:r w:rsidRPr="00217218">
              <w:rPr>
                <w:rFonts w:ascii="Arial Narrow" w:hAnsi="Arial Narrow"/>
                <w:b/>
                <w:lang w:val="en-US"/>
              </w:rPr>
              <w:t>$</w:t>
            </w:r>
            <w:r w:rsidR="00217218" w:rsidRPr="00217218">
              <w:rPr>
                <w:rFonts w:ascii="Arial Narrow" w:hAnsi="Arial Narrow"/>
                <w:b/>
                <w:lang w:val="en-US"/>
              </w:rPr>
              <w:t>1,</w:t>
            </w:r>
            <w:r w:rsidR="0028381F" w:rsidRPr="00217218">
              <w:rPr>
                <w:rFonts w:ascii="Arial Narrow" w:hAnsi="Arial Narrow"/>
                <w:b/>
                <w:lang w:val="en-US"/>
              </w:rPr>
              <w:t>0</w:t>
            </w:r>
            <w:r w:rsidR="0028381F">
              <w:rPr>
                <w:rFonts w:ascii="Arial Narrow" w:hAnsi="Arial Narrow"/>
                <w:b/>
                <w:lang w:val="en-US"/>
              </w:rPr>
              <w:t>40</w:t>
            </w:r>
            <w:r w:rsidR="00217218" w:rsidRPr="00217218">
              <w:rPr>
                <w:rFonts w:ascii="Arial Narrow" w:hAnsi="Arial Narrow"/>
                <w:b/>
                <w:lang w:val="en-US"/>
              </w:rPr>
              <w:t>,00</w:t>
            </w:r>
          </w:p>
        </w:tc>
      </w:tr>
    </w:tbl>
    <w:p w14:paraId="6769FD46" w14:textId="68265C37" w:rsidR="00BB638B" w:rsidRDefault="00BB638B" w:rsidP="00292D88">
      <w:pPr>
        <w:rPr>
          <w:lang w:val="en-US"/>
        </w:rPr>
      </w:pPr>
    </w:p>
    <w:p w14:paraId="403FB262" w14:textId="66AB3A68" w:rsidR="00BB638B" w:rsidRDefault="00BB638B" w:rsidP="00292D88">
      <w:pPr>
        <w:rPr>
          <w:lang w:val="en-US"/>
        </w:rPr>
      </w:pPr>
    </w:p>
    <w:p w14:paraId="51EC9BB2" w14:textId="7D1DD56D" w:rsidR="00BB638B" w:rsidRDefault="00BB638B" w:rsidP="00292D88">
      <w:pPr>
        <w:rPr>
          <w:lang w:val="en-US"/>
        </w:rPr>
      </w:pPr>
    </w:p>
    <w:p w14:paraId="64626897" w14:textId="77777777" w:rsidR="0063518B" w:rsidRDefault="0063518B" w:rsidP="00292D88">
      <w:pPr>
        <w:rPr>
          <w:lang w:val="en-US"/>
        </w:rPr>
      </w:pPr>
    </w:p>
    <w:p w14:paraId="2E5366F6" w14:textId="77777777" w:rsidR="0063518B" w:rsidRDefault="0063518B" w:rsidP="00292D88">
      <w:pPr>
        <w:rPr>
          <w:lang w:val="en-US"/>
        </w:rPr>
      </w:pPr>
    </w:p>
    <w:p w14:paraId="50A1B9BE" w14:textId="77777777" w:rsidR="0063518B" w:rsidRDefault="0063518B" w:rsidP="00292D88">
      <w:pPr>
        <w:rPr>
          <w:lang w:val="en-US"/>
        </w:rPr>
      </w:pPr>
    </w:p>
    <w:p w14:paraId="3C2014F1" w14:textId="77777777" w:rsidR="00843405" w:rsidRPr="0024177B" w:rsidRDefault="00843405" w:rsidP="00800F40">
      <w:pPr>
        <w:pStyle w:val="BodyText1"/>
        <w:numPr>
          <w:ilvl w:val="0"/>
          <w:numId w:val="0"/>
        </w:numPr>
      </w:pPr>
    </w:p>
    <w:p w14:paraId="2D0E2B13" w14:textId="57EE8B94" w:rsidR="00C574B0" w:rsidRPr="0024177B" w:rsidRDefault="00C574B0" w:rsidP="001A280B">
      <w:pPr>
        <w:spacing w:before="0" w:after="160" w:line="240" w:lineRule="auto"/>
        <w:jc w:val="left"/>
        <w:rPr>
          <w:lang w:val="en-US"/>
        </w:rPr>
      </w:pPr>
    </w:p>
    <w:p w14:paraId="57D0B5DB" w14:textId="77777777" w:rsidR="00E22A07" w:rsidRPr="0024177B" w:rsidRDefault="00E22A07" w:rsidP="001A280B">
      <w:pPr>
        <w:spacing w:line="240" w:lineRule="auto"/>
        <w:rPr>
          <w:lang w:val="en-US"/>
        </w:rPr>
        <w:sectPr w:rsidR="00E22A07" w:rsidRPr="0024177B" w:rsidSect="001515BA">
          <w:pgSz w:w="12240" w:h="15840" w:code="1"/>
          <w:pgMar w:top="1440" w:right="1440" w:bottom="1440" w:left="1440" w:header="709" w:footer="567" w:gutter="0"/>
          <w:cols w:space="708"/>
          <w:docGrid w:linePitch="360"/>
        </w:sectPr>
      </w:pPr>
    </w:p>
    <w:p w14:paraId="4CE3F05D" w14:textId="77777777" w:rsidR="004F7A67" w:rsidRDefault="004F7A67" w:rsidP="001A280B">
      <w:pPr>
        <w:keepNext/>
        <w:keepLines/>
        <w:pBdr>
          <w:bottom w:val="single" w:sz="4" w:space="1" w:color="595959"/>
        </w:pBdr>
        <w:spacing w:before="360" w:line="240" w:lineRule="auto"/>
        <w:outlineLvl w:val="0"/>
        <w:rPr>
          <w:rFonts w:eastAsia="Times New Roman"/>
          <w:bCs/>
          <w:color w:val="4472C4"/>
          <w:sz w:val="32"/>
          <w:szCs w:val="36"/>
          <w:lang w:val="en-US"/>
        </w:rPr>
      </w:pPr>
      <w:bookmarkStart w:id="237" w:name="_Toc468633702"/>
    </w:p>
    <w:p w14:paraId="5F88F175" w14:textId="77777777" w:rsidR="004F7A67" w:rsidRDefault="004F7A67"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23A3EEE5" w14:textId="77777777" w:rsidR="004F7A67" w:rsidRDefault="004F7A67"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5DB21153" w14:textId="77777777" w:rsidR="004F7A67" w:rsidRDefault="004F7A67"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134F981D" w14:textId="77777777" w:rsidR="004F7A67" w:rsidRDefault="004F7A67"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6F8B46C8" w14:textId="77777777" w:rsidR="004F7A67" w:rsidRDefault="004F7A67"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4D2753FA" w14:textId="78CD7841" w:rsidR="004F7A67" w:rsidRPr="00862E58" w:rsidRDefault="004F7A67" w:rsidP="001A280B">
      <w:pPr>
        <w:keepNext/>
        <w:keepLines/>
        <w:pBdr>
          <w:bottom w:val="single" w:sz="4" w:space="1" w:color="595959"/>
        </w:pBdr>
        <w:spacing w:before="360" w:line="240" w:lineRule="auto"/>
        <w:outlineLvl w:val="0"/>
        <w:rPr>
          <w:rFonts w:eastAsia="Times New Roman"/>
          <w:bCs/>
          <w:color w:val="4472C4"/>
          <w:sz w:val="56"/>
          <w:szCs w:val="56"/>
          <w:lang w:val="en-US"/>
        </w:rPr>
        <w:sectPr w:rsidR="004F7A67" w:rsidRPr="00862E58" w:rsidSect="00802582">
          <w:pgSz w:w="12240" w:h="15840" w:code="1"/>
          <w:pgMar w:top="1440" w:right="1440" w:bottom="1440" w:left="1440" w:header="709" w:footer="567" w:gutter="0"/>
          <w:cols w:space="708"/>
          <w:docGrid w:linePitch="360"/>
        </w:sectPr>
      </w:pPr>
      <w:bookmarkStart w:id="238" w:name="_Toc3492583"/>
      <w:r w:rsidRPr="00862E58">
        <w:rPr>
          <w:rFonts w:eastAsia="Times New Roman"/>
          <w:color w:val="4472C4"/>
          <w:sz w:val="56"/>
          <w:szCs w:val="56"/>
          <w:lang w:val="en-US"/>
        </w:rPr>
        <w:t>ANNEXURES</w:t>
      </w:r>
      <w:bookmarkEnd w:id="238"/>
    </w:p>
    <w:p w14:paraId="320DF12D" w14:textId="1F103C3F" w:rsidR="0008582D" w:rsidRPr="0024177B" w:rsidRDefault="0008582D"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5BEA1BAB" w14:textId="77777777" w:rsidR="0008582D" w:rsidRPr="0024177B" w:rsidRDefault="0008582D"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111C2BA5" w14:textId="77777777" w:rsidR="00FD5ECA" w:rsidRPr="0024177B" w:rsidRDefault="00FD5ECA"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00C32021" w14:textId="77777777" w:rsidR="00FD5ECA" w:rsidRPr="0024177B" w:rsidRDefault="00FD5ECA"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63C054D0" w14:textId="215ECBE5" w:rsidR="00D76846" w:rsidRDefault="00B33DA7" w:rsidP="001A280B">
      <w:pPr>
        <w:keepNext/>
        <w:keepLines/>
        <w:pBdr>
          <w:bottom w:val="single" w:sz="4" w:space="1" w:color="595959"/>
        </w:pBdr>
        <w:spacing w:before="360" w:line="240" w:lineRule="auto"/>
        <w:outlineLvl w:val="0"/>
        <w:rPr>
          <w:rFonts w:eastAsia="Times New Roman"/>
          <w:bCs/>
          <w:color w:val="4472C4"/>
          <w:sz w:val="32"/>
          <w:szCs w:val="36"/>
        </w:rPr>
      </w:pPr>
      <w:bookmarkStart w:id="239" w:name="_Toc3492584"/>
      <w:r w:rsidRPr="00207D2B">
        <w:rPr>
          <w:rFonts w:eastAsia="Times New Roman"/>
          <w:color w:val="4472C4"/>
          <w:sz w:val="32"/>
          <w:szCs w:val="36"/>
        </w:rPr>
        <w:t xml:space="preserve">Annexure </w:t>
      </w:r>
      <w:r w:rsidR="00207D2B" w:rsidRPr="00207D2B">
        <w:rPr>
          <w:rFonts w:eastAsia="Times New Roman"/>
          <w:color w:val="4472C4"/>
          <w:sz w:val="32"/>
          <w:szCs w:val="36"/>
        </w:rPr>
        <w:t>A</w:t>
      </w:r>
      <w:r w:rsidRPr="00207D2B">
        <w:rPr>
          <w:rFonts w:eastAsia="Times New Roman"/>
          <w:color w:val="4472C4"/>
          <w:sz w:val="32"/>
          <w:szCs w:val="36"/>
        </w:rPr>
        <w:t xml:space="preserve">: </w:t>
      </w:r>
      <w:r w:rsidR="00207D2B" w:rsidRPr="00207D2B">
        <w:rPr>
          <w:rFonts w:eastAsia="Times New Roman"/>
          <w:color w:val="4472C4"/>
          <w:sz w:val="32"/>
          <w:szCs w:val="36"/>
        </w:rPr>
        <w:t>Existing Ports</w:t>
      </w:r>
      <w:bookmarkEnd w:id="239"/>
      <w:r w:rsidR="00207D2B" w:rsidRPr="00207D2B">
        <w:rPr>
          <w:rFonts w:eastAsia="Times New Roman"/>
          <w:color w:val="4472C4"/>
          <w:sz w:val="32"/>
          <w:szCs w:val="36"/>
        </w:rPr>
        <w:t xml:space="preserve"> </w:t>
      </w:r>
    </w:p>
    <w:p w14:paraId="75544F84" w14:textId="77777777" w:rsidR="00F15D64" w:rsidRDefault="00F15D64" w:rsidP="001A280B">
      <w:pPr>
        <w:keepNext/>
        <w:keepLines/>
        <w:pBdr>
          <w:bottom w:val="single" w:sz="4" w:space="1" w:color="595959"/>
        </w:pBdr>
        <w:spacing w:before="360" w:line="240" w:lineRule="auto"/>
        <w:outlineLvl w:val="0"/>
        <w:rPr>
          <w:rFonts w:eastAsia="Times New Roman"/>
          <w:bCs/>
          <w:color w:val="4472C4"/>
          <w:sz w:val="32"/>
          <w:szCs w:val="36"/>
        </w:rPr>
        <w:sectPr w:rsidR="00F15D64" w:rsidSect="00802582">
          <w:footerReference w:type="default" r:id="rId14"/>
          <w:pgSz w:w="12240" w:h="15840" w:code="1"/>
          <w:pgMar w:top="1440" w:right="1440" w:bottom="1440" w:left="1440" w:header="709" w:footer="567" w:gutter="0"/>
          <w:cols w:space="708"/>
          <w:docGrid w:linePitch="360"/>
        </w:sectPr>
      </w:pPr>
    </w:p>
    <w:p w14:paraId="7BC104B0" w14:textId="36DDC827" w:rsidR="00F15D64" w:rsidRDefault="00F15D64" w:rsidP="001A280B">
      <w:pPr>
        <w:keepNext/>
        <w:keepLines/>
        <w:pBdr>
          <w:bottom w:val="single" w:sz="4" w:space="1" w:color="595959"/>
        </w:pBdr>
        <w:spacing w:before="360" w:line="240" w:lineRule="auto"/>
        <w:outlineLvl w:val="0"/>
        <w:rPr>
          <w:rFonts w:eastAsia="Times New Roman"/>
          <w:bCs/>
          <w:color w:val="4472C4"/>
          <w:sz w:val="32"/>
          <w:szCs w:val="36"/>
        </w:rPr>
      </w:pPr>
    </w:p>
    <w:p w14:paraId="3E7B6281" w14:textId="77777777" w:rsidR="00F15D64" w:rsidRDefault="00F15D64" w:rsidP="001A280B">
      <w:pPr>
        <w:keepNext/>
        <w:keepLines/>
        <w:pBdr>
          <w:bottom w:val="single" w:sz="4" w:space="1" w:color="595959"/>
        </w:pBdr>
        <w:spacing w:before="360" w:line="240" w:lineRule="auto"/>
        <w:outlineLvl w:val="0"/>
        <w:rPr>
          <w:rFonts w:eastAsia="Times New Roman"/>
          <w:bCs/>
          <w:color w:val="4472C4"/>
          <w:sz w:val="32"/>
          <w:szCs w:val="36"/>
        </w:rPr>
      </w:pPr>
    </w:p>
    <w:p w14:paraId="1E7EC9E7" w14:textId="77777777" w:rsidR="00F15D64" w:rsidRDefault="00F15D64" w:rsidP="001A280B">
      <w:pPr>
        <w:keepNext/>
        <w:keepLines/>
        <w:pBdr>
          <w:bottom w:val="single" w:sz="4" w:space="1" w:color="595959"/>
        </w:pBdr>
        <w:spacing w:before="360" w:line="240" w:lineRule="auto"/>
        <w:outlineLvl w:val="0"/>
        <w:rPr>
          <w:rFonts w:eastAsia="Times New Roman"/>
          <w:bCs/>
          <w:color w:val="4472C4"/>
          <w:sz w:val="32"/>
          <w:szCs w:val="36"/>
        </w:rPr>
      </w:pPr>
    </w:p>
    <w:p w14:paraId="4CC0DCFE" w14:textId="77777777" w:rsidR="00F15D64" w:rsidRDefault="00F15D64" w:rsidP="001A280B">
      <w:pPr>
        <w:keepNext/>
        <w:keepLines/>
        <w:pBdr>
          <w:bottom w:val="single" w:sz="4" w:space="1" w:color="595959"/>
        </w:pBdr>
        <w:spacing w:before="360" w:line="240" w:lineRule="auto"/>
        <w:outlineLvl w:val="0"/>
        <w:rPr>
          <w:rFonts w:eastAsia="Times New Roman"/>
          <w:bCs/>
          <w:color w:val="4472C4"/>
          <w:sz w:val="32"/>
          <w:szCs w:val="36"/>
        </w:rPr>
      </w:pPr>
    </w:p>
    <w:p w14:paraId="083FA475" w14:textId="77777777" w:rsidR="00F15D64" w:rsidRDefault="00F15D64" w:rsidP="001A280B">
      <w:pPr>
        <w:keepNext/>
        <w:keepLines/>
        <w:pBdr>
          <w:bottom w:val="single" w:sz="4" w:space="1" w:color="595959"/>
        </w:pBdr>
        <w:spacing w:before="360" w:line="240" w:lineRule="auto"/>
        <w:outlineLvl w:val="0"/>
        <w:rPr>
          <w:rFonts w:eastAsia="Times New Roman"/>
          <w:bCs/>
          <w:color w:val="4472C4"/>
          <w:sz w:val="32"/>
          <w:szCs w:val="36"/>
        </w:rPr>
      </w:pPr>
    </w:p>
    <w:p w14:paraId="6BAA3505" w14:textId="4D52D682" w:rsidR="00F15D64" w:rsidRDefault="0018115A" w:rsidP="001A280B">
      <w:pPr>
        <w:keepNext/>
        <w:keepLines/>
        <w:pBdr>
          <w:bottom w:val="single" w:sz="4" w:space="1" w:color="595959"/>
        </w:pBdr>
        <w:spacing w:before="360" w:line="240" w:lineRule="auto"/>
        <w:outlineLvl w:val="0"/>
        <w:rPr>
          <w:rFonts w:eastAsia="Times New Roman"/>
          <w:bCs/>
          <w:color w:val="4472C4"/>
          <w:sz w:val="32"/>
          <w:szCs w:val="36"/>
        </w:rPr>
      </w:pPr>
      <w:bookmarkStart w:id="240" w:name="_Toc3492585"/>
      <w:r>
        <w:rPr>
          <w:rFonts w:eastAsia="Times New Roman"/>
          <w:color w:val="4472C4"/>
          <w:sz w:val="32"/>
          <w:szCs w:val="36"/>
        </w:rPr>
        <w:t>Annexure B</w:t>
      </w:r>
      <w:r w:rsidR="00F15D64">
        <w:rPr>
          <w:rFonts w:eastAsia="Times New Roman"/>
          <w:color w:val="4472C4"/>
          <w:sz w:val="32"/>
          <w:szCs w:val="36"/>
        </w:rPr>
        <w:t>:  Port Activity Data</w:t>
      </w:r>
      <w:bookmarkEnd w:id="240"/>
    </w:p>
    <w:p w14:paraId="7F027536" w14:textId="77777777" w:rsidR="00F15D64" w:rsidRDefault="00F15D64" w:rsidP="001A280B">
      <w:pPr>
        <w:keepNext/>
        <w:keepLines/>
        <w:pBdr>
          <w:bottom w:val="single" w:sz="4" w:space="1" w:color="595959"/>
        </w:pBdr>
        <w:spacing w:before="360" w:line="240" w:lineRule="auto"/>
        <w:outlineLvl w:val="0"/>
        <w:rPr>
          <w:rFonts w:eastAsia="Times New Roman"/>
          <w:bCs/>
          <w:color w:val="4472C4"/>
          <w:sz w:val="32"/>
          <w:szCs w:val="36"/>
        </w:rPr>
        <w:sectPr w:rsidR="00F15D64" w:rsidSect="00802582">
          <w:footerReference w:type="default" r:id="rId15"/>
          <w:pgSz w:w="12240" w:h="15840" w:code="1"/>
          <w:pgMar w:top="1440" w:right="1440" w:bottom="1440" w:left="1440" w:header="709" w:footer="567" w:gutter="0"/>
          <w:cols w:space="708"/>
          <w:docGrid w:linePitch="360"/>
        </w:sectPr>
      </w:pPr>
    </w:p>
    <w:p w14:paraId="2E46E8DA" w14:textId="715FB07C" w:rsidR="00F15D64" w:rsidRDefault="00F15D64" w:rsidP="001A280B">
      <w:pPr>
        <w:keepNext/>
        <w:keepLines/>
        <w:pBdr>
          <w:bottom w:val="single" w:sz="4" w:space="1" w:color="595959"/>
        </w:pBdr>
        <w:spacing w:before="360" w:line="240" w:lineRule="auto"/>
        <w:outlineLvl w:val="0"/>
        <w:rPr>
          <w:rFonts w:eastAsia="Times New Roman"/>
          <w:bCs/>
          <w:color w:val="4472C4"/>
          <w:sz w:val="32"/>
          <w:szCs w:val="36"/>
        </w:rPr>
      </w:pPr>
    </w:p>
    <w:p w14:paraId="1C5795AD" w14:textId="77777777" w:rsidR="00F15D64" w:rsidRDefault="00F15D64" w:rsidP="001A280B">
      <w:pPr>
        <w:keepNext/>
        <w:keepLines/>
        <w:pBdr>
          <w:bottom w:val="single" w:sz="4" w:space="1" w:color="595959"/>
        </w:pBdr>
        <w:spacing w:before="360" w:line="240" w:lineRule="auto"/>
        <w:outlineLvl w:val="0"/>
        <w:rPr>
          <w:rFonts w:eastAsia="Times New Roman"/>
          <w:bCs/>
          <w:color w:val="4472C4"/>
          <w:sz w:val="32"/>
          <w:szCs w:val="36"/>
        </w:rPr>
      </w:pPr>
    </w:p>
    <w:p w14:paraId="6715C777" w14:textId="77777777" w:rsidR="00F15D64" w:rsidRDefault="00F15D64" w:rsidP="001A280B">
      <w:pPr>
        <w:keepNext/>
        <w:keepLines/>
        <w:pBdr>
          <w:bottom w:val="single" w:sz="4" w:space="1" w:color="595959"/>
        </w:pBdr>
        <w:spacing w:before="360" w:line="240" w:lineRule="auto"/>
        <w:outlineLvl w:val="0"/>
        <w:rPr>
          <w:rFonts w:eastAsia="Times New Roman"/>
          <w:bCs/>
          <w:color w:val="4472C4"/>
          <w:sz w:val="32"/>
          <w:szCs w:val="36"/>
        </w:rPr>
      </w:pPr>
    </w:p>
    <w:p w14:paraId="49921438" w14:textId="77777777" w:rsidR="00F15D64" w:rsidRDefault="00F15D64" w:rsidP="001A280B">
      <w:pPr>
        <w:keepNext/>
        <w:keepLines/>
        <w:pBdr>
          <w:bottom w:val="single" w:sz="4" w:space="1" w:color="595959"/>
        </w:pBdr>
        <w:spacing w:before="360" w:line="240" w:lineRule="auto"/>
        <w:outlineLvl w:val="0"/>
        <w:rPr>
          <w:rFonts w:eastAsia="Times New Roman"/>
          <w:bCs/>
          <w:color w:val="4472C4"/>
          <w:sz w:val="32"/>
          <w:szCs w:val="36"/>
        </w:rPr>
      </w:pPr>
    </w:p>
    <w:p w14:paraId="4D1C63F4" w14:textId="77777777" w:rsidR="00F15D64" w:rsidRDefault="00F15D64" w:rsidP="001A280B">
      <w:pPr>
        <w:keepNext/>
        <w:keepLines/>
        <w:pBdr>
          <w:bottom w:val="single" w:sz="4" w:space="1" w:color="595959"/>
        </w:pBdr>
        <w:spacing w:before="360" w:line="240" w:lineRule="auto"/>
        <w:outlineLvl w:val="0"/>
        <w:rPr>
          <w:rFonts w:eastAsia="Times New Roman"/>
          <w:bCs/>
          <w:color w:val="4472C4"/>
          <w:sz w:val="32"/>
          <w:szCs w:val="36"/>
        </w:rPr>
        <w:sectPr w:rsidR="00F15D64" w:rsidSect="00802582">
          <w:footerReference w:type="default" r:id="rId16"/>
          <w:pgSz w:w="12240" w:h="15840" w:code="1"/>
          <w:pgMar w:top="1440" w:right="1440" w:bottom="1440" w:left="1440" w:header="709" w:footer="567" w:gutter="0"/>
          <w:cols w:space="708"/>
          <w:docGrid w:linePitch="360"/>
        </w:sectPr>
      </w:pPr>
      <w:bookmarkStart w:id="241" w:name="_Toc3492586"/>
      <w:r>
        <w:rPr>
          <w:rFonts w:eastAsia="Times New Roman"/>
          <w:color w:val="4472C4"/>
          <w:sz w:val="32"/>
          <w:szCs w:val="36"/>
        </w:rPr>
        <w:t>Annexure C:  Benthic Studies at Ports</w:t>
      </w:r>
      <w:bookmarkEnd w:id="241"/>
    </w:p>
    <w:p w14:paraId="041E8915" w14:textId="6D7F70EF" w:rsidR="00F15D64" w:rsidRDefault="00F15D64" w:rsidP="001A280B">
      <w:pPr>
        <w:keepNext/>
        <w:keepLines/>
        <w:pBdr>
          <w:bottom w:val="single" w:sz="4" w:space="1" w:color="595959"/>
        </w:pBdr>
        <w:spacing w:before="360" w:line="240" w:lineRule="auto"/>
        <w:outlineLvl w:val="0"/>
        <w:rPr>
          <w:rFonts w:eastAsia="Times New Roman"/>
          <w:bCs/>
          <w:color w:val="4472C4"/>
          <w:sz w:val="32"/>
          <w:szCs w:val="36"/>
        </w:rPr>
      </w:pPr>
    </w:p>
    <w:p w14:paraId="55336D78" w14:textId="77777777" w:rsidR="00F15D64" w:rsidRDefault="00F15D64" w:rsidP="001A280B">
      <w:pPr>
        <w:keepNext/>
        <w:keepLines/>
        <w:pBdr>
          <w:bottom w:val="single" w:sz="4" w:space="1" w:color="595959"/>
        </w:pBdr>
        <w:spacing w:before="360" w:line="240" w:lineRule="auto"/>
        <w:outlineLvl w:val="0"/>
        <w:rPr>
          <w:rFonts w:eastAsia="Times New Roman"/>
          <w:bCs/>
          <w:color w:val="4472C4"/>
          <w:sz w:val="32"/>
          <w:szCs w:val="36"/>
        </w:rPr>
      </w:pPr>
    </w:p>
    <w:p w14:paraId="30FB68AA" w14:textId="77777777" w:rsidR="00F15D64" w:rsidRDefault="00F15D64" w:rsidP="001A280B">
      <w:pPr>
        <w:keepNext/>
        <w:keepLines/>
        <w:pBdr>
          <w:bottom w:val="single" w:sz="4" w:space="1" w:color="595959"/>
        </w:pBdr>
        <w:spacing w:before="360" w:line="240" w:lineRule="auto"/>
        <w:outlineLvl w:val="0"/>
        <w:rPr>
          <w:rFonts w:eastAsia="Times New Roman"/>
          <w:bCs/>
          <w:color w:val="4472C4"/>
          <w:sz w:val="32"/>
          <w:szCs w:val="36"/>
        </w:rPr>
      </w:pPr>
    </w:p>
    <w:p w14:paraId="6ACAE604" w14:textId="77777777" w:rsidR="00F15D64" w:rsidRDefault="00F15D64" w:rsidP="001A280B">
      <w:pPr>
        <w:keepNext/>
        <w:keepLines/>
        <w:pBdr>
          <w:bottom w:val="single" w:sz="4" w:space="1" w:color="595959"/>
        </w:pBdr>
        <w:spacing w:before="360" w:line="240" w:lineRule="auto"/>
        <w:outlineLvl w:val="0"/>
        <w:rPr>
          <w:rFonts w:eastAsia="Times New Roman"/>
          <w:bCs/>
          <w:color w:val="4472C4"/>
          <w:sz w:val="32"/>
          <w:szCs w:val="36"/>
        </w:rPr>
      </w:pPr>
    </w:p>
    <w:p w14:paraId="2E76DCFE" w14:textId="50695B72" w:rsidR="00F15D64" w:rsidRDefault="00F15D64" w:rsidP="001A280B">
      <w:pPr>
        <w:keepNext/>
        <w:keepLines/>
        <w:pBdr>
          <w:bottom w:val="single" w:sz="4" w:space="1" w:color="595959"/>
        </w:pBdr>
        <w:spacing w:before="360" w:line="240" w:lineRule="auto"/>
        <w:outlineLvl w:val="0"/>
        <w:rPr>
          <w:rFonts w:eastAsia="Times New Roman"/>
          <w:bCs/>
          <w:color w:val="4472C4"/>
          <w:sz w:val="32"/>
          <w:szCs w:val="36"/>
        </w:rPr>
      </w:pPr>
      <w:bookmarkStart w:id="242" w:name="_Toc3492587"/>
      <w:r>
        <w:rPr>
          <w:rFonts w:eastAsia="Times New Roman"/>
          <w:color w:val="4472C4"/>
          <w:sz w:val="32"/>
          <w:szCs w:val="36"/>
        </w:rPr>
        <w:t>Annexure D:  Marine Water Quality Data</w:t>
      </w:r>
      <w:bookmarkEnd w:id="242"/>
    </w:p>
    <w:p w14:paraId="360758E8" w14:textId="77777777" w:rsidR="00F15D64" w:rsidRDefault="00F15D64" w:rsidP="001A280B">
      <w:pPr>
        <w:keepNext/>
        <w:keepLines/>
        <w:pBdr>
          <w:bottom w:val="single" w:sz="4" w:space="1" w:color="595959"/>
        </w:pBdr>
        <w:spacing w:before="360" w:line="240" w:lineRule="auto"/>
        <w:outlineLvl w:val="0"/>
        <w:rPr>
          <w:rFonts w:eastAsia="Times New Roman"/>
          <w:bCs/>
          <w:color w:val="4472C4"/>
          <w:sz w:val="32"/>
          <w:szCs w:val="36"/>
        </w:rPr>
        <w:sectPr w:rsidR="00F15D64" w:rsidSect="00802582">
          <w:footerReference w:type="default" r:id="rId17"/>
          <w:pgSz w:w="12240" w:h="15840" w:code="1"/>
          <w:pgMar w:top="1440" w:right="1440" w:bottom="1440" w:left="1440" w:header="709" w:footer="567" w:gutter="0"/>
          <w:cols w:space="708"/>
          <w:docGrid w:linePitch="360"/>
        </w:sectPr>
      </w:pPr>
    </w:p>
    <w:p w14:paraId="3F346489" w14:textId="77777777" w:rsidR="0008582D" w:rsidRPr="00207D2B" w:rsidRDefault="0008582D" w:rsidP="001A280B">
      <w:pPr>
        <w:keepNext/>
        <w:keepLines/>
        <w:pBdr>
          <w:bottom w:val="single" w:sz="4" w:space="1" w:color="595959"/>
        </w:pBdr>
        <w:spacing w:before="360" w:line="240" w:lineRule="auto"/>
        <w:outlineLvl w:val="0"/>
        <w:rPr>
          <w:rFonts w:eastAsia="Times New Roman"/>
          <w:bCs/>
          <w:color w:val="4472C4"/>
          <w:sz w:val="32"/>
          <w:szCs w:val="36"/>
        </w:rPr>
      </w:pPr>
    </w:p>
    <w:p w14:paraId="5801A772" w14:textId="77777777" w:rsidR="0008582D" w:rsidRPr="00207D2B" w:rsidRDefault="0008582D" w:rsidP="001A280B">
      <w:pPr>
        <w:keepNext/>
        <w:keepLines/>
        <w:pBdr>
          <w:bottom w:val="single" w:sz="4" w:space="1" w:color="595959"/>
        </w:pBdr>
        <w:spacing w:before="360" w:line="240" w:lineRule="auto"/>
        <w:outlineLvl w:val="0"/>
        <w:rPr>
          <w:rFonts w:eastAsia="Times New Roman"/>
          <w:bCs/>
          <w:color w:val="4472C4"/>
          <w:sz w:val="32"/>
          <w:szCs w:val="36"/>
        </w:rPr>
      </w:pPr>
    </w:p>
    <w:p w14:paraId="59ABB5B2" w14:textId="77777777" w:rsidR="00FD5ECA" w:rsidRPr="00207D2B" w:rsidRDefault="00FD5ECA" w:rsidP="001A280B">
      <w:pPr>
        <w:keepNext/>
        <w:keepLines/>
        <w:pBdr>
          <w:bottom w:val="single" w:sz="4" w:space="1" w:color="595959"/>
        </w:pBdr>
        <w:spacing w:before="360" w:line="240" w:lineRule="auto"/>
        <w:outlineLvl w:val="0"/>
        <w:rPr>
          <w:rFonts w:eastAsia="Times New Roman"/>
          <w:bCs/>
          <w:color w:val="4472C4"/>
          <w:sz w:val="32"/>
          <w:szCs w:val="36"/>
        </w:rPr>
      </w:pPr>
    </w:p>
    <w:p w14:paraId="2B665D75" w14:textId="77777777" w:rsidR="00FD5ECA" w:rsidRPr="00207D2B" w:rsidRDefault="00FD5ECA" w:rsidP="001A280B">
      <w:pPr>
        <w:keepNext/>
        <w:keepLines/>
        <w:pBdr>
          <w:bottom w:val="single" w:sz="4" w:space="1" w:color="595959"/>
        </w:pBdr>
        <w:spacing w:before="360" w:line="240" w:lineRule="auto"/>
        <w:outlineLvl w:val="0"/>
        <w:rPr>
          <w:rFonts w:eastAsia="Times New Roman"/>
          <w:bCs/>
          <w:color w:val="4472C4"/>
          <w:sz w:val="32"/>
          <w:szCs w:val="36"/>
        </w:rPr>
      </w:pPr>
    </w:p>
    <w:p w14:paraId="02F7D974" w14:textId="6F9F5701" w:rsidR="006E60C6" w:rsidRPr="0024177B" w:rsidRDefault="006E60C6" w:rsidP="001A280B">
      <w:pPr>
        <w:keepNext/>
        <w:keepLines/>
        <w:pBdr>
          <w:bottom w:val="single" w:sz="4" w:space="1" w:color="595959"/>
        </w:pBdr>
        <w:spacing w:before="360" w:line="240" w:lineRule="auto"/>
        <w:outlineLvl w:val="0"/>
        <w:rPr>
          <w:rFonts w:eastAsia="Times New Roman"/>
          <w:bCs/>
          <w:color w:val="4472C4"/>
          <w:sz w:val="32"/>
          <w:szCs w:val="36"/>
          <w:lang w:val="en-US"/>
        </w:rPr>
      </w:pPr>
      <w:bookmarkStart w:id="243" w:name="_Toc3492588"/>
      <w:r w:rsidRPr="0024177B">
        <w:rPr>
          <w:rFonts w:eastAsia="Times New Roman"/>
          <w:color w:val="4472C4"/>
          <w:sz w:val="32"/>
          <w:szCs w:val="36"/>
          <w:lang w:val="en-US"/>
        </w:rPr>
        <w:t xml:space="preserve">Annexure </w:t>
      </w:r>
      <w:r w:rsidR="00F15D64">
        <w:rPr>
          <w:rFonts w:eastAsia="Times New Roman"/>
          <w:color w:val="4472C4"/>
          <w:sz w:val="32"/>
          <w:szCs w:val="36"/>
          <w:lang w:val="en-US"/>
        </w:rPr>
        <w:t>E</w:t>
      </w:r>
      <w:r w:rsidRPr="0024177B">
        <w:rPr>
          <w:rFonts w:eastAsia="Times New Roman"/>
          <w:color w:val="4472C4"/>
          <w:sz w:val="32"/>
          <w:szCs w:val="36"/>
          <w:lang w:val="en-US"/>
        </w:rPr>
        <w:t>:</w:t>
      </w:r>
      <w:r w:rsidR="001E0CDC" w:rsidRPr="0024177B">
        <w:rPr>
          <w:rFonts w:eastAsia="Times New Roman"/>
          <w:color w:val="4472C4"/>
          <w:sz w:val="32"/>
          <w:szCs w:val="36"/>
          <w:lang w:val="en-US"/>
        </w:rPr>
        <w:t xml:space="preserve"> </w:t>
      </w:r>
      <w:r w:rsidR="00207D2B">
        <w:rPr>
          <w:rFonts w:eastAsia="Times New Roman"/>
          <w:color w:val="4472C4"/>
          <w:sz w:val="32"/>
          <w:szCs w:val="36"/>
          <w:lang w:val="en-US"/>
        </w:rPr>
        <w:t>Wotje Trip Report</w:t>
      </w:r>
      <w:bookmarkEnd w:id="243"/>
    </w:p>
    <w:p w14:paraId="4759FD3B" w14:textId="77777777" w:rsidR="00D76846" w:rsidRPr="0024177B" w:rsidRDefault="00D76846" w:rsidP="001A280B">
      <w:pPr>
        <w:keepNext/>
        <w:keepLines/>
        <w:pBdr>
          <w:bottom w:val="single" w:sz="4" w:space="1" w:color="595959"/>
        </w:pBdr>
        <w:spacing w:before="360" w:line="240" w:lineRule="auto"/>
        <w:outlineLvl w:val="0"/>
        <w:rPr>
          <w:rFonts w:eastAsia="Times New Roman"/>
          <w:bCs/>
          <w:color w:val="4472C4"/>
          <w:sz w:val="32"/>
          <w:szCs w:val="36"/>
          <w:lang w:val="en-US"/>
        </w:rPr>
        <w:sectPr w:rsidR="00D76846" w:rsidRPr="0024177B" w:rsidSect="00802582">
          <w:footerReference w:type="default" r:id="rId18"/>
          <w:pgSz w:w="12240" w:h="15840" w:code="1"/>
          <w:pgMar w:top="1440" w:right="1440" w:bottom="1440" w:left="1440" w:header="709" w:footer="567" w:gutter="0"/>
          <w:cols w:space="708"/>
          <w:docGrid w:linePitch="360"/>
        </w:sectPr>
      </w:pPr>
    </w:p>
    <w:p w14:paraId="5281ABC9" w14:textId="77777777" w:rsidR="0008582D" w:rsidRPr="0024177B" w:rsidRDefault="0008582D"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53A82306" w14:textId="77777777" w:rsidR="0008582D" w:rsidRPr="0024177B" w:rsidRDefault="0008582D"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58B43487" w14:textId="77777777" w:rsidR="00FD5ECA" w:rsidRPr="0024177B" w:rsidRDefault="00FD5ECA"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74547152" w14:textId="77777777" w:rsidR="0008582D" w:rsidRPr="0024177B" w:rsidRDefault="0008582D"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4C33B7A3" w14:textId="10CFE16D" w:rsidR="006E60C6" w:rsidRPr="0024177B" w:rsidRDefault="00585C9F" w:rsidP="001A280B">
      <w:pPr>
        <w:keepNext/>
        <w:keepLines/>
        <w:pBdr>
          <w:bottom w:val="single" w:sz="4" w:space="1" w:color="595959"/>
        </w:pBdr>
        <w:spacing w:before="360" w:line="240" w:lineRule="auto"/>
        <w:outlineLvl w:val="0"/>
        <w:rPr>
          <w:rFonts w:eastAsia="Times New Roman"/>
          <w:bCs/>
          <w:color w:val="4472C4"/>
          <w:sz w:val="32"/>
          <w:szCs w:val="36"/>
          <w:lang w:val="en-US"/>
        </w:rPr>
      </w:pPr>
      <w:bookmarkStart w:id="244" w:name="_Toc3492589"/>
      <w:r w:rsidRPr="0024177B">
        <w:rPr>
          <w:rFonts w:eastAsia="Times New Roman"/>
          <w:color w:val="4472C4"/>
          <w:sz w:val="32"/>
          <w:szCs w:val="36"/>
          <w:lang w:val="en-US"/>
        </w:rPr>
        <w:t xml:space="preserve">Annexure </w:t>
      </w:r>
      <w:r w:rsidR="00F15D64">
        <w:rPr>
          <w:rFonts w:eastAsia="Times New Roman"/>
          <w:color w:val="4472C4"/>
          <w:sz w:val="32"/>
          <w:szCs w:val="36"/>
          <w:lang w:val="en-US"/>
        </w:rPr>
        <w:t>F</w:t>
      </w:r>
      <w:r w:rsidR="006E60C6" w:rsidRPr="0024177B">
        <w:rPr>
          <w:rFonts w:eastAsia="Times New Roman"/>
          <w:color w:val="4472C4"/>
          <w:sz w:val="32"/>
          <w:szCs w:val="36"/>
          <w:lang w:val="en-US"/>
        </w:rPr>
        <w:t xml:space="preserve">: </w:t>
      </w:r>
      <w:r w:rsidR="00207D2B">
        <w:rPr>
          <w:rFonts w:eastAsia="Times New Roman"/>
          <w:color w:val="4472C4"/>
          <w:sz w:val="32"/>
          <w:szCs w:val="36"/>
          <w:lang w:val="en-US"/>
        </w:rPr>
        <w:t>MIMIP ESMP</w:t>
      </w:r>
      <w:bookmarkEnd w:id="244"/>
    </w:p>
    <w:p w14:paraId="2C098663" w14:textId="77777777" w:rsidR="00D76846" w:rsidRPr="0024177B" w:rsidRDefault="00D76846" w:rsidP="001A280B">
      <w:pPr>
        <w:keepNext/>
        <w:keepLines/>
        <w:pBdr>
          <w:bottom w:val="single" w:sz="4" w:space="1" w:color="595959"/>
        </w:pBdr>
        <w:spacing w:before="360" w:line="240" w:lineRule="auto"/>
        <w:outlineLvl w:val="0"/>
        <w:rPr>
          <w:rFonts w:eastAsia="Times New Roman"/>
          <w:bCs/>
          <w:color w:val="4472C4"/>
          <w:sz w:val="32"/>
          <w:szCs w:val="36"/>
          <w:lang w:val="en-US"/>
        </w:rPr>
        <w:sectPr w:rsidR="00D76846" w:rsidRPr="0024177B" w:rsidSect="00802582">
          <w:footerReference w:type="default" r:id="rId19"/>
          <w:pgSz w:w="12240" w:h="15840" w:code="1"/>
          <w:pgMar w:top="1440" w:right="1440" w:bottom="1440" w:left="1440" w:header="709" w:footer="567" w:gutter="0"/>
          <w:cols w:space="708"/>
          <w:docGrid w:linePitch="360"/>
        </w:sectPr>
      </w:pPr>
    </w:p>
    <w:p w14:paraId="14CF2EFF" w14:textId="6B4AB4DE" w:rsidR="00D76846" w:rsidRPr="0024177B" w:rsidRDefault="00D76846"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668C5651" w14:textId="77777777" w:rsidR="0008582D" w:rsidRPr="0024177B" w:rsidRDefault="0008582D"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30D84143" w14:textId="77777777" w:rsidR="0008582D" w:rsidRPr="0024177B" w:rsidRDefault="0008582D"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205C8167" w14:textId="77777777" w:rsidR="00FD5ECA" w:rsidRPr="0024177B" w:rsidRDefault="00FD5ECA"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2A032F33" w14:textId="509129B3" w:rsidR="00B33DA7" w:rsidRPr="0024177B" w:rsidRDefault="00585C9F" w:rsidP="001A280B">
      <w:pPr>
        <w:keepNext/>
        <w:keepLines/>
        <w:pBdr>
          <w:bottom w:val="single" w:sz="4" w:space="1" w:color="595959"/>
        </w:pBdr>
        <w:spacing w:before="360" w:line="240" w:lineRule="auto"/>
        <w:outlineLvl w:val="0"/>
        <w:rPr>
          <w:rFonts w:eastAsia="Times New Roman"/>
          <w:bCs/>
          <w:color w:val="4472C4"/>
          <w:sz w:val="32"/>
          <w:szCs w:val="36"/>
          <w:lang w:val="en-US"/>
        </w:rPr>
      </w:pPr>
      <w:bookmarkStart w:id="245" w:name="_Toc3492590"/>
      <w:r w:rsidRPr="0024177B">
        <w:rPr>
          <w:rFonts w:eastAsia="Times New Roman"/>
          <w:color w:val="4472C4"/>
          <w:sz w:val="32"/>
          <w:szCs w:val="36"/>
          <w:lang w:val="en-US"/>
        </w:rPr>
        <w:t xml:space="preserve">Annexure </w:t>
      </w:r>
      <w:r w:rsidR="00F15D64">
        <w:rPr>
          <w:rFonts w:eastAsia="Times New Roman"/>
          <w:color w:val="4472C4"/>
          <w:sz w:val="32"/>
          <w:szCs w:val="36"/>
          <w:lang w:val="en-US"/>
        </w:rPr>
        <w:t>G</w:t>
      </w:r>
      <w:r w:rsidRPr="0024177B">
        <w:rPr>
          <w:rFonts w:eastAsia="Times New Roman"/>
          <w:color w:val="4472C4"/>
          <w:sz w:val="32"/>
          <w:szCs w:val="36"/>
          <w:lang w:val="en-US"/>
        </w:rPr>
        <w:t xml:space="preserve">: </w:t>
      </w:r>
      <w:bookmarkEnd w:id="237"/>
      <w:r w:rsidR="00207D2B">
        <w:rPr>
          <w:rFonts w:eastAsia="Times New Roman"/>
          <w:color w:val="4472C4"/>
          <w:sz w:val="32"/>
          <w:szCs w:val="36"/>
          <w:lang w:val="en-US"/>
        </w:rPr>
        <w:t>Sub-project Screening Form</w:t>
      </w:r>
      <w:bookmarkEnd w:id="245"/>
    </w:p>
    <w:p w14:paraId="57368DD8" w14:textId="77777777" w:rsidR="00072079" w:rsidRPr="0024177B" w:rsidRDefault="00072079" w:rsidP="001A280B">
      <w:pPr>
        <w:spacing w:line="240" w:lineRule="auto"/>
        <w:rPr>
          <w:lang w:val="en-US"/>
        </w:rPr>
      </w:pPr>
    </w:p>
    <w:p w14:paraId="0516994E" w14:textId="77777777" w:rsidR="002406F0" w:rsidRPr="0024177B" w:rsidRDefault="002406F0" w:rsidP="001A280B">
      <w:pPr>
        <w:spacing w:before="0" w:after="160" w:line="240" w:lineRule="auto"/>
        <w:jc w:val="left"/>
        <w:rPr>
          <w:rFonts w:eastAsia="Times New Roman"/>
          <w:bCs/>
          <w:color w:val="4472C4"/>
          <w:sz w:val="32"/>
          <w:szCs w:val="36"/>
          <w:lang w:val="en-US"/>
        </w:rPr>
        <w:sectPr w:rsidR="002406F0" w:rsidRPr="0024177B" w:rsidSect="00802582">
          <w:footerReference w:type="default" r:id="rId20"/>
          <w:pgSz w:w="12240" w:h="15840" w:code="1"/>
          <w:pgMar w:top="1440" w:right="1440" w:bottom="1440" w:left="1440" w:header="709" w:footer="567" w:gutter="0"/>
          <w:cols w:space="708"/>
          <w:docGrid w:linePitch="360"/>
        </w:sectPr>
      </w:pPr>
      <w:bookmarkStart w:id="246" w:name="_Toc468633704"/>
    </w:p>
    <w:p w14:paraId="17E966E3" w14:textId="77777777" w:rsidR="00FD5ECA" w:rsidRPr="0024177B" w:rsidRDefault="00FD5ECA" w:rsidP="001A280B">
      <w:pPr>
        <w:spacing w:before="0" w:after="160" w:line="240" w:lineRule="auto"/>
        <w:jc w:val="left"/>
        <w:rPr>
          <w:rFonts w:eastAsia="Times New Roman"/>
          <w:bCs/>
          <w:color w:val="4472C4"/>
          <w:sz w:val="32"/>
          <w:szCs w:val="36"/>
          <w:lang w:val="en-US"/>
        </w:rPr>
      </w:pPr>
    </w:p>
    <w:p w14:paraId="701CD7C5" w14:textId="77777777" w:rsidR="00FD5ECA" w:rsidRPr="0024177B" w:rsidRDefault="00FD5ECA" w:rsidP="001A280B">
      <w:pPr>
        <w:spacing w:before="0" w:after="160" w:line="240" w:lineRule="auto"/>
        <w:jc w:val="left"/>
        <w:rPr>
          <w:rFonts w:eastAsia="Times New Roman"/>
          <w:bCs/>
          <w:color w:val="4472C4"/>
          <w:sz w:val="32"/>
          <w:szCs w:val="36"/>
          <w:lang w:val="en-US"/>
        </w:rPr>
      </w:pPr>
    </w:p>
    <w:p w14:paraId="1D8EA172" w14:textId="77777777" w:rsidR="00FD5ECA" w:rsidRPr="0024177B" w:rsidRDefault="00FD5ECA" w:rsidP="001A280B">
      <w:pPr>
        <w:spacing w:before="0" w:after="160" w:line="240" w:lineRule="auto"/>
        <w:jc w:val="left"/>
        <w:rPr>
          <w:rFonts w:eastAsia="Times New Roman"/>
          <w:bCs/>
          <w:color w:val="4472C4"/>
          <w:sz w:val="32"/>
          <w:szCs w:val="36"/>
          <w:lang w:val="en-US"/>
        </w:rPr>
      </w:pPr>
    </w:p>
    <w:p w14:paraId="506621C7" w14:textId="77777777" w:rsidR="00FF6674" w:rsidRPr="0024177B" w:rsidRDefault="00FF6674" w:rsidP="001A280B">
      <w:pPr>
        <w:spacing w:before="0" w:after="160" w:line="240" w:lineRule="auto"/>
        <w:jc w:val="left"/>
        <w:rPr>
          <w:rFonts w:eastAsia="Times New Roman"/>
          <w:bCs/>
          <w:color w:val="4472C4"/>
          <w:sz w:val="32"/>
          <w:szCs w:val="36"/>
          <w:lang w:val="en-US"/>
        </w:rPr>
      </w:pPr>
    </w:p>
    <w:p w14:paraId="4D1F1DED" w14:textId="6403F94A" w:rsidR="00FD5ECA" w:rsidRPr="0024177B" w:rsidRDefault="00FD5ECA" w:rsidP="001A280B">
      <w:pPr>
        <w:keepNext/>
        <w:keepLines/>
        <w:pBdr>
          <w:bottom w:val="single" w:sz="4" w:space="1" w:color="595959"/>
        </w:pBdr>
        <w:spacing w:before="360" w:line="240" w:lineRule="auto"/>
        <w:outlineLvl w:val="0"/>
        <w:rPr>
          <w:rFonts w:eastAsia="Times New Roman"/>
          <w:bCs/>
          <w:color w:val="4472C4"/>
          <w:sz w:val="32"/>
          <w:szCs w:val="36"/>
          <w:lang w:val="en-US"/>
        </w:rPr>
      </w:pPr>
      <w:bookmarkStart w:id="247" w:name="_Toc3492591"/>
      <w:r w:rsidRPr="0024177B">
        <w:rPr>
          <w:rFonts w:eastAsia="Times New Roman"/>
          <w:color w:val="4472C4"/>
          <w:sz w:val="32"/>
          <w:szCs w:val="36"/>
          <w:lang w:val="en-US"/>
        </w:rPr>
        <w:t xml:space="preserve">Annexure </w:t>
      </w:r>
      <w:r w:rsidR="00F15D64">
        <w:rPr>
          <w:rFonts w:eastAsia="Times New Roman"/>
          <w:color w:val="4472C4"/>
          <w:sz w:val="32"/>
          <w:szCs w:val="36"/>
          <w:lang w:val="en-US"/>
        </w:rPr>
        <w:t>H</w:t>
      </w:r>
      <w:r w:rsidRPr="0024177B">
        <w:rPr>
          <w:rFonts w:eastAsia="Times New Roman"/>
          <w:color w:val="4472C4"/>
          <w:sz w:val="32"/>
          <w:szCs w:val="36"/>
          <w:lang w:val="en-US"/>
        </w:rPr>
        <w:t xml:space="preserve">: </w:t>
      </w:r>
      <w:r w:rsidR="00207D2B">
        <w:rPr>
          <w:rFonts w:eastAsia="Times New Roman"/>
          <w:color w:val="4472C4"/>
          <w:sz w:val="32"/>
          <w:szCs w:val="36"/>
          <w:lang w:val="en-US"/>
        </w:rPr>
        <w:t>ESMP Template</w:t>
      </w:r>
      <w:bookmarkEnd w:id="247"/>
    </w:p>
    <w:p w14:paraId="03D45614" w14:textId="77777777" w:rsidR="00FD5ECA" w:rsidRPr="0024177B" w:rsidRDefault="00FD5ECA" w:rsidP="001A280B">
      <w:pPr>
        <w:spacing w:before="0" w:after="160" w:line="240" w:lineRule="auto"/>
        <w:jc w:val="left"/>
        <w:rPr>
          <w:rFonts w:eastAsia="Times New Roman"/>
          <w:bCs/>
          <w:color w:val="4472C4"/>
          <w:sz w:val="32"/>
          <w:szCs w:val="36"/>
          <w:lang w:val="en-US"/>
        </w:rPr>
      </w:pPr>
    </w:p>
    <w:bookmarkEnd w:id="246"/>
    <w:p w14:paraId="6828FD25" w14:textId="78104F72" w:rsidR="009A7B3E" w:rsidRPr="0024177B" w:rsidRDefault="009A7B3E" w:rsidP="001A280B">
      <w:pPr>
        <w:spacing w:before="0" w:after="160" w:line="240" w:lineRule="auto"/>
        <w:jc w:val="left"/>
        <w:rPr>
          <w:rFonts w:eastAsia="Times New Roman"/>
          <w:bCs/>
          <w:color w:val="4472C4"/>
          <w:sz w:val="32"/>
          <w:szCs w:val="36"/>
          <w:lang w:val="en-US"/>
        </w:rPr>
      </w:pPr>
      <w:r w:rsidRPr="0024177B">
        <w:rPr>
          <w:rFonts w:eastAsia="Times New Roman"/>
          <w:color w:val="4472C4"/>
          <w:sz w:val="32"/>
          <w:szCs w:val="36"/>
          <w:lang w:val="en-US"/>
        </w:rPr>
        <w:br w:type="page"/>
      </w:r>
    </w:p>
    <w:p w14:paraId="17DD0D75" w14:textId="77252C7F" w:rsidR="00FD5ECA" w:rsidRPr="0024177B" w:rsidRDefault="00FD5ECA" w:rsidP="001A280B">
      <w:pPr>
        <w:spacing w:before="0" w:after="160" w:line="240" w:lineRule="auto"/>
        <w:jc w:val="left"/>
        <w:rPr>
          <w:rFonts w:eastAsia="Times New Roman"/>
          <w:bCs/>
          <w:color w:val="4472C4"/>
          <w:sz w:val="32"/>
          <w:szCs w:val="36"/>
          <w:lang w:val="en-US"/>
        </w:rPr>
      </w:pPr>
    </w:p>
    <w:p w14:paraId="73AD284D" w14:textId="77777777" w:rsidR="00FD5ECA" w:rsidRPr="0024177B" w:rsidRDefault="00FD5ECA" w:rsidP="001A280B">
      <w:pPr>
        <w:spacing w:before="0" w:after="160" w:line="240" w:lineRule="auto"/>
        <w:jc w:val="left"/>
        <w:rPr>
          <w:rFonts w:eastAsia="Times New Roman"/>
          <w:bCs/>
          <w:color w:val="4472C4"/>
          <w:sz w:val="32"/>
          <w:szCs w:val="36"/>
          <w:lang w:val="en-US"/>
        </w:rPr>
      </w:pPr>
    </w:p>
    <w:p w14:paraId="54F004FD" w14:textId="77777777" w:rsidR="00FD5ECA" w:rsidRPr="0024177B" w:rsidRDefault="00FD5ECA" w:rsidP="001A280B">
      <w:pPr>
        <w:spacing w:before="0" w:after="160" w:line="240" w:lineRule="auto"/>
        <w:jc w:val="left"/>
        <w:rPr>
          <w:rFonts w:eastAsia="Times New Roman"/>
          <w:bCs/>
          <w:color w:val="4472C4"/>
          <w:sz w:val="32"/>
          <w:szCs w:val="36"/>
          <w:lang w:val="en-US"/>
        </w:rPr>
      </w:pPr>
    </w:p>
    <w:p w14:paraId="16FC30DC" w14:textId="77777777" w:rsidR="00FD5ECA" w:rsidRPr="0024177B" w:rsidRDefault="00FD5ECA" w:rsidP="001A280B">
      <w:pPr>
        <w:spacing w:before="0" w:after="160" w:line="240" w:lineRule="auto"/>
        <w:jc w:val="left"/>
        <w:rPr>
          <w:rFonts w:eastAsia="Times New Roman"/>
          <w:bCs/>
          <w:color w:val="4472C4"/>
          <w:sz w:val="32"/>
          <w:szCs w:val="36"/>
          <w:lang w:val="en-US"/>
        </w:rPr>
      </w:pPr>
    </w:p>
    <w:p w14:paraId="775C6B80" w14:textId="77777777" w:rsidR="00F15D64" w:rsidRDefault="00FD5ECA" w:rsidP="001A280B">
      <w:pPr>
        <w:keepNext/>
        <w:keepLines/>
        <w:pBdr>
          <w:bottom w:val="single" w:sz="4" w:space="1" w:color="595959"/>
        </w:pBdr>
        <w:spacing w:before="360" w:line="240" w:lineRule="auto"/>
        <w:outlineLvl w:val="0"/>
        <w:rPr>
          <w:rFonts w:eastAsia="Times New Roman"/>
          <w:bCs/>
          <w:color w:val="4472C4"/>
          <w:sz w:val="32"/>
          <w:szCs w:val="36"/>
          <w:lang w:val="en-US"/>
        </w:rPr>
        <w:sectPr w:rsidR="00F15D64" w:rsidSect="00C124C9">
          <w:headerReference w:type="default" r:id="rId21"/>
          <w:footerReference w:type="default" r:id="rId22"/>
          <w:pgSz w:w="12240" w:h="15840" w:code="1"/>
          <w:pgMar w:top="1440" w:right="1440" w:bottom="1440" w:left="1440" w:header="709" w:footer="567" w:gutter="0"/>
          <w:cols w:space="708"/>
          <w:docGrid w:linePitch="360"/>
        </w:sectPr>
      </w:pPr>
      <w:bookmarkStart w:id="248" w:name="_Toc3492592"/>
      <w:r w:rsidRPr="0024177B">
        <w:rPr>
          <w:rFonts w:eastAsia="Times New Roman"/>
          <w:color w:val="4472C4"/>
          <w:sz w:val="32"/>
          <w:szCs w:val="36"/>
          <w:lang w:val="en-US"/>
        </w:rPr>
        <w:t xml:space="preserve">Annexure </w:t>
      </w:r>
      <w:r w:rsidR="00F15D64">
        <w:rPr>
          <w:rFonts w:eastAsia="Times New Roman"/>
          <w:color w:val="4472C4"/>
          <w:sz w:val="32"/>
          <w:szCs w:val="36"/>
          <w:lang w:val="en-US"/>
        </w:rPr>
        <w:t>I</w:t>
      </w:r>
      <w:r w:rsidRPr="0024177B">
        <w:rPr>
          <w:rFonts w:eastAsia="Times New Roman"/>
          <w:color w:val="4472C4"/>
          <w:sz w:val="32"/>
          <w:szCs w:val="36"/>
          <w:lang w:val="en-US"/>
        </w:rPr>
        <w:t xml:space="preserve">: </w:t>
      </w:r>
      <w:r w:rsidR="00207D2B">
        <w:rPr>
          <w:rFonts w:eastAsia="Times New Roman"/>
          <w:color w:val="4472C4"/>
          <w:sz w:val="32"/>
          <w:szCs w:val="36"/>
          <w:lang w:val="en-US"/>
        </w:rPr>
        <w:t>Standard Environmental and Social Contract Clauses</w:t>
      </w:r>
      <w:bookmarkEnd w:id="248"/>
    </w:p>
    <w:p w14:paraId="4DF704AF" w14:textId="125F9178" w:rsidR="00FD5ECA" w:rsidRDefault="00FD5ECA"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2F951592" w14:textId="77777777" w:rsidR="00F15D64" w:rsidRDefault="00F15D64"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0569567D" w14:textId="77777777" w:rsidR="00F15D64" w:rsidRDefault="00F15D64"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16B345D3" w14:textId="77777777" w:rsidR="00F15D64" w:rsidRDefault="00F15D64" w:rsidP="001A280B">
      <w:pPr>
        <w:keepNext/>
        <w:keepLines/>
        <w:pBdr>
          <w:bottom w:val="single" w:sz="4" w:space="1" w:color="595959"/>
        </w:pBdr>
        <w:spacing w:before="360" w:line="240" w:lineRule="auto"/>
        <w:outlineLvl w:val="0"/>
        <w:rPr>
          <w:rFonts w:eastAsia="Times New Roman"/>
          <w:bCs/>
          <w:color w:val="4472C4"/>
          <w:sz w:val="32"/>
          <w:szCs w:val="36"/>
          <w:lang w:val="en-US"/>
        </w:rPr>
        <w:sectPr w:rsidR="00F15D64" w:rsidSect="00C124C9">
          <w:pgSz w:w="12240" w:h="15840" w:code="1"/>
          <w:pgMar w:top="1440" w:right="1440" w:bottom="1440" w:left="1440" w:header="709" w:footer="567" w:gutter="0"/>
          <w:cols w:space="708"/>
          <w:docGrid w:linePitch="360"/>
        </w:sectPr>
      </w:pPr>
      <w:bookmarkStart w:id="249" w:name="_Toc3492593"/>
      <w:r>
        <w:rPr>
          <w:rFonts w:eastAsia="Times New Roman"/>
          <w:color w:val="4472C4"/>
          <w:sz w:val="32"/>
          <w:szCs w:val="36"/>
          <w:lang w:val="en-US"/>
        </w:rPr>
        <w:t>Annexure J:  National Baseline Information</w:t>
      </w:r>
      <w:bookmarkEnd w:id="249"/>
    </w:p>
    <w:p w14:paraId="3527A1B9" w14:textId="1A004066" w:rsidR="00F15D64" w:rsidRDefault="00F15D64"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2DFDB134" w14:textId="77777777" w:rsidR="00F15D64" w:rsidRDefault="00F15D64"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768A6F0A" w14:textId="77777777" w:rsidR="00F15D64" w:rsidRDefault="00F15D64"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37D2C619" w14:textId="77777777" w:rsidR="00F15D64" w:rsidRDefault="00F15D64"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2C06837A" w14:textId="088427DF" w:rsidR="00F15D64" w:rsidRPr="0024177B" w:rsidRDefault="00F15D64" w:rsidP="001A280B">
      <w:pPr>
        <w:keepNext/>
        <w:keepLines/>
        <w:pBdr>
          <w:bottom w:val="single" w:sz="4" w:space="1" w:color="595959"/>
        </w:pBdr>
        <w:spacing w:before="360" w:line="240" w:lineRule="auto"/>
        <w:outlineLvl w:val="0"/>
        <w:rPr>
          <w:rFonts w:eastAsia="Times New Roman"/>
          <w:bCs/>
          <w:color w:val="4472C4"/>
          <w:sz w:val="32"/>
          <w:szCs w:val="36"/>
          <w:lang w:val="en-US"/>
        </w:rPr>
      </w:pPr>
      <w:bookmarkStart w:id="250" w:name="_Toc3492594"/>
      <w:r>
        <w:rPr>
          <w:rFonts w:eastAsia="Times New Roman"/>
          <w:color w:val="4472C4"/>
          <w:sz w:val="32"/>
          <w:szCs w:val="36"/>
          <w:lang w:val="en-US"/>
        </w:rPr>
        <w:t>Annexure K:  ESDC Plan Outline</w:t>
      </w:r>
      <w:bookmarkEnd w:id="250"/>
    </w:p>
    <w:p w14:paraId="77522703" w14:textId="77777777" w:rsidR="00C124C9" w:rsidRPr="0024177B" w:rsidRDefault="00C124C9" w:rsidP="001A280B">
      <w:pPr>
        <w:spacing w:before="0" w:after="160" w:line="240" w:lineRule="auto"/>
        <w:jc w:val="left"/>
        <w:rPr>
          <w:rFonts w:eastAsia="Times New Roman"/>
          <w:bCs/>
          <w:color w:val="4472C4"/>
          <w:sz w:val="32"/>
          <w:szCs w:val="36"/>
          <w:lang w:val="en-US"/>
        </w:rPr>
      </w:pPr>
    </w:p>
    <w:p w14:paraId="25AF9767" w14:textId="77777777" w:rsidR="00C124C9" w:rsidRPr="0024177B" w:rsidRDefault="00C124C9" w:rsidP="001A280B">
      <w:pPr>
        <w:spacing w:before="0" w:after="160" w:line="240" w:lineRule="auto"/>
        <w:jc w:val="left"/>
        <w:rPr>
          <w:rFonts w:eastAsia="Times New Roman"/>
          <w:bCs/>
          <w:color w:val="4472C4"/>
          <w:sz w:val="32"/>
          <w:szCs w:val="36"/>
          <w:lang w:val="en-US"/>
        </w:rPr>
        <w:sectPr w:rsidR="00C124C9" w:rsidRPr="0024177B" w:rsidSect="00C124C9">
          <w:pgSz w:w="12240" w:h="15840" w:code="1"/>
          <w:pgMar w:top="1440" w:right="1440" w:bottom="1440" w:left="1440" w:header="709" w:footer="567" w:gutter="0"/>
          <w:cols w:space="708"/>
          <w:docGrid w:linePitch="360"/>
        </w:sectPr>
      </w:pPr>
    </w:p>
    <w:p w14:paraId="63B4ACBF" w14:textId="77777777" w:rsidR="00FF6674" w:rsidRPr="0024177B" w:rsidRDefault="00FF6674" w:rsidP="001A280B">
      <w:pPr>
        <w:keepNext/>
        <w:keepLines/>
        <w:pBdr>
          <w:bottom w:val="single" w:sz="4" w:space="1" w:color="595959"/>
        </w:pBdr>
        <w:spacing w:before="360" w:line="240" w:lineRule="auto"/>
        <w:jc w:val="left"/>
        <w:outlineLvl w:val="0"/>
        <w:rPr>
          <w:rFonts w:eastAsia="Times New Roman"/>
          <w:bCs/>
          <w:color w:val="4472C4"/>
          <w:sz w:val="32"/>
          <w:szCs w:val="36"/>
          <w:lang w:val="en-US"/>
        </w:rPr>
      </w:pPr>
    </w:p>
    <w:p w14:paraId="2553F78D" w14:textId="77777777" w:rsidR="00FF6674" w:rsidRPr="0024177B" w:rsidRDefault="00FF6674" w:rsidP="001A280B">
      <w:pPr>
        <w:keepNext/>
        <w:keepLines/>
        <w:pBdr>
          <w:bottom w:val="single" w:sz="4" w:space="1" w:color="595959"/>
        </w:pBdr>
        <w:spacing w:before="360" w:line="240" w:lineRule="auto"/>
        <w:jc w:val="left"/>
        <w:outlineLvl w:val="0"/>
        <w:rPr>
          <w:rFonts w:eastAsia="Times New Roman"/>
          <w:bCs/>
          <w:color w:val="4472C4"/>
          <w:sz w:val="32"/>
          <w:szCs w:val="36"/>
          <w:lang w:val="en-US"/>
        </w:rPr>
      </w:pPr>
    </w:p>
    <w:p w14:paraId="214C9FBC" w14:textId="77777777" w:rsidR="00FF6674" w:rsidRPr="0024177B" w:rsidRDefault="00FF6674" w:rsidP="001A280B">
      <w:pPr>
        <w:keepNext/>
        <w:keepLines/>
        <w:pBdr>
          <w:bottom w:val="single" w:sz="4" w:space="1" w:color="595959"/>
        </w:pBdr>
        <w:spacing w:before="360" w:line="240" w:lineRule="auto"/>
        <w:jc w:val="left"/>
        <w:outlineLvl w:val="0"/>
        <w:rPr>
          <w:rFonts w:eastAsia="Times New Roman"/>
          <w:bCs/>
          <w:color w:val="4472C4"/>
          <w:sz w:val="32"/>
          <w:szCs w:val="36"/>
          <w:lang w:val="en-US"/>
        </w:rPr>
      </w:pPr>
    </w:p>
    <w:p w14:paraId="1398BC07" w14:textId="77777777" w:rsidR="00FF6674" w:rsidRPr="0024177B" w:rsidRDefault="00FF6674" w:rsidP="001A280B">
      <w:pPr>
        <w:keepNext/>
        <w:keepLines/>
        <w:pBdr>
          <w:bottom w:val="single" w:sz="4" w:space="1" w:color="595959"/>
        </w:pBdr>
        <w:spacing w:before="360" w:line="240" w:lineRule="auto"/>
        <w:jc w:val="left"/>
        <w:outlineLvl w:val="0"/>
        <w:rPr>
          <w:rFonts w:eastAsia="Times New Roman"/>
          <w:bCs/>
          <w:color w:val="4472C4"/>
          <w:sz w:val="32"/>
          <w:szCs w:val="36"/>
          <w:lang w:val="en-US"/>
        </w:rPr>
      </w:pPr>
    </w:p>
    <w:p w14:paraId="7B3DA8E4" w14:textId="7FC0613E" w:rsidR="009947F3" w:rsidRPr="0024177B" w:rsidRDefault="002159D8" w:rsidP="001A280B">
      <w:pPr>
        <w:keepNext/>
        <w:keepLines/>
        <w:pBdr>
          <w:bottom w:val="single" w:sz="4" w:space="1" w:color="595959"/>
        </w:pBdr>
        <w:spacing w:before="360" w:line="240" w:lineRule="auto"/>
        <w:jc w:val="left"/>
        <w:outlineLvl w:val="0"/>
        <w:rPr>
          <w:rFonts w:eastAsia="Times New Roman"/>
          <w:bCs/>
          <w:color w:val="4472C4"/>
          <w:sz w:val="32"/>
          <w:szCs w:val="36"/>
          <w:lang w:val="en-US"/>
        </w:rPr>
      </w:pPr>
      <w:bookmarkStart w:id="251" w:name="_Toc3492595"/>
      <w:r w:rsidRPr="0024177B">
        <w:rPr>
          <w:rFonts w:eastAsia="Times New Roman"/>
          <w:color w:val="4472C4"/>
          <w:sz w:val="32"/>
          <w:szCs w:val="36"/>
          <w:lang w:val="en-US"/>
        </w:rPr>
        <w:t xml:space="preserve">Annexure </w:t>
      </w:r>
      <w:r w:rsidR="00F15D64">
        <w:rPr>
          <w:rFonts w:eastAsia="Times New Roman"/>
          <w:color w:val="4472C4"/>
          <w:sz w:val="32"/>
          <w:szCs w:val="36"/>
          <w:lang w:val="en-US"/>
        </w:rPr>
        <w:t>L</w:t>
      </w:r>
      <w:r w:rsidRPr="0024177B">
        <w:rPr>
          <w:rFonts w:eastAsia="Times New Roman"/>
          <w:color w:val="4472C4"/>
          <w:sz w:val="32"/>
          <w:szCs w:val="36"/>
          <w:lang w:val="en-US"/>
        </w:rPr>
        <w:t xml:space="preserve">: </w:t>
      </w:r>
      <w:r w:rsidR="00207D2B">
        <w:rPr>
          <w:rFonts w:eastAsia="Times New Roman"/>
          <w:color w:val="4472C4"/>
          <w:sz w:val="32"/>
          <w:szCs w:val="36"/>
          <w:lang w:val="en-US"/>
        </w:rPr>
        <w:t>Oil Spill Contingency Plans</w:t>
      </w:r>
      <w:bookmarkEnd w:id="251"/>
    </w:p>
    <w:p w14:paraId="0ABA2FA7" w14:textId="77777777" w:rsidR="009947F3" w:rsidRPr="0024177B" w:rsidRDefault="009947F3" w:rsidP="001A280B">
      <w:pPr>
        <w:spacing w:before="0" w:after="160" w:line="240" w:lineRule="auto"/>
        <w:jc w:val="left"/>
        <w:rPr>
          <w:rFonts w:cs="Arial"/>
          <w:lang w:val="en-US"/>
        </w:rPr>
      </w:pPr>
      <w:r w:rsidRPr="0024177B">
        <w:rPr>
          <w:rFonts w:cs="Arial"/>
          <w:lang w:val="en-US"/>
        </w:rPr>
        <w:br w:type="page"/>
      </w:r>
    </w:p>
    <w:p w14:paraId="785E6AB7" w14:textId="77777777" w:rsidR="00AD4A50" w:rsidRPr="0024177B" w:rsidRDefault="00AD4A50"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5930E11F" w14:textId="77777777" w:rsidR="00AD4A50" w:rsidRPr="0024177B" w:rsidRDefault="00AD4A50"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433938CE" w14:textId="77777777" w:rsidR="00AD4A50" w:rsidRPr="0024177B" w:rsidRDefault="00AD4A50"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054508D0" w14:textId="77777777" w:rsidR="00AD4A50" w:rsidRPr="0024177B" w:rsidRDefault="00AD4A50"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09FEA531" w14:textId="77777777" w:rsidR="00164618" w:rsidRDefault="00FD5ECA" w:rsidP="001A280B">
      <w:pPr>
        <w:keepNext/>
        <w:keepLines/>
        <w:pBdr>
          <w:bottom w:val="single" w:sz="4" w:space="1" w:color="595959"/>
        </w:pBdr>
        <w:spacing w:before="360" w:line="240" w:lineRule="auto"/>
        <w:outlineLvl w:val="0"/>
        <w:rPr>
          <w:rFonts w:eastAsia="Times New Roman"/>
          <w:bCs/>
          <w:color w:val="4472C4"/>
          <w:sz w:val="32"/>
          <w:szCs w:val="36"/>
          <w:lang w:val="en-US"/>
        </w:rPr>
        <w:sectPr w:rsidR="00164618" w:rsidSect="00211FB6">
          <w:pgSz w:w="12240" w:h="15840" w:code="1"/>
          <w:pgMar w:top="1440" w:right="1440" w:bottom="1440" w:left="1440" w:header="709" w:footer="567" w:gutter="0"/>
          <w:cols w:space="708"/>
          <w:docGrid w:linePitch="360"/>
        </w:sectPr>
      </w:pPr>
      <w:bookmarkStart w:id="252" w:name="_Toc3492596"/>
      <w:r w:rsidRPr="0024177B">
        <w:rPr>
          <w:rFonts w:eastAsia="Times New Roman"/>
          <w:color w:val="4472C4"/>
          <w:sz w:val="32"/>
          <w:szCs w:val="36"/>
          <w:lang w:val="en-US"/>
        </w:rPr>
        <w:t xml:space="preserve">Annexure </w:t>
      </w:r>
      <w:r w:rsidR="00F15D64">
        <w:rPr>
          <w:rFonts w:eastAsia="Times New Roman"/>
          <w:color w:val="4472C4"/>
          <w:sz w:val="32"/>
          <w:szCs w:val="36"/>
          <w:lang w:val="en-US"/>
        </w:rPr>
        <w:t>M</w:t>
      </w:r>
      <w:r w:rsidR="002159D8" w:rsidRPr="0024177B">
        <w:rPr>
          <w:rFonts w:eastAsia="Times New Roman"/>
          <w:color w:val="4472C4"/>
          <w:sz w:val="32"/>
          <w:szCs w:val="36"/>
          <w:lang w:val="en-US"/>
        </w:rPr>
        <w:t xml:space="preserve">: </w:t>
      </w:r>
      <w:r w:rsidR="00207D2B">
        <w:rPr>
          <w:rFonts w:eastAsia="Times New Roman"/>
          <w:color w:val="4472C4"/>
          <w:sz w:val="32"/>
          <w:szCs w:val="36"/>
          <w:lang w:val="en-US"/>
        </w:rPr>
        <w:t>Chance Finds Procedure</w:t>
      </w:r>
      <w:bookmarkEnd w:id="252"/>
    </w:p>
    <w:p w14:paraId="706BB4C4" w14:textId="3E88324E" w:rsidR="002159D8" w:rsidRDefault="002159D8"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09140DE3" w14:textId="77777777" w:rsidR="00164618" w:rsidRDefault="00164618"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61658312" w14:textId="77777777" w:rsidR="00164618" w:rsidRDefault="00164618"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0E623FEE" w14:textId="77777777" w:rsidR="00164618" w:rsidRDefault="00164618"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2D546508" w14:textId="77777777" w:rsidR="00164618" w:rsidRDefault="00164618" w:rsidP="001A280B">
      <w:pPr>
        <w:keepNext/>
        <w:keepLines/>
        <w:pBdr>
          <w:bottom w:val="single" w:sz="4" w:space="1" w:color="595959"/>
        </w:pBdr>
        <w:spacing w:before="360" w:line="240" w:lineRule="auto"/>
        <w:outlineLvl w:val="0"/>
        <w:rPr>
          <w:rFonts w:eastAsia="Times New Roman"/>
          <w:bCs/>
          <w:color w:val="4472C4"/>
          <w:sz w:val="32"/>
          <w:szCs w:val="36"/>
          <w:lang w:val="en-US"/>
        </w:rPr>
        <w:sectPr w:rsidR="00164618" w:rsidSect="00211FB6">
          <w:pgSz w:w="12240" w:h="15840" w:code="1"/>
          <w:pgMar w:top="1440" w:right="1440" w:bottom="1440" w:left="1440" w:header="709" w:footer="567" w:gutter="0"/>
          <w:cols w:space="708"/>
          <w:docGrid w:linePitch="360"/>
        </w:sectPr>
      </w:pPr>
      <w:bookmarkStart w:id="253" w:name="_Toc3492597"/>
      <w:r>
        <w:rPr>
          <w:rFonts w:eastAsia="Times New Roman"/>
          <w:color w:val="4472C4"/>
          <w:sz w:val="32"/>
          <w:szCs w:val="36"/>
          <w:lang w:val="en-US"/>
        </w:rPr>
        <w:t>Annexure N:  Gender and Human Trafficking Assessment</w:t>
      </w:r>
      <w:bookmarkEnd w:id="253"/>
    </w:p>
    <w:p w14:paraId="6A3B40A2" w14:textId="6CAFBF8D" w:rsidR="00164618" w:rsidRDefault="00164618"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19B4B176" w14:textId="77777777" w:rsidR="00164618" w:rsidRDefault="00164618"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4408AF45" w14:textId="77777777" w:rsidR="00164618" w:rsidRDefault="00164618"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1C38B4C6" w14:textId="77777777" w:rsidR="00164618" w:rsidRDefault="00164618"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467BC714" w14:textId="1591181E" w:rsidR="00164618" w:rsidRPr="0024177B" w:rsidRDefault="00164618" w:rsidP="001A280B">
      <w:pPr>
        <w:keepNext/>
        <w:keepLines/>
        <w:pBdr>
          <w:bottom w:val="single" w:sz="4" w:space="1" w:color="595959"/>
        </w:pBdr>
        <w:spacing w:before="360" w:line="240" w:lineRule="auto"/>
        <w:outlineLvl w:val="0"/>
        <w:rPr>
          <w:rFonts w:eastAsia="Times New Roman"/>
          <w:bCs/>
          <w:color w:val="4472C4"/>
          <w:sz w:val="32"/>
          <w:szCs w:val="36"/>
          <w:lang w:val="en-US"/>
        </w:rPr>
      </w:pPr>
      <w:bookmarkStart w:id="254" w:name="_Toc3492598"/>
      <w:r>
        <w:rPr>
          <w:rFonts w:eastAsia="Times New Roman"/>
          <w:color w:val="4472C4"/>
          <w:sz w:val="32"/>
          <w:szCs w:val="36"/>
          <w:lang w:val="en-US"/>
        </w:rPr>
        <w:t>Annexure O:  Sample OHS Plan</w:t>
      </w:r>
      <w:bookmarkEnd w:id="254"/>
    </w:p>
    <w:p w14:paraId="17579EBB" w14:textId="42FF2E2C" w:rsidR="00AD4A50" w:rsidRPr="0024177B" w:rsidRDefault="00BE4301" w:rsidP="00BE4301">
      <w:pPr>
        <w:spacing w:before="0" w:after="160" w:line="240" w:lineRule="auto"/>
        <w:jc w:val="left"/>
        <w:rPr>
          <w:rFonts w:eastAsia="Times New Roman"/>
          <w:bCs/>
          <w:color w:val="4472C4"/>
          <w:sz w:val="32"/>
          <w:szCs w:val="36"/>
          <w:lang w:val="en-US"/>
        </w:rPr>
      </w:pPr>
      <w:r>
        <w:rPr>
          <w:rFonts w:eastAsia="Times New Roman"/>
          <w:lang w:val="en-US"/>
        </w:rPr>
        <w:br w:type="page"/>
      </w:r>
    </w:p>
    <w:p w14:paraId="17712DCC" w14:textId="77777777" w:rsidR="00AD4A50" w:rsidRPr="0024177B" w:rsidRDefault="00AD4A50"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6BF6B7FC" w14:textId="77777777" w:rsidR="00AD4A50" w:rsidRPr="0024177B" w:rsidRDefault="00AD4A50"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72FD2652" w14:textId="77777777" w:rsidR="00AD4A50" w:rsidRPr="0024177B" w:rsidRDefault="00AD4A50"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00C4EB28" w14:textId="7794A690" w:rsidR="00AD4A50" w:rsidRPr="0024177B" w:rsidRDefault="00FD5ECA" w:rsidP="001A280B">
      <w:pPr>
        <w:keepNext/>
        <w:keepLines/>
        <w:pBdr>
          <w:bottom w:val="single" w:sz="4" w:space="1" w:color="595959"/>
        </w:pBdr>
        <w:spacing w:before="360" w:line="240" w:lineRule="auto"/>
        <w:outlineLvl w:val="0"/>
        <w:rPr>
          <w:rFonts w:eastAsia="Times New Roman"/>
          <w:bCs/>
          <w:color w:val="4472C4"/>
          <w:sz w:val="32"/>
          <w:szCs w:val="36"/>
          <w:lang w:val="en-US"/>
        </w:rPr>
      </w:pPr>
      <w:bookmarkStart w:id="255" w:name="_Toc3492599"/>
      <w:r w:rsidRPr="0024177B">
        <w:rPr>
          <w:rFonts w:eastAsia="Times New Roman"/>
          <w:color w:val="4472C4"/>
          <w:sz w:val="32"/>
          <w:szCs w:val="36"/>
          <w:lang w:val="en-US"/>
        </w:rPr>
        <w:t xml:space="preserve">Annexure </w:t>
      </w:r>
      <w:r w:rsidR="00164618">
        <w:rPr>
          <w:rFonts w:eastAsia="Times New Roman"/>
          <w:color w:val="4472C4"/>
          <w:sz w:val="32"/>
          <w:szCs w:val="36"/>
          <w:lang w:val="en-US"/>
        </w:rPr>
        <w:t>P</w:t>
      </w:r>
      <w:r w:rsidR="00815C99" w:rsidRPr="0024177B">
        <w:rPr>
          <w:rFonts w:eastAsia="Times New Roman"/>
          <w:color w:val="4472C4"/>
          <w:sz w:val="32"/>
          <w:szCs w:val="36"/>
          <w:lang w:val="en-US"/>
        </w:rPr>
        <w:t xml:space="preserve">: </w:t>
      </w:r>
      <w:r w:rsidR="00207D2B">
        <w:rPr>
          <w:rFonts w:eastAsia="Times New Roman"/>
          <w:color w:val="4472C4"/>
          <w:sz w:val="32"/>
          <w:szCs w:val="36"/>
          <w:lang w:val="en-US"/>
        </w:rPr>
        <w:t>Waste Code of Conduct Requirements</w:t>
      </w:r>
      <w:bookmarkEnd w:id="255"/>
    </w:p>
    <w:p w14:paraId="273BD3A8" w14:textId="0D592C3A" w:rsidR="00AD4A50" w:rsidRPr="0024177B" w:rsidRDefault="00AD4A50" w:rsidP="001A280B">
      <w:pPr>
        <w:spacing w:before="0" w:after="160" w:line="240" w:lineRule="auto"/>
        <w:jc w:val="left"/>
        <w:rPr>
          <w:rFonts w:eastAsia="Times New Roman"/>
          <w:bCs/>
          <w:color w:val="4472C4"/>
          <w:sz w:val="32"/>
          <w:szCs w:val="36"/>
          <w:lang w:val="en-US"/>
        </w:rPr>
      </w:pPr>
    </w:p>
    <w:p w14:paraId="1A30656A" w14:textId="66EB6C1C" w:rsidR="00765EE4" w:rsidRPr="0024177B" w:rsidRDefault="00765EE4" w:rsidP="001A280B">
      <w:pPr>
        <w:spacing w:before="0" w:after="160" w:line="240" w:lineRule="auto"/>
        <w:jc w:val="left"/>
        <w:rPr>
          <w:rFonts w:eastAsia="Times New Roman" w:cstheme="majorBidi"/>
          <w:iCs/>
          <w:color w:val="0070C0"/>
          <w:sz w:val="32"/>
          <w:lang w:val="en-US"/>
        </w:rPr>
      </w:pPr>
    </w:p>
    <w:p w14:paraId="7DB6849E" w14:textId="5393E1D7" w:rsidR="00AD4A50" w:rsidRPr="0024177B" w:rsidRDefault="00AD4A50" w:rsidP="001A280B">
      <w:pPr>
        <w:pStyle w:val="NoSpacing"/>
        <w:rPr>
          <w:rFonts w:ascii="Arial Narrow" w:hAnsi="Arial Narrow"/>
          <w:lang w:val="en-US"/>
        </w:rPr>
        <w:sectPr w:rsidR="00AD4A50" w:rsidRPr="0024177B" w:rsidSect="00211FB6">
          <w:pgSz w:w="12240" w:h="15840" w:code="1"/>
          <w:pgMar w:top="1440" w:right="1440" w:bottom="1440" w:left="1440" w:header="709" w:footer="567" w:gutter="0"/>
          <w:cols w:space="708"/>
          <w:docGrid w:linePitch="360"/>
        </w:sectPr>
      </w:pPr>
    </w:p>
    <w:p w14:paraId="7E8500EF" w14:textId="77777777" w:rsidR="00AD4A50" w:rsidRPr="0024177B" w:rsidRDefault="00AD4A50"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4F81D778" w14:textId="77777777" w:rsidR="00AD4A50" w:rsidRPr="0024177B" w:rsidRDefault="00AD4A50"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4334002B" w14:textId="77777777" w:rsidR="00AD4A50" w:rsidRPr="0024177B" w:rsidRDefault="00AD4A50"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3CF748D7" w14:textId="77777777" w:rsidR="00AD4A50" w:rsidRPr="0024177B" w:rsidRDefault="00AD4A50" w:rsidP="001A280B">
      <w:pPr>
        <w:keepNext/>
        <w:keepLines/>
        <w:pBdr>
          <w:bottom w:val="single" w:sz="4" w:space="1" w:color="595959"/>
        </w:pBdr>
        <w:spacing w:before="360" w:line="240" w:lineRule="auto"/>
        <w:outlineLvl w:val="0"/>
        <w:rPr>
          <w:rFonts w:eastAsia="Times New Roman"/>
          <w:bCs/>
          <w:color w:val="4472C4"/>
          <w:sz w:val="32"/>
          <w:szCs w:val="36"/>
          <w:lang w:val="en-US"/>
        </w:rPr>
      </w:pPr>
    </w:p>
    <w:p w14:paraId="03AE9BEF" w14:textId="15B5EAA6" w:rsidR="00AD4A50" w:rsidRPr="0024177B" w:rsidRDefault="00156F8E" w:rsidP="001A280B">
      <w:pPr>
        <w:keepNext/>
        <w:keepLines/>
        <w:pBdr>
          <w:bottom w:val="single" w:sz="4" w:space="1" w:color="595959"/>
        </w:pBdr>
        <w:spacing w:before="360" w:line="240" w:lineRule="auto"/>
        <w:outlineLvl w:val="0"/>
        <w:rPr>
          <w:rFonts w:eastAsia="Times New Roman"/>
          <w:bCs/>
          <w:color w:val="4472C4"/>
          <w:sz w:val="32"/>
          <w:szCs w:val="36"/>
          <w:lang w:val="en-US"/>
        </w:rPr>
      </w:pPr>
      <w:bookmarkStart w:id="256" w:name="_Toc3492600"/>
      <w:r>
        <w:rPr>
          <w:rFonts w:eastAsia="Times New Roman"/>
          <w:color w:val="4472C4"/>
          <w:sz w:val="32"/>
          <w:szCs w:val="36"/>
          <w:lang w:val="en-US"/>
        </w:rPr>
        <w:t>Annexure</w:t>
      </w:r>
      <w:r w:rsidR="00164618">
        <w:rPr>
          <w:rFonts w:eastAsia="Times New Roman"/>
          <w:color w:val="4472C4"/>
          <w:sz w:val="32"/>
          <w:szCs w:val="36"/>
          <w:lang w:val="en-US"/>
        </w:rPr>
        <w:t xml:space="preserve"> Q</w:t>
      </w:r>
      <w:r w:rsidR="00815C99" w:rsidRPr="0024177B">
        <w:rPr>
          <w:rFonts w:eastAsia="Times New Roman"/>
          <w:color w:val="4472C4"/>
          <w:sz w:val="32"/>
          <w:szCs w:val="36"/>
          <w:lang w:val="en-US"/>
        </w:rPr>
        <w:t>:</w:t>
      </w:r>
      <w:r w:rsidR="001E0CDC" w:rsidRPr="0024177B">
        <w:rPr>
          <w:rFonts w:eastAsia="Times New Roman"/>
          <w:color w:val="4472C4"/>
          <w:sz w:val="32"/>
          <w:szCs w:val="36"/>
          <w:lang w:val="en-US"/>
        </w:rPr>
        <w:t xml:space="preserve"> </w:t>
      </w:r>
      <w:r w:rsidR="00815C99" w:rsidRPr="0024177B">
        <w:rPr>
          <w:rFonts w:eastAsia="Times New Roman"/>
          <w:color w:val="4472C4"/>
          <w:sz w:val="32"/>
          <w:szCs w:val="36"/>
          <w:lang w:val="en-US"/>
        </w:rPr>
        <w:t>Sta</w:t>
      </w:r>
      <w:r w:rsidR="00207D2B">
        <w:rPr>
          <w:rFonts w:eastAsia="Times New Roman"/>
          <w:color w:val="4472C4"/>
          <w:sz w:val="32"/>
          <w:szCs w:val="36"/>
          <w:lang w:val="en-US"/>
        </w:rPr>
        <w:t>keholder Engagement Plan</w:t>
      </w:r>
      <w:bookmarkEnd w:id="256"/>
      <w:r w:rsidR="00AD4A50" w:rsidRPr="0024177B">
        <w:rPr>
          <w:rFonts w:eastAsia="Times New Roman"/>
          <w:color w:val="4472C4"/>
          <w:sz w:val="32"/>
          <w:szCs w:val="36"/>
          <w:lang w:val="en-US"/>
        </w:rPr>
        <w:br w:type="page"/>
      </w:r>
    </w:p>
    <w:p w14:paraId="1EC6D791" w14:textId="77777777" w:rsidR="009947F3" w:rsidRPr="0024177B" w:rsidRDefault="009947F3" w:rsidP="001A280B">
      <w:pPr>
        <w:keepNext/>
        <w:keepLines/>
        <w:pBdr>
          <w:bottom w:val="single" w:sz="4" w:space="1" w:color="595959"/>
        </w:pBdr>
        <w:spacing w:before="360" w:line="240" w:lineRule="auto"/>
        <w:jc w:val="left"/>
        <w:outlineLvl w:val="0"/>
        <w:rPr>
          <w:rFonts w:eastAsia="Times New Roman"/>
          <w:bCs/>
          <w:color w:val="4472C4"/>
          <w:sz w:val="32"/>
          <w:szCs w:val="36"/>
          <w:lang w:val="en-US"/>
        </w:rPr>
      </w:pPr>
      <w:bookmarkStart w:id="257" w:name="_Toc2011131"/>
      <w:bookmarkStart w:id="258" w:name="_Toc2021938"/>
    </w:p>
    <w:p w14:paraId="75129432" w14:textId="77777777" w:rsidR="009947F3" w:rsidRPr="0024177B" w:rsidRDefault="009947F3" w:rsidP="001A280B">
      <w:pPr>
        <w:keepNext/>
        <w:keepLines/>
        <w:pBdr>
          <w:bottom w:val="single" w:sz="4" w:space="1" w:color="595959"/>
        </w:pBdr>
        <w:spacing w:before="360" w:line="240" w:lineRule="auto"/>
        <w:jc w:val="left"/>
        <w:outlineLvl w:val="0"/>
        <w:rPr>
          <w:rFonts w:eastAsia="Times New Roman"/>
          <w:bCs/>
          <w:color w:val="4472C4"/>
          <w:sz w:val="32"/>
          <w:szCs w:val="36"/>
          <w:lang w:val="en-US"/>
        </w:rPr>
      </w:pPr>
    </w:p>
    <w:p w14:paraId="08C79790" w14:textId="77777777" w:rsidR="00207D2B" w:rsidRDefault="00207D2B" w:rsidP="00264E2C">
      <w:pPr>
        <w:keepNext/>
        <w:keepLines/>
        <w:pBdr>
          <w:bottom w:val="single" w:sz="4" w:space="1" w:color="595959"/>
        </w:pBdr>
        <w:tabs>
          <w:tab w:val="right" w:pos="9360"/>
        </w:tabs>
        <w:spacing w:before="360" w:line="240" w:lineRule="auto"/>
        <w:jc w:val="left"/>
        <w:outlineLvl w:val="0"/>
        <w:rPr>
          <w:rFonts w:eastAsia="Times New Roman"/>
          <w:bCs/>
          <w:color w:val="4472C4"/>
          <w:sz w:val="32"/>
          <w:szCs w:val="36"/>
          <w:lang w:val="en-US"/>
        </w:rPr>
      </w:pPr>
    </w:p>
    <w:p w14:paraId="6C0E1D77" w14:textId="77777777" w:rsidR="00207D2B" w:rsidRDefault="00207D2B" w:rsidP="00264E2C">
      <w:pPr>
        <w:keepNext/>
        <w:keepLines/>
        <w:pBdr>
          <w:bottom w:val="single" w:sz="4" w:space="1" w:color="595959"/>
        </w:pBdr>
        <w:tabs>
          <w:tab w:val="right" w:pos="9360"/>
        </w:tabs>
        <w:spacing w:before="360" w:line="240" w:lineRule="auto"/>
        <w:jc w:val="left"/>
        <w:outlineLvl w:val="0"/>
        <w:rPr>
          <w:rFonts w:eastAsia="Times New Roman"/>
          <w:bCs/>
          <w:color w:val="4472C4"/>
          <w:sz w:val="32"/>
          <w:szCs w:val="36"/>
          <w:lang w:val="en-US"/>
        </w:rPr>
      </w:pPr>
    </w:p>
    <w:p w14:paraId="748D5A3C" w14:textId="7EF72042" w:rsidR="00207D2B" w:rsidRDefault="00164618" w:rsidP="00264E2C">
      <w:pPr>
        <w:keepNext/>
        <w:keepLines/>
        <w:pBdr>
          <w:bottom w:val="single" w:sz="4" w:space="1" w:color="595959"/>
        </w:pBdr>
        <w:tabs>
          <w:tab w:val="right" w:pos="9360"/>
        </w:tabs>
        <w:spacing w:before="360" w:line="240" w:lineRule="auto"/>
        <w:jc w:val="left"/>
        <w:outlineLvl w:val="0"/>
        <w:rPr>
          <w:rFonts w:eastAsia="Times New Roman"/>
          <w:bCs/>
          <w:color w:val="4472C4"/>
          <w:sz w:val="32"/>
          <w:szCs w:val="36"/>
          <w:lang w:val="en-US"/>
        </w:rPr>
      </w:pPr>
      <w:bookmarkStart w:id="259" w:name="_Toc3492601"/>
      <w:r>
        <w:rPr>
          <w:rFonts w:eastAsia="Times New Roman"/>
          <w:color w:val="4472C4"/>
          <w:sz w:val="32"/>
          <w:szCs w:val="36"/>
          <w:lang w:val="en-US"/>
        </w:rPr>
        <w:t>Annexure R</w:t>
      </w:r>
      <w:r w:rsidR="00207D2B">
        <w:rPr>
          <w:rFonts w:eastAsia="Times New Roman"/>
          <w:color w:val="4472C4"/>
          <w:sz w:val="32"/>
          <w:szCs w:val="36"/>
          <w:lang w:val="en-US"/>
        </w:rPr>
        <w:t>:  Grievance Redress Mechanism</w:t>
      </w:r>
      <w:bookmarkEnd w:id="257"/>
      <w:bookmarkEnd w:id="258"/>
      <w:bookmarkEnd w:id="259"/>
    </w:p>
    <w:sectPr w:rsidR="00207D2B" w:rsidSect="00164618">
      <w:footerReference w:type="default" r:id="rId23"/>
      <w:pgSz w:w="12240" w:h="15840" w:code="1"/>
      <w:pgMar w:top="1440"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7AC6C" w14:textId="77777777" w:rsidR="00127D49" w:rsidRDefault="00127D49" w:rsidP="00B05B1D">
      <w:pPr>
        <w:spacing w:after="0" w:line="240" w:lineRule="auto"/>
      </w:pPr>
      <w:r>
        <w:separator/>
      </w:r>
    </w:p>
  </w:endnote>
  <w:endnote w:type="continuationSeparator" w:id="0">
    <w:p w14:paraId="217F8576" w14:textId="77777777" w:rsidR="00127D49" w:rsidRDefault="00127D49" w:rsidP="00B05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15A87" w14:textId="37ACF5BA" w:rsidR="00ED4AE6" w:rsidRDefault="00ED4AE6" w:rsidP="00893FAC">
    <w:pPr>
      <w:pStyle w:val="Footer"/>
      <w:jc w:val="left"/>
    </w:pPr>
    <w:r w:rsidRPr="00862695">
      <w:rPr>
        <w:noProof/>
        <w:sz w:val="18"/>
        <w:szCs w:val="18"/>
        <w:lang w:val="en-AU" w:eastAsia="en-AU"/>
      </w:rPr>
      <w:fldChar w:fldCharType="begin"/>
    </w:r>
    <w:r w:rsidRPr="00862695">
      <w:rPr>
        <w:noProof/>
        <w:sz w:val="18"/>
        <w:szCs w:val="18"/>
        <w:lang w:val="en-AU" w:eastAsia="en-AU"/>
      </w:rPr>
      <w:instrText xml:space="preserve"> FILENAME \* MERGEFORMAT </w:instrText>
    </w:r>
    <w:r w:rsidRPr="00862695">
      <w:rPr>
        <w:noProof/>
        <w:sz w:val="18"/>
        <w:szCs w:val="18"/>
        <w:lang w:val="en-AU" w:eastAsia="en-AU"/>
      </w:rPr>
      <w:fldChar w:fldCharType="separate"/>
    </w:r>
    <w:r>
      <w:rPr>
        <w:noProof/>
        <w:sz w:val="18"/>
        <w:szCs w:val="18"/>
        <w:lang w:val="en-AU" w:eastAsia="en-AU"/>
      </w:rPr>
      <w:t>MIMIP ESMF Rev3.docx</w:t>
    </w:r>
    <w:r w:rsidRPr="00862695">
      <w:rPr>
        <w:noProof/>
        <w:sz w:val="18"/>
        <w:szCs w:val="18"/>
        <w:lang w:val="en-AU" w:eastAsia="en-AU"/>
      </w:rPr>
      <w:fldChar w:fldCharType="end"/>
    </w:r>
    <w:r>
      <w:rPr>
        <w:noProof/>
        <w:sz w:val="18"/>
        <w:szCs w:val="18"/>
        <w:lang w:val="en-AU" w:eastAsia="en-AU"/>
      </w:rPr>
      <w:tab/>
    </w:r>
    <w:r>
      <w:rPr>
        <w:noProof/>
        <w:sz w:val="18"/>
        <w:szCs w:val="18"/>
        <w:lang w:val="en-AU" w:eastAsia="en-AU"/>
      </w:rPr>
      <w:tab/>
    </w:r>
    <w:r>
      <w:rPr>
        <w:noProof/>
        <w:sz w:val="18"/>
        <w:szCs w:val="18"/>
        <w:lang w:val="en-AU" w:eastAsia="en-AU"/>
      </w:rPr>
      <w:tab/>
    </w:r>
    <w:r>
      <w:fldChar w:fldCharType="begin"/>
    </w:r>
    <w:r>
      <w:instrText xml:space="preserve"> PAGE   \* MERGEFORMAT </w:instrText>
    </w:r>
    <w:r>
      <w:fldChar w:fldCharType="separate"/>
    </w:r>
    <w:r>
      <w:rPr>
        <w:noProof/>
      </w:rPr>
      <w:t>1</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2CA6A" w14:textId="77777777" w:rsidR="00ED4AE6" w:rsidRDefault="00ED4AE6" w:rsidP="00E557F7">
    <w:pPr>
      <w:pStyle w:val="Footer"/>
      <w:jc w:val="left"/>
    </w:pPr>
    <w:r w:rsidRPr="00862695">
      <w:rPr>
        <w:noProof/>
        <w:sz w:val="18"/>
        <w:szCs w:val="18"/>
        <w:lang w:val="en-AU" w:eastAsia="en-AU"/>
      </w:rPr>
      <w:fldChar w:fldCharType="begin"/>
    </w:r>
    <w:r w:rsidRPr="00862695">
      <w:rPr>
        <w:noProof/>
        <w:sz w:val="18"/>
        <w:szCs w:val="18"/>
        <w:lang w:val="en-AU" w:eastAsia="en-AU"/>
      </w:rPr>
      <w:instrText xml:space="preserve"> FILENAME \* MERGEFORMAT </w:instrText>
    </w:r>
    <w:r w:rsidRPr="00862695">
      <w:rPr>
        <w:noProof/>
        <w:sz w:val="18"/>
        <w:szCs w:val="18"/>
        <w:lang w:val="en-AU" w:eastAsia="en-AU"/>
      </w:rPr>
      <w:fldChar w:fldCharType="separate"/>
    </w:r>
    <w:r>
      <w:rPr>
        <w:noProof/>
        <w:sz w:val="18"/>
        <w:szCs w:val="18"/>
        <w:lang w:val="en-AU" w:eastAsia="en-AU"/>
      </w:rPr>
      <w:t>MIMIP ESMF Rev2.docx</w:t>
    </w:r>
    <w:r w:rsidRPr="00862695">
      <w:rPr>
        <w:noProof/>
        <w:sz w:val="18"/>
        <w:szCs w:val="18"/>
        <w:lang w:val="en-AU"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422E4" w14:textId="7148A3FB" w:rsidR="00ED4AE6" w:rsidRDefault="00ED4AE6" w:rsidP="00893FAC">
    <w:pPr>
      <w:pStyle w:val="Footer"/>
      <w:jc w:val="left"/>
    </w:pPr>
    <w:r w:rsidRPr="00862695">
      <w:rPr>
        <w:noProof/>
        <w:sz w:val="18"/>
        <w:szCs w:val="18"/>
        <w:lang w:val="en-AU" w:eastAsia="en-AU"/>
      </w:rPr>
      <w:fldChar w:fldCharType="begin"/>
    </w:r>
    <w:r w:rsidRPr="00862695">
      <w:rPr>
        <w:noProof/>
        <w:sz w:val="18"/>
        <w:szCs w:val="18"/>
        <w:lang w:val="en-AU" w:eastAsia="en-AU"/>
      </w:rPr>
      <w:instrText xml:space="preserve"> FILENAME \* MERGEFORMAT </w:instrText>
    </w:r>
    <w:r w:rsidRPr="00862695">
      <w:rPr>
        <w:noProof/>
        <w:sz w:val="18"/>
        <w:szCs w:val="18"/>
        <w:lang w:val="en-AU" w:eastAsia="en-AU"/>
      </w:rPr>
      <w:fldChar w:fldCharType="separate"/>
    </w:r>
    <w:r>
      <w:rPr>
        <w:noProof/>
        <w:sz w:val="18"/>
        <w:szCs w:val="18"/>
        <w:lang w:val="en-AU" w:eastAsia="en-AU"/>
      </w:rPr>
      <w:t>MIMIP ESMF Rev2.docx</w:t>
    </w:r>
    <w:r w:rsidRPr="00862695">
      <w:rPr>
        <w:noProof/>
        <w:sz w:val="18"/>
        <w:szCs w:val="18"/>
        <w:lang w:val="en-AU" w:eastAsia="en-AU"/>
      </w:rPr>
      <w:fldChar w:fldCharType="end"/>
    </w:r>
    <w:r>
      <w:rPr>
        <w:noProof/>
        <w:sz w:val="18"/>
        <w:szCs w:val="18"/>
        <w:lang w:val="en-AU" w:eastAsia="en-AU"/>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D9BE7" w14:textId="6BFD58E8" w:rsidR="00ED4AE6" w:rsidRDefault="00ED4AE6" w:rsidP="00893FAC">
    <w:pPr>
      <w:pStyle w:val="Footer"/>
      <w:jc w:val="left"/>
    </w:pPr>
    <w:r w:rsidRPr="00862695">
      <w:rPr>
        <w:noProof/>
        <w:sz w:val="18"/>
        <w:szCs w:val="18"/>
        <w:lang w:val="en-AU" w:eastAsia="en-AU"/>
      </w:rPr>
      <w:fldChar w:fldCharType="begin"/>
    </w:r>
    <w:r w:rsidRPr="00862695">
      <w:rPr>
        <w:noProof/>
        <w:sz w:val="18"/>
        <w:szCs w:val="18"/>
        <w:lang w:val="en-AU" w:eastAsia="en-AU"/>
      </w:rPr>
      <w:instrText xml:space="preserve"> FILENAME \* MERGEFORMAT </w:instrText>
    </w:r>
    <w:r w:rsidRPr="00862695">
      <w:rPr>
        <w:noProof/>
        <w:sz w:val="18"/>
        <w:szCs w:val="18"/>
        <w:lang w:val="en-AU" w:eastAsia="en-AU"/>
      </w:rPr>
      <w:fldChar w:fldCharType="separate"/>
    </w:r>
    <w:r>
      <w:rPr>
        <w:noProof/>
        <w:sz w:val="18"/>
        <w:szCs w:val="18"/>
        <w:lang w:val="en-AU" w:eastAsia="en-AU"/>
      </w:rPr>
      <w:t>MIMIP ESMF Rev2.docx</w:t>
    </w:r>
    <w:r w:rsidRPr="00862695">
      <w:rPr>
        <w:noProof/>
        <w:sz w:val="18"/>
        <w:szCs w:val="18"/>
        <w:lang w:val="en-AU" w:eastAsia="en-AU"/>
      </w:rPr>
      <w:fldChar w:fldCharType="end"/>
    </w:r>
    <w:r>
      <w:rPr>
        <w:noProof/>
        <w:sz w:val="18"/>
        <w:szCs w:val="18"/>
        <w:lang w:val="en-AU" w:eastAsia="en-AU"/>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8DBDF" w14:textId="26F6FAB9" w:rsidR="00ED4AE6" w:rsidRDefault="00ED4AE6" w:rsidP="00893FAC">
    <w:pPr>
      <w:pStyle w:val="Footer"/>
      <w:jc w:val="left"/>
    </w:pPr>
    <w:r w:rsidRPr="00862695">
      <w:rPr>
        <w:noProof/>
        <w:sz w:val="18"/>
        <w:szCs w:val="18"/>
        <w:lang w:val="en-AU" w:eastAsia="en-AU"/>
      </w:rPr>
      <w:fldChar w:fldCharType="begin"/>
    </w:r>
    <w:r w:rsidRPr="00862695">
      <w:rPr>
        <w:noProof/>
        <w:sz w:val="18"/>
        <w:szCs w:val="18"/>
        <w:lang w:val="en-AU" w:eastAsia="en-AU"/>
      </w:rPr>
      <w:instrText xml:space="preserve"> FILENAME \* MERGEFORMAT </w:instrText>
    </w:r>
    <w:r w:rsidRPr="00862695">
      <w:rPr>
        <w:noProof/>
        <w:sz w:val="18"/>
        <w:szCs w:val="18"/>
        <w:lang w:val="en-AU" w:eastAsia="en-AU"/>
      </w:rPr>
      <w:fldChar w:fldCharType="separate"/>
    </w:r>
    <w:r>
      <w:rPr>
        <w:noProof/>
        <w:sz w:val="18"/>
        <w:szCs w:val="18"/>
        <w:lang w:val="en-AU" w:eastAsia="en-AU"/>
      </w:rPr>
      <w:t>MIMIP ESMF Rev2.docx</w:t>
    </w:r>
    <w:r w:rsidRPr="00862695">
      <w:rPr>
        <w:noProof/>
        <w:sz w:val="18"/>
        <w:szCs w:val="18"/>
        <w:lang w:val="en-AU" w:eastAsia="en-AU"/>
      </w:rPr>
      <w:fldChar w:fldCharType="end"/>
    </w:r>
    <w:r>
      <w:rPr>
        <w:noProof/>
        <w:sz w:val="18"/>
        <w:szCs w:val="18"/>
        <w:lang w:val="en-AU" w:eastAsia="en-AU"/>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06558" w14:textId="6A67B0D0" w:rsidR="00ED4AE6" w:rsidRDefault="00ED4AE6" w:rsidP="00893FAC">
    <w:pPr>
      <w:pStyle w:val="Footer"/>
      <w:jc w:val="left"/>
    </w:pPr>
    <w:r w:rsidRPr="00862695">
      <w:rPr>
        <w:noProof/>
        <w:sz w:val="18"/>
        <w:szCs w:val="18"/>
        <w:lang w:val="en-AU" w:eastAsia="en-AU"/>
      </w:rPr>
      <w:fldChar w:fldCharType="begin"/>
    </w:r>
    <w:r w:rsidRPr="00862695">
      <w:rPr>
        <w:noProof/>
        <w:sz w:val="18"/>
        <w:szCs w:val="18"/>
        <w:lang w:val="en-AU" w:eastAsia="en-AU"/>
      </w:rPr>
      <w:instrText xml:space="preserve"> FILENAME \* MERGEFORMAT </w:instrText>
    </w:r>
    <w:r w:rsidRPr="00862695">
      <w:rPr>
        <w:noProof/>
        <w:sz w:val="18"/>
        <w:szCs w:val="18"/>
        <w:lang w:val="en-AU" w:eastAsia="en-AU"/>
      </w:rPr>
      <w:fldChar w:fldCharType="separate"/>
    </w:r>
    <w:r>
      <w:rPr>
        <w:noProof/>
        <w:sz w:val="18"/>
        <w:szCs w:val="18"/>
        <w:lang w:val="en-AU" w:eastAsia="en-AU"/>
      </w:rPr>
      <w:t>MIMIP ESMF Rev2.docx</w:t>
    </w:r>
    <w:r w:rsidRPr="00862695">
      <w:rPr>
        <w:noProof/>
        <w:sz w:val="18"/>
        <w:szCs w:val="18"/>
        <w:lang w:val="en-AU" w:eastAsia="en-AU"/>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F5102" w14:textId="42DB1955" w:rsidR="00ED4AE6" w:rsidRDefault="00ED4AE6" w:rsidP="00893FAC">
    <w:pPr>
      <w:pStyle w:val="Footer"/>
      <w:jc w:val="left"/>
    </w:pPr>
    <w:r w:rsidRPr="00862695">
      <w:rPr>
        <w:noProof/>
        <w:sz w:val="18"/>
        <w:szCs w:val="18"/>
        <w:lang w:val="en-AU" w:eastAsia="en-AU"/>
      </w:rPr>
      <w:fldChar w:fldCharType="begin"/>
    </w:r>
    <w:r w:rsidRPr="00862695">
      <w:rPr>
        <w:noProof/>
        <w:sz w:val="18"/>
        <w:szCs w:val="18"/>
        <w:lang w:val="en-AU" w:eastAsia="en-AU"/>
      </w:rPr>
      <w:instrText xml:space="preserve"> FILENAME \* MERGEFORMAT </w:instrText>
    </w:r>
    <w:r w:rsidRPr="00862695">
      <w:rPr>
        <w:noProof/>
        <w:sz w:val="18"/>
        <w:szCs w:val="18"/>
        <w:lang w:val="en-AU" w:eastAsia="en-AU"/>
      </w:rPr>
      <w:fldChar w:fldCharType="separate"/>
    </w:r>
    <w:r>
      <w:rPr>
        <w:noProof/>
        <w:sz w:val="18"/>
        <w:szCs w:val="18"/>
        <w:lang w:val="en-AU" w:eastAsia="en-AU"/>
      </w:rPr>
      <w:t>MIMIP ESMF Rev2.docx</w:t>
    </w:r>
    <w:r w:rsidRPr="00862695">
      <w:rPr>
        <w:noProof/>
        <w:sz w:val="18"/>
        <w:szCs w:val="18"/>
        <w:lang w:val="en-AU" w:eastAsia="en-AU"/>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90818" w14:textId="79C62DE1" w:rsidR="00ED4AE6" w:rsidRDefault="00ED4AE6" w:rsidP="00893FAC">
    <w:pPr>
      <w:pStyle w:val="Footer"/>
      <w:jc w:val="left"/>
    </w:pPr>
    <w:r w:rsidRPr="00862695">
      <w:rPr>
        <w:noProof/>
        <w:sz w:val="18"/>
        <w:szCs w:val="18"/>
        <w:lang w:val="en-AU" w:eastAsia="en-AU"/>
      </w:rPr>
      <w:fldChar w:fldCharType="begin"/>
    </w:r>
    <w:r w:rsidRPr="00862695">
      <w:rPr>
        <w:noProof/>
        <w:sz w:val="18"/>
        <w:szCs w:val="18"/>
        <w:lang w:val="en-AU" w:eastAsia="en-AU"/>
      </w:rPr>
      <w:instrText xml:space="preserve"> FILENAME \* MERGEFORMAT </w:instrText>
    </w:r>
    <w:r w:rsidRPr="00862695">
      <w:rPr>
        <w:noProof/>
        <w:sz w:val="18"/>
        <w:szCs w:val="18"/>
        <w:lang w:val="en-AU" w:eastAsia="en-AU"/>
      </w:rPr>
      <w:fldChar w:fldCharType="separate"/>
    </w:r>
    <w:r>
      <w:rPr>
        <w:noProof/>
        <w:sz w:val="18"/>
        <w:szCs w:val="18"/>
        <w:lang w:val="en-AU" w:eastAsia="en-AU"/>
      </w:rPr>
      <w:t>MIMIP ESMF Rev2.docx</w:t>
    </w:r>
    <w:r w:rsidRPr="00862695">
      <w:rPr>
        <w:noProof/>
        <w:sz w:val="18"/>
        <w:szCs w:val="18"/>
        <w:lang w:val="en-AU" w:eastAsia="en-AU"/>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99BE6" w14:textId="6ECAEBD5" w:rsidR="00ED4AE6" w:rsidRDefault="00ED4AE6" w:rsidP="00893FAC">
    <w:pPr>
      <w:pStyle w:val="Footer"/>
      <w:jc w:val="left"/>
    </w:pPr>
    <w:r w:rsidRPr="00862695">
      <w:rPr>
        <w:noProof/>
        <w:sz w:val="18"/>
        <w:szCs w:val="18"/>
        <w:lang w:val="en-AU" w:eastAsia="en-AU"/>
      </w:rPr>
      <w:fldChar w:fldCharType="begin"/>
    </w:r>
    <w:r w:rsidRPr="00862695">
      <w:rPr>
        <w:noProof/>
        <w:sz w:val="18"/>
        <w:szCs w:val="18"/>
        <w:lang w:val="en-AU" w:eastAsia="en-AU"/>
      </w:rPr>
      <w:instrText xml:space="preserve"> FILENAME \* MERGEFORMAT </w:instrText>
    </w:r>
    <w:r w:rsidRPr="00862695">
      <w:rPr>
        <w:noProof/>
        <w:sz w:val="18"/>
        <w:szCs w:val="18"/>
        <w:lang w:val="en-AU" w:eastAsia="en-AU"/>
      </w:rPr>
      <w:fldChar w:fldCharType="separate"/>
    </w:r>
    <w:r>
      <w:rPr>
        <w:noProof/>
        <w:sz w:val="18"/>
        <w:szCs w:val="18"/>
        <w:lang w:val="en-AU" w:eastAsia="en-AU"/>
      </w:rPr>
      <w:t>MIMIP ESMF Rev2.docx</w:t>
    </w:r>
    <w:r w:rsidRPr="00862695">
      <w:rPr>
        <w:noProof/>
        <w:sz w:val="18"/>
        <w:szCs w:val="18"/>
        <w:lang w:val="en-AU" w:eastAsia="en-AU"/>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08182" w14:textId="124FACF9" w:rsidR="00ED4AE6" w:rsidRDefault="00ED4AE6" w:rsidP="00E557F7">
    <w:pPr>
      <w:pStyle w:val="Footer"/>
      <w:jc w:val="left"/>
    </w:pPr>
    <w:r w:rsidRPr="00862695">
      <w:rPr>
        <w:noProof/>
        <w:sz w:val="18"/>
        <w:szCs w:val="18"/>
        <w:lang w:val="en-AU" w:eastAsia="en-AU"/>
      </w:rPr>
      <w:fldChar w:fldCharType="begin"/>
    </w:r>
    <w:r w:rsidRPr="00862695">
      <w:rPr>
        <w:noProof/>
        <w:sz w:val="18"/>
        <w:szCs w:val="18"/>
        <w:lang w:val="en-AU" w:eastAsia="en-AU"/>
      </w:rPr>
      <w:instrText xml:space="preserve"> FILENAME \* MERGEFORMAT </w:instrText>
    </w:r>
    <w:r w:rsidRPr="00862695">
      <w:rPr>
        <w:noProof/>
        <w:sz w:val="18"/>
        <w:szCs w:val="18"/>
        <w:lang w:val="en-AU" w:eastAsia="en-AU"/>
      </w:rPr>
      <w:fldChar w:fldCharType="separate"/>
    </w:r>
    <w:r>
      <w:rPr>
        <w:noProof/>
        <w:sz w:val="18"/>
        <w:szCs w:val="18"/>
        <w:lang w:val="en-AU" w:eastAsia="en-AU"/>
      </w:rPr>
      <w:t>MIMIP ESMF Rev2.docx</w:t>
    </w:r>
    <w:r w:rsidRPr="00862695">
      <w:rPr>
        <w:noProof/>
        <w:sz w:val="18"/>
        <w:szCs w:val="18"/>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68C0F" w14:textId="77777777" w:rsidR="00127D49" w:rsidRDefault="00127D49" w:rsidP="00B05B1D">
      <w:pPr>
        <w:spacing w:after="0" w:line="240" w:lineRule="auto"/>
      </w:pPr>
      <w:r>
        <w:separator/>
      </w:r>
    </w:p>
  </w:footnote>
  <w:footnote w:type="continuationSeparator" w:id="0">
    <w:p w14:paraId="6CB32CCD" w14:textId="77777777" w:rsidR="00127D49" w:rsidRDefault="00127D49" w:rsidP="00B05B1D">
      <w:pPr>
        <w:spacing w:after="0" w:line="240" w:lineRule="auto"/>
      </w:pPr>
      <w:r>
        <w:continuationSeparator/>
      </w:r>
    </w:p>
  </w:footnote>
  <w:footnote w:id="1">
    <w:p w14:paraId="1D73E6E5" w14:textId="7B0BC37C" w:rsidR="00ED4AE6" w:rsidRDefault="00ED4AE6" w:rsidP="00ED32E0">
      <w:pPr>
        <w:pStyle w:val="FootnoteText"/>
      </w:pPr>
      <w:r>
        <w:rPr>
          <w:rStyle w:val="FootnoteReference"/>
        </w:rPr>
        <w:footnoteRef/>
      </w:r>
      <w:r>
        <w:t xml:space="preserve"> Part II Countries – Developing Countries including potential source PICs such as Palau, Nauru, Solomon Is., Fiji, Kiribati etc.</w:t>
      </w:r>
    </w:p>
  </w:footnote>
  <w:footnote w:id="2">
    <w:p w14:paraId="0C3DD52B" w14:textId="77777777" w:rsidR="00ED4AE6" w:rsidRDefault="00ED4AE6" w:rsidP="00E01388">
      <w:pPr>
        <w:pStyle w:val="FootnoteText"/>
      </w:pPr>
      <w:r>
        <w:rPr>
          <w:rStyle w:val="FootnoteReference"/>
        </w:rPr>
        <w:footnoteRef/>
      </w:r>
      <w:r>
        <w:t xml:space="preserve"> </w:t>
      </w:r>
      <w:r w:rsidRPr="007D342E">
        <w:t>SPC 2011</w:t>
      </w:r>
    </w:p>
  </w:footnote>
  <w:footnote w:id="3">
    <w:p w14:paraId="17A60323" w14:textId="77777777" w:rsidR="00ED4AE6" w:rsidRDefault="00ED4AE6" w:rsidP="003E7807">
      <w:pPr>
        <w:pStyle w:val="FootnoteText"/>
        <w:ind w:left="180" w:hanging="180"/>
      </w:pPr>
      <w:r>
        <w:rPr>
          <w:rStyle w:val="FootnoteReference"/>
        </w:rPr>
        <w:footnoteRef/>
      </w:r>
      <w:r>
        <w:t xml:space="preserve"> </w:t>
      </w:r>
      <w:r w:rsidRPr="0076084B">
        <w:t xml:space="preserve">A purse seine is </w:t>
      </w:r>
      <w:r>
        <w:t xml:space="preserve">a </w:t>
      </w:r>
      <w:r w:rsidRPr="0076084B">
        <w:t xml:space="preserve">wall of netting </w:t>
      </w:r>
      <w:r>
        <w:t>that is released</w:t>
      </w:r>
      <w:r w:rsidRPr="0076084B">
        <w:t xml:space="preserve"> around a school of fish. The seine has floats along the top line with a lead line threaded through rings along the bottom. Once a school of fish is </w:t>
      </w:r>
      <w:r>
        <w:t>identified</w:t>
      </w:r>
      <w:r w:rsidRPr="0076084B">
        <w:t>, a s</w:t>
      </w:r>
      <w:r>
        <w:t>mall boat</w:t>
      </w:r>
      <w:r w:rsidRPr="0076084B">
        <w:t xml:space="preserve"> encircles the school with the net</w:t>
      </w:r>
      <w:r>
        <w:t>.</w:t>
      </w:r>
    </w:p>
  </w:footnote>
  <w:footnote w:id="4">
    <w:p w14:paraId="1BC42149" w14:textId="6A938B04" w:rsidR="00ED4AE6" w:rsidRDefault="00ED4AE6">
      <w:pPr>
        <w:pStyle w:val="FootnoteText"/>
      </w:pPr>
      <w:r>
        <w:rPr>
          <w:rStyle w:val="FootnoteReference"/>
        </w:rPr>
        <w:footnoteRef/>
      </w:r>
      <w:r>
        <w:t xml:space="preserve"> Z.T. Richards, C.C. Wallace and D.J Miller (2010) Research Article: Archetypal ‘elkhorn’ coral discovered in the Pacific Ocean.  Systematics and Biodiversity, 8(2): 281-288</w:t>
      </w:r>
    </w:p>
  </w:footnote>
  <w:footnote w:id="5">
    <w:p w14:paraId="4BF59647" w14:textId="77777777" w:rsidR="00ED4AE6" w:rsidRDefault="00ED4AE6" w:rsidP="00C41B80">
      <w:pPr>
        <w:pStyle w:val="FootnoteText"/>
      </w:pPr>
      <w:r>
        <w:rPr>
          <w:rStyle w:val="FootnoteReference"/>
        </w:rPr>
        <w:footnoteRef/>
      </w:r>
      <w:r>
        <w:t xml:space="preserve"> </w:t>
      </w:r>
      <w:r w:rsidRPr="00FB6974">
        <w:t xml:space="preserve">Defined as “an event that has caused, or is likely to imminently cause, a major adverse economic and/or social impact associated with natural or man-made crises or disasters”, Paragraph 12, Bank Policy: Investment Project Financing, </w:t>
      </w:r>
      <w:r w:rsidRPr="00FB6974">
        <w:rPr>
          <w:i/>
        </w:rPr>
        <w:t>Projects in Situations of Urgent Need of Assistance or Capacity Constraints.</w:t>
      </w:r>
    </w:p>
  </w:footnote>
  <w:footnote w:id="6">
    <w:p w14:paraId="7D6C8305" w14:textId="2D222FFE" w:rsidR="00ED4AE6" w:rsidRDefault="00ED4AE6" w:rsidP="006B4F59">
      <w:pPr>
        <w:pStyle w:val="FootnoteText"/>
      </w:pPr>
      <w:r>
        <w:rPr>
          <w:rStyle w:val="FootnoteReference"/>
        </w:rPr>
        <w:footnoteRef/>
      </w:r>
      <w:r>
        <w:t xml:space="preserve"> Part II Countries – Developing Countries including potential source PICs such as Palau, Nauru, Solomon Is., Fiji, Kiribati etc.</w:t>
      </w:r>
    </w:p>
  </w:footnote>
  <w:footnote w:id="7">
    <w:p w14:paraId="6751D552" w14:textId="77777777" w:rsidR="00ED4AE6" w:rsidRDefault="00ED4AE6" w:rsidP="00794DBD">
      <w:pPr>
        <w:pStyle w:val="FootnoteText"/>
      </w:pPr>
      <w:r>
        <w:rPr>
          <w:rStyle w:val="FootnoteReference"/>
        </w:rPr>
        <w:footnoteRef/>
      </w:r>
      <w:r>
        <w:t xml:space="preserve"> </w:t>
      </w:r>
      <w:r w:rsidRPr="0024177B">
        <w:t>MIMIP POM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tblGrid>
    <w:tr w:rsidR="00ED4AE6" w14:paraId="395370E7" w14:textId="77777777" w:rsidTr="00F63907">
      <w:trPr>
        <w:jc w:val="right"/>
      </w:trPr>
      <w:tc>
        <w:tcPr>
          <w:tcW w:w="5386" w:type="dxa"/>
        </w:tcPr>
        <w:p w14:paraId="401D264F" w14:textId="36DC28C8" w:rsidR="00ED4AE6" w:rsidRDefault="00ED4AE6" w:rsidP="00585C9F">
          <w:pPr>
            <w:pStyle w:val="Header"/>
            <w:tabs>
              <w:tab w:val="clear" w:pos="4680"/>
              <w:tab w:val="clear" w:pos="9360"/>
            </w:tabs>
            <w:jc w:val="right"/>
            <w:rPr>
              <w:rFonts w:cs="Arial"/>
              <w:b/>
              <w:sz w:val="24"/>
              <w:szCs w:val="24"/>
              <w:lang w:val="en-AU"/>
            </w:rPr>
          </w:pPr>
          <w:r>
            <w:rPr>
              <w:rFonts w:cs="Arial"/>
              <w:b/>
              <w:color w:val="2E74B5" w:themeColor="accent1" w:themeShade="BF"/>
              <w:sz w:val="28"/>
              <w:szCs w:val="24"/>
              <w:lang w:val="en-AU"/>
            </w:rPr>
            <w:t xml:space="preserve">MIMIP </w:t>
          </w:r>
          <w:bookmarkStart w:id="0" w:name="_Hlk1378467"/>
          <w:r w:rsidRPr="003E05C0">
            <w:rPr>
              <w:rFonts w:cs="Arial"/>
              <w:b/>
              <w:color w:val="2E74B5" w:themeColor="accent1" w:themeShade="BF"/>
              <w:sz w:val="28"/>
              <w:szCs w:val="24"/>
              <w:lang w:val="en-AU"/>
            </w:rPr>
            <w:t xml:space="preserve">Environmental and Social Management Framework </w:t>
          </w:r>
          <w:bookmarkEnd w:id="0"/>
        </w:p>
      </w:tc>
    </w:tr>
  </w:tbl>
  <w:p w14:paraId="4A2E93BB" w14:textId="6D77F162" w:rsidR="00ED4AE6" w:rsidRPr="003C3B60" w:rsidRDefault="00ED4AE6" w:rsidP="00F63907">
    <w:pPr>
      <w:pStyle w:val="Header"/>
      <w:tabs>
        <w:tab w:val="clear" w:pos="4680"/>
        <w:tab w:val="clear" w:pos="9360"/>
      </w:tabs>
      <w:ind w:right="-1"/>
      <w:rPr>
        <w:rFonts w:cs="Arial"/>
      </w:rPr>
    </w:pPr>
    <w:r>
      <w:rPr>
        <w:rFonts w:cs="Arial"/>
        <w:b/>
        <w:noProof/>
        <w:sz w:val="24"/>
        <w:szCs w:val="24"/>
        <w:lang w:val="en-AU" w:eastAsia="en-AU"/>
      </w:rPr>
      <w:drawing>
        <wp:anchor distT="0" distB="0" distL="114300" distR="114300" simplePos="0" relativeHeight="251658240" behindDoc="0" locked="0" layoutInCell="1" allowOverlap="1" wp14:anchorId="511F1D57" wp14:editId="60D3A280">
          <wp:simplePos x="0" y="0"/>
          <wp:positionH relativeFrom="column">
            <wp:posOffset>-43371</wp:posOffset>
          </wp:positionH>
          <wp:positionV relativeFrom="paragraph">
            <wp:posOffset>-691515</wp:posOffset>
          </wp:positionV>
          <wp:extent cx="2273935" cy="810895"/>
          <wp:effectExtent l="0" t="0" r="0" b="8255"/>
          <wp:wrapThrough wrapText="bothSides">
            <wp:wrapPolygon edited="0">
              <wp:start x="0" y="0"/>
              <wp:lineTo x="0" y="21312"/>
              <wp:lineTo x="21353" y="21312"/>
              <wp:lineTo x="21353"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3935" cy="81089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A3A7" w14:textId="77777777" w:rsidR="00ED4AE6" w:rsidRDefault="00ED4AE6" w:rsidP="00F75A39">
    <w:pPr>
      <w:pStyle w:val="Header"/>
      <w:ind w:left="5954"/>
    </w:pPr>
    <w:r>
      <w:tab/>
    </w:r>
    <w:r>
      <w:rPr>
        <w:noProof/>
        <w:lang w:val="en-AU" w:eastAsia="en-AU"/>
      </w:rPr>
      <w:drawing>
        <wp:inline distT="0" distB="0" distL="0" distR="0" wp14:anchorId="5A893AC5" wp14:editId="5DA070F4">
          <wp:extent cx="1604487" cy="5702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160" cy="5889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370F"/>
    <w:multiLevelType w:val="hybridMultilevel"/>
    <w:tmpl w:val="DF52F040"/>
    <w:lvl w:ilvl="0" w:tplc="50507B8E">
      <w:start w:val="1"/>
      <w:numFmt w:val="lowerLetter"/>
      <w:lvlText w:val="(%1)"/>
      <w:lvlJc w:val="left"/>
      <w:pPr>
        <w:ind w:left="790" w:hanging="360"/>
      </w:pPr>
      <w:rPr>
        <w:rFonts w:hint="default"/>
        <w:i w:val="0"/>
      </w:rPr>
    </w:lvl>
    <w:lvl w:ilvl="1" w:tplc="65D8730C">
      <w:start w:val="1"/>
      <w:numFmt w:val="lowerRoman"/>
      <w:lvlText w:val="(%2)"/>
      <w:lvlJc w:val="left"/>
      <w:pPr>
        <w:ind w:left="1510" w:hanging="360"/>
      </w:pPr>
      <w:rPr>
        <w:rFonts w:hint="default"/>
      </w:rPr>
    </w:lvl>
    <w:lvl w:ilvl="2" w:tplc="2FBA525E" w:tentative="1">
      <w:start w:val="1"/>
      <w:numFmt w:val="lowerRoman"/>
      <w:lvlText w:val="%3."/>
      <w:lvlJc w:val="right"/>
      <w:pPr>
        <w:ind w:left="2230" w:hanging="180"/>
      </w:pPr>
    </w:lvl>
    <w:lvl w:ilvl="3" w:tplc="77C40C4E" w:tentative="1">
      <w:start w:val="1"/>
      <w:numFmt w:val="decimal"/>
      <w:lvlText w:val="%4."/>
      <w:lvlJc w:val="left"/>
      <w:pPr>
        <w:ind w:left="2950" w:hanging="360"/>
      </w:pPr>
    </w:lvl>
    <w:lvl w:ilvl="4" w:tplc="90440110" w:tentative="1">
      <w:start w:val="1"/>
      <w:numFmt w:val="lowerLetter"/>
      <w:lvlText w:val="%5."/>
      <w:lvlJc w:val="left"/>
      <w:pPr>
        <w:ind w:left="3670" w:hanging="360"/>
      </w:pPr>
    </w:lvl>
    <w:lvl w:ilvl="5" w:tplc="41F25ADE" w:tentative="1">
      <w:start w:val="1"/>
      <w:numFmt w:val="lowerRoman"/>
      <w:lvlText w:val="%6."/>
      <w:lvlJc w:val="right"/>
      <w:pPr>
        <w:ind w:left="4390" w:hanging="180"/>
      </w:pPr>
    </w:lvl>
    <w:lvl w:ilvl="6" w:tplc="5B5655A4" w:tentative="1">
      <w:start w:val="1"/>
      <w:numFmt w:val="decimal"/>
      <w:lvlText w:val="%7."/>
      <w:lvlJc w:val="left"/>
      <w:pPr>
        <w:ind w:left="5110" w:hanging="360"/>
      </w:pPr>
    </w:lvl>
    <w:lvl w:ilvl="7" w:tplc="DE2CCFD8" w:tentative="1">
      <w:start w:val="1"/>
      <w:numFmt w:val="lowerLetter"/>
      <w:lvlText w:val="%8."/>
      <w:lvlJc w:val="left"/>
      <w:pPr>
        <w:ind w:left="5830" w:hanging="360"/>
      </w:pPr>
    </w:lvl>
    <w:lvl w:ilvl="8" w:tplc="10888B86" w:tentative="1">
      <w:start w:val="1"/>
      <w:numFmt w:val="lowerRoman"/>
      <w:lvlText w:val="%9."/>
      <w:lvlJc w:val="right"/>
      <w:pPr>
        <w:ind w:left="6550" w:hanging="180"/>
      </w:pPr>
    </w:lvl>
  </w:abstractNum>
  <w:abstractNum w:abstractNumId="1" w15:restartNumberingAfterBreak="0">
    <w:nsid w:val="05BD5E8F"/>
    <w:multiLevelType w:val="hybridMultilevel"/>
    <w:tmpl w:val="E18A303A"/>
    <w:lvl w:ilvl="0" w:tplc="55064414">
      <w:start w:val="1"/>
      <w:numFmt w:val="bullet"/>
      <w:lvlText w:val="−"/>
      <w:lvlJc w:val="left"/>
      <w:pPr>
        <w:ind w:left="1069" w:hanging="360"/>
      </w:pPr>
      <w:rPr>
        <w:rFonts w:ascii="Courier New" w:hAnsi="Courier New"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 w15:restartNumberingAfterBreak="0">
    <w:nsid w:val="07574A07"/>
    <w:multiLevelType w:val="hybridMultilevel"/>
    <w:tmpl w:val="21FE9066"/>
    <w:lvl w:ilvl="0" w:tplc="96B8B144">
      <w:start w:val="1"/>
      <w:numFmt w:val="decimal"/>
      <w:pStyle w:val="NumberedParagraph"/>
      <w:lvlText w:val="%1."/>
      <w:lvlJc w:val="left"/>
      <w:pPr>
        <w:ind w:left="360" w:hanging="360"/>
      </w:pPr>
      <w:rPr>
        <w:rFonts w:hint="default"/>
        <w:b w:val="0"/>
        <w:bCs w:val="0"/>
        <w:i w:val="0"/>
        <w:iCs w:val="0"/>
        <w:caps w:val="0"/>
        <w:smallCaps w:val="0"/>
        <w:strike w:val="0"/>
        <w:dstrike w:val="0"/>
        <w:noProof w:val="0"/>
        <w:vanish w:val="0"/>
        <w:spacing w:val="0"/>
        <w:kern w:val="0"/>
        <w:position w:val="0"/>
        <w:sz w:val="20"/>
        <w:u w:val="none"/>
        <w:vertAlign w:val="baseline"/>
      </w:rPr>
    </w:lvl>
    <w:lvl w:ilvl="1" w:tplc="1C88DB6A">
      <w:start w:val="1"/>
      <w:numFmt w:val="bullet"/>
      <w:lvlText w:val=""/>
      <w:lvlJc w:val="left"/>
      <w:pPr>
        <w:tabs>
          <w:tab w:val="num" w:pos="940"/>
        </w:tabs>
        <w:ind w:left="940" w:hanging="180"/>
      </w:pPr>
      <w:rPr>
        <w:rFonts w:ascii="Symbol" w:hAnsi="Symbol" w:hint="default"/>
        <w:sz w:val="20"/>
      </w:rPr>
    </w:lvl>
    <w:lvl w:ilvl="2" w:tplc="0FC682FA">
      <w:start w:val="1"/>
      <w:numFmt w:val="bullet"/>
      <w:lvlText w:val="o"/>
      <w:lvlJc w:val="left"/>
      <w:pPr>
        <w:ind w:left="2020" w:hanging="360"/>
      </w:pPr>
      <w:rPr>
        <w:rFonts w:ascii="Courier New" w:hAnsi="Courier New" w:cs="Courier New" w:hint="default"/>
      </w:rPr>
    </w:lvl>
    <w:lvl w:ilvl="3" w:tplc="2ABCF1CA">
      <w:start w:val="1"/>
      <w:numFmt w:val="decimal"/>
      <w:lvlText w:val="%4."/>
      <w:lvlJc w:val="left"/>
      <w:pPr>
        <w:tabs>
          <w:tab w:val="num" w:pos="2560"/>
        </w:tabs>
        <w:ind w:left="2560" w:hanging="360"/>
      </w:pPr>
    </w:lvl>
    <w:lvl w:ilvl="4" w:tplc="70A01E68">
      <w:start w:val="1"/>
      <w:numFmt w:val="lowerLetter"/>
      <w:lvlText w:val="%5."/>
      <w:lvlJc w:val="left"/>
      <w:pPr>
        <w:tabs>
          <w:tab w:val="num" w:pos="3280"/>
        </w:tabs>
        <w:ind w:left="3280" w:hanging="360"/>
      </w:pPr>
    </w:lvl>
    <w:lvl w:ilvl="5" w:tplc="DDB87FA4">
      <w:start w:val="1"/>
      <w:numFmt w:val="lowerRoman"/>
      <w:lvlText w:val="%6."/>
      <w:lvlJc w:val="right"/>
      <w:pPr>
        <w:tabs>
          <w:tab w:val="num" w:pos="4000"/>
        </w:tabs>
        <w:ind w:left="4000" w:hanging="180"/>
      </w:pPr>
    </w:lvl>
    <w:lvl w:ilvl="6" w:tplc="498A9544" w:tentative="1">
      <w:start w:val="1"/>
      <w:numFmt w:val="decimal"/>
      <w:lvlText w:val="%7."/>
      <w:lvlJc w:val="left"/>
      <w:pPr>
        <w:tabs>
          <w:tab w:val="num" w:pos="4720"/>
        </w:tabs>
        <w:ind w:left="4720" w:hanging="360"/>
      </w:pPr>
    </w:lvl>
    <w:lvl w:ilvl="7" w:tplc="BCE2D9BA" w:tentative="1">
      <w:start w:val="1"/>
      <w:numFmt w:val="lowerLetter"/>
      <w:lvlText w:val="%8."/>
      <w:lvlJc w:val="left"/>
      <w:pPr>
        <w:tabs>
          <w:tab w:val="num" w:pos="5440"/>
        </w:tabs>
        <w:ind w:left="5440" w:hanging="360"/>
      </w:pPr>
    </w:lvl>
    <w:lvl w:ilvl="8" w:tplc="5B345124" w:tentative="1">
      <w:start w:val="1"/>
      <w:numFmt w:val="lowerRoman"/>
      <w:lvlText w:val="%9."/>
      <w:lvlJc w:val="right"/>
      <w:pPr>
        <w:tabs>
          <w:tab w:val="num" w:pos="6160"/>
        </w:tabs>
        <w:ind w:left="6160" w:hanging="180"/>
      </w:pPr>
    </w:lvl>
  </w:abstractNum>
  <w:abstractNum w:abstractNumId="3" w15:restartNumberingAfterBreak="0">
    <w:nsid w:val="12C2470A"/>
    <w:multiLevelType w:val="hybridMultilevel"/>
    <w:tmpl w:val="333E478C"/>
    <w:lvl w:ilvl="0" w:tplc="48FAF47E">
      <w:start w:val="1"/>
      <w:numFmt w:val="decimal"/>
      <w:pStyle w:val="BodyText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482775B"/>
    <w:multiLevelType w:val="multilevel"/>
    <w:tmpl w:val="296ED86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853"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95C10BA"/>
    <w:multiLevelType w:val="hybridMultilevel"/>
    <w:tmpl w:val="D7D0D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0D2170"/>
    <w:multiLevelType w:val="hybridMultilevel"/>
    <w:tmpl w:val="E3B2B4B8"/>
    <w:lvl w:ilvl="0" w:tplc="0C090003">
      <w:start w:val="1"/>
      <w:numFmt w:val="bullet"/>
      <w:lvlText w:val="o"/>
      <w:lvlJc w:val="left"/>
      <w:pPr>
        <w:ind w:left="677" w:hanging="360"/>
      </w:pPr>
      <w:rPr>
        <w:rFonts w:ascii="Courier New" w:hAnsi="Courier New" w:cs="Courier New" w:hint="default"/>
      </w:rPr>
    </w:lvl>
    <w:lvl w:ilvl="1" w:tplc="0C090003">
      <w:start w:val="1"/>
      <w:numFmt w:val="bullet"/>
      <w:lvlText w:val="o"/>
      <w:lvlJc w:val="left"/>
      <w:pPr>
        <w:ind w:left="1397" w:hanging="360"/>
      </w:pPr>
      <w:rPr>
        <w:rFonts w:ascii="Courier New" w:hAnsi="Courier New" w:cs="Courier New" w:hint="default"/>
      </w:rPr>
    </w:lvl>
    <w:lvl w:ilvl="2" w:tplc="0C090005">
      <w:start w:val="1"/>
      <w:numFmt w:val="bullet"/>
      <w:lvlText w:val=""/>
      <w:lvlJc w:val="left"/>
      <w:pPr>
        <w:ind w:left="2117" w:hanging="360"/>
      </w:pPr>
      <w:rPr>
        <w:rFonts w:ascii="Wingdings" w:hAnsi="Wingdings" w:hint="default"/>
      </w:rPr>
    </w:lvl>
    <w:lvl w:ilvl="3" w:tplc="0C090001">
      <w:start w:val="1"/>
      <w:numFmt w:val="bullet"/>
      <w:lvlText w:val=""/>
      <w:lvlJc w:val="left"/>
      <w:pPr>
        <w:ind w:left="2837" w:hanging="360"/>
      </w:pPr>
      <w:rPr>
        <w:rFonts w:ascii="Symbol" w:hAnsi="Symbol" w:hint="default"/>
      </w:rPr>
    </w:lvl>
    <w:lvl w:ilvl="4" w:tplc="0C090003">
      <w:start w:val="1"/>
      <w:numFmt w:val="bullet"/>
      <w:lvlText w:val="o"/>
      <w:lvlJc w:val="left"/>
      <w:pPr>
        <w:ind w:left="3557" w:hanging="360"/>
      </w:pPr>
      <w:rPr>
        <w:rFonts w:ascii="Courier New" w:hAnsi="Courier New" w:cs="Courier New" w:hint="default"/>
      </w:rPr>
    </w:lvl>
    <w:lvl w:ilvl="5" w:tplc="0C090005">
      <w:start w:val="1"/>
      <w:numFmt w:val="bullet"/>
      <w:lvlText w:val=""/>
      <w:lvlJc w:val="left"/>
      <w:pPr>
        <w:ind w:left="4277" w:hanging="360"/>
      </w:pPr>
      <w:rPr>
        <w:rFonts w:ascii="Wingdings" w:hAnsi="Wingdings" w:hint="default"/>
      </w:rPr>
    </w:lvl>
    <w:lvl w:ilvl="6" w:tplc="0C090001">
      <w:start w:val="1"/>
      <w:numFmt w:val="bullet"/>
      <w:lvlText w:val=""/>
      <w:lvlJc w:val="left"/>
      <w:pPr>
        <w:ind w:left="4997" w:hanging="360"/>
      </w:pPr>
      <w:rPr>
        <w:rFonts w:ascii="Symbol" w:hAnsi="Symbol" w:hint="default"/>
      </w:rPr>
    </w:lvl>
    <w:lvl w:ilvl="7" w:tplc="0C090003">
      <w:start w:val="1"/>
      <w:numFmt w:val="bullet"/>
      <w:lvlText w:val="o"/>
      <w:lvlJc w:val="left"/>
      <w:pPr>
        <w:ind w:left="5717" w:hanging="360"/>
      </w:pPr>
      <w:rPr>
        <w:rFonts w:ascii="Courier New" w:hAnsi="Courier New" w:cs="Courier New" w:hint="default"/>
      </w:rPr>
    </w:lvl>
    <w:lvl w:ilvl="8" w:tplc="0C090005">
      <w:start w:val="1"/>
      <w:numFmt w:val="bullet"/>
      <w:lvlText w:val=""/>
      <w:lvlJc w:val="left"/>
      <w:pPr>
        <w:ind w:left="6437" w:hanging="360"/>
      </w:pPr>
      <w:rPr>
        <w:rFonts w:ascii="Wingdings" w:hAnsi="Wingdings" w:hint="default"/>
      </w:rPr>
    </w:lvl>
  </w:abstractNum>
  <w:abstractNum w:abstractNumId="7" w15:restartNumberingAfterBreak="0">
    <w:nsid w:val="201B5C84"/>
    <w:multiLevelType w:val="hybridMultilevel"/>
    <w:tmpl w:val="0F20B030"/>
    <w:lvl w:ilvl="0" w:tplc="0BD42388">
      <w:start w:val="1"/>
      <w:numFmt w:val="bullet"/>
      <w:lvlText w:val=""/>
      <w:lvlJc w:val="left"/>
      <w:pPr>
        <w:ind w:left="720" w:hanging="360"/>
      </w:pPr>
      <w:rPr>
        <w:rFonts w:ascii="Symbol" w:hAnsi="Symbol" w:hint="default"/>
      </w:rPr>
    </w:lvl>
    <w:lvl w:ilvl="1" w:tplc="55064414">
      <w:start w:val="1"/>
      <w:numFmt w:val="bullet"/>
      <w:lvlText w:val="−"/>
      <w:lvlJc w:val="left"/>
      <w:pPr>
        <w:ind w:left="1495"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02C794D"/>
    <w:multiLevelType w:val="hybridMultilevel"/>
    <w:tmpl w:val="A8CAC0F4"/>
    <w:lvl w:ilvl="0" w:tplc="0A0CCCF4">
      <w:start w:val="1"/>
      <w:numFmt w:val="bullet"/>
      <w:pStyle w:val="List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B02401"/>
    <w:multiLevelType w:val="hybridMultilevel"/>
    <w:tmpl w:val="EE386FC0"/>
    <w:lvl w:ilvl="0" w:tplc="9070BF9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74C5A2C"/>
    <w:multiLevelType w:val="hybridMultilevel"/>
    <w:tmpl w:val="1CD2F66C"/>
    <w:lvl w:ilvl="0" w:tplc="55064414">
      <w:start w:val="1"/>
      <w:numFmt w:val="bullet"/>
      <w:lvlText w:val="−"/>
      <w:lvlJc w:val="left"/>
      <w:pPr>
        <w:ind w:left="1069" w:hanging="360"/>
      </w:pPr>
      <w:rPr>
        <w:rFonts w:ascii="Courier New" w:hAnsi="Courier New" w:hint="default"/>
      </w:rPr>
    </w:lvl>
    <w:lvl w:ilvl="1" w:tplc="55064414">
      <w:start w:val="1"/>
      <w:numFmt w:val="bullet"/>
      <w:lvlText w:val="−"/>
      <w:lvlJc w:val="left"/>
      <w:pPr>
        <w:ind w:left="1789" w:hanging="360"/>
      </w:pPr>
      <w:rPr>
        <w:rFonts w:ascii="Courier New" w:hAnsi="Courier New" w:hint="default"/>
      </w:r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31071138"/>
    <w:multiLevelType w:val="hybridMultilevel"/>
    <w:tmpl w:val="DA5A32A0"/>
    <w:lvl w:ilvl="0" w:tplc="6B040B5A">
      <w:start w:val="1"/>
      <w:numFmt w:val="bullet"/>
      <w:lvlText w:val=""/>
      <w:lvlJc w:val="left"/>
      <w:pPr>
        <w:ind w:left="1854"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F649A6"/>
    <w:multiLevelType w:val="hybridMultilevel"/>
    <w:tmpl w:val="2B5A8800"/>
    <w:lvl w:ilvl="0" w:tplc="79A6313C">
      <w:start w:val="1"/>
      <w:numFmt w:val="bullet"/>
      <w:lvlText w:val=""/>
      <w:lvlJc w:val="left"/>
      <w:pPr>
        <w:ind w:left="883" w:hanging="360"/>
      </w:pPr>
      <w:rPr>
        <w:rFonts w:ascii="Symbol" w:hAnsi="Symbol" w:hint="default"/>
      </w:rPr>
    </w:lvl>
    <w:lvl w:ilvl="1" w:tplc="3BD01EC6" w:tentative="1">
      <w:start w:val="1"/>
      <w:numFmt w:val="bullet"/>
      <w:lvlText w:val="o"/>
      <w:lvlJc w:val="left"/>
      <w:pPr>
        <w:ind w:left="1603" w:hanging="360"/>
      </w:pPr>
      <w:rPr>
        <w:rFonts w:ascii="Courier New" w:hAnsi="Courier New" w:cs="Courier New" w:hint="default"/>
      </w:rPr>
    </w:lvl>
    <w:lvl w:ilvl="2" w:tplc="01929FA8">
      <w:start w:val="1"/>
      <w:numFmt w:val="lowerLetter"/>
      <w:lvlText w:val="(%3)"/>
      <w:lvlJc w:val="left"/>
      <w:pPr>
        <w:ind w:left="2250" w:hanging="360"/>
      </w:pPr>
      <w:rPr>
        <w:rFonts w:asciiTheme="minorHAnsi" w:eastAsia="Verdana" w:hAnsiTheme="minorHAnsi" w:cs="Times New Roman"/>
        <w:b w:val="0"/>
        <w:i w:val="0"/>
      </w:rPr>
    </w:lvl>
    <w:lvl w:ilvl="3" w:tplc="76F27E72">
      <w:start w:val="1"/>
      <w:numFmt w:val="lowerRoman"/>
      <w:lvlText w:val="(%4)"/>
      <w:lvlJc w:val="left"/>
      <w:pPr>
        <w:ind w:left="3043" w:hanging="360"/>
      </w:pPr>
      <w:rPr>
        <w:rFonts w:hint="default"/>
        <w:b w:val="0"/>
        <w:i w:val="0"/>
      </w:rPr>
    </w:lvl>
    <w:lvl w:ilvl="4" w:tplc="6F4E5C80" w:tentative="1">
      <w:start w:val="1"/>
      <w:numFmt w:val="bullet"/>
      <w:lvlText w:val="o"/>
      <w:lvlJc w:val="left"/>
      <w:pPr>
        <w:ind w:left="3763" w:hanging="360"/>
      </w:pPr>
      <w:rPr>
        <w:rFonts w:ascii="Courier New" w:hAnsi="Courier New" w:cs="Courier New" w:hint="default"/>
      </w:rPr>
    </w:lvl>
    <w:lvl w:ilvl="5" w:tplc="F6FA7310" w:tentative="1">
      <w:start w:val="1"/>
      <w:numFmt w:val="bullet"/>
      <w:lvlText w:val=""/>
      <w:lvlJc w:val="left"/>
      <w:pPr>
        <w:ind w:left="4483" w:hanging="360"/>
      </w:pPr>
      <w:rPr>
        <w:rFonts w:ascii="Wingdings" w:hAnsi="Wingdings" w:hint="default"/>
      </w:rPr>
    </w:lvl>
    <w:lvl w:ilvl="6" w:tplc="BD842824" w:tentative="1">
      <w:start w:val="1"/>
      <w:numFmt w:val="bullet"/>
      <w:lvlText w:val=""/>
      <w:lvlJc w:val="left"/>
      <w:pPr>
        <w:ind w:left="5203" w:hanging="360"/>
      </w:pPr>
      <w:rPr>
        <w:rFonts w:ascii="Symbol" w:hAnsi="Symbol" w:hint="default"/>
      </w:rPr>
    </w:lvl>
    <w:lvl w:ilvl="7" w:tplc="63B8F2FC" w:tentative="1">
      <w:start w:val="1"/>
      <w:numFmt w:val="bullet"/>
      <w:lvlText w:val="o"/>
      <w:lvlJc w:val="left"/>
      <w:pPr>
        <w:ind w:left="5923" w:hanging="360"/>
      </w:pPr>
      <w:rPr>
        <w:rFonts w:ascii="Courier New" w:hAnsi="Courier New" w:cs="Courier New" w:hint="default"/>
      </w:rPr>
    </w:lvl>
    <w:lvl w:ilvl="8" w:tplc="44E0981C" w:tentative="1">
      <w:start w:val="1"/>
      <w:numFmt w:val="bullet"/>
      <w:lvlText w:val=""/>
      <w:lvlJc w:val="left"/>
      <w:pPr>
        <w:ind w:left="6643" w:hanging="360"/>
      </w:pPr>
      <w:rPr>
        <w:rFonts w:ascii="Wingdings" w:hAnsi="Wingdings" w:hint="default"/>
      </w:rPr>
    </w:lvl>
  </w:abstractNum>
  <w:abstractNum w:abstractNumId="13" w15:restartNumberingAfterBreak="0">
    <w:nsid w:val="38EA2082"/>
    <w:multiLevelType w:val="hybridMultilevel"/>
    <w:tmpl w:val="1C0E92E8"/>
    <w:lvl w:ilvl="0" w:tplc="74DA3D5A">
      <w:start w:val="1"/>
      <w:numFmt w:val="bullet"/>
      <w:lvlText w:val=""/>
      <w:lvlJc w:val="left"/>
      <w:pPr>
        <w:ind w:left="883" w:hanging="360"/>
      </w:pPr>
      <w:rPr>
        <w:rFonts w:ascii="Symbol" w:hAnsi="Symbol" w:hint="default"/>
      </w:rPr>
    </w:lvl>
    <w:lvl w:ilvl="1" w:tplc="26166720" w:tentative="1">
      <w:start w:val="1"/>
      <w:numFmt w:val="bullet"/>
      <w:lvlText w:val="o"/>
      <w:lvlJc w:val="left"/>
      <w:pPr>
        <w:ind w:left="1603" w:hanging="360"/>
      </w:pPr>
      <w:rPr>
        <w:rFonts w:ascii="Courier New" w:hAnsi="Courier New" w:cs="Courier New" w:hint="default"/>
      </w:rPr>
    </w:lvl>
    <w:lvl w:ilvl="2" w:tplc="C18248CC">
      <w:start w:val="1"/>
      <w:numFmt w:val="lowerLetter"/>
      <w:lvlText w:val="(%3)"/>
      <w:lvlJc w:val="left"/>
      <w:pPr>
        <w:ind w:left="2323" w:hanging="360"/>
      </w:pPr>
      <w:rPr>
        <w:rFonts w:asciiTheme="minorHAnsi" w:eastAsia="Verdana" w:hAnsiTheme="minorHAnsi" w:cs="Times New Roman"/>
        <w:b w:val="0"/>
      </w:rPr>
    </w:lvl>
    <w:lvl w:ilvl="3" w:tplc="1EC01A7E" w:tentative="1">
      <w:start w:val="1"/>
      <w:numFmt w:val="bullet"/>
      <w:lvlText w:val=""/>
      <w:lvlJc w:val="left"/>
      <w:pPr>
        <w:ind w:left="3043" w:hanging="360"/>
      </w:pPr>
      <w:rPr>
        <w:rFonts w:ascii="Symbol" w:hAnsi="Symbol" w:hint="default"/>
      </w:rPr>
    </w:lvl>
    <w:lvl w:ilvl="4" w:tplc="B6B8217A" w:tentative="1">
      <w:start w:val="1"/>
      <w:numFmt w:val="bullet"/>
      <w:lvlText w:val="o"/>
      <w:lvlJc w:val="left"/>
      <w:pPr>
        <w:ind w:left="3763" w:hanging="360"/>
      </w:pPr>
      <w:rPr>
        <w:rFonts w:ascii="Courier New" w:hAnsi="Courier New" w:cs="Courier New" w:hint="default"/>
      </w:rPr>
    </w:lvl>
    <w:lvl w:ilvl="5" w:tplc="BB52D9C8" w:tentative="1">
      <w:start w:val="1"/>
      <w:numFmt w:val="bullet"/>
      <w:lvlText w:val=""/>
      <w:lvlJc w:val="left"/>
      <w:pPr>
        <w:ind w:left="4483" w:hanging="360"/>
      </w:pPr>
      <w:rPr>
        <w:rFonts w:ascii="Wingdings" w:hAnsi="Wingdings" w:hint="default"/>
      </w:rPr>
    </w:lvl>
    <w:lvl w:ilvl="6" w:tplc="8D4618C0" w:tentative="1">
      <w:start w:val="1"/>
      <w:numFmt w:val="bullet"/>
      <w:lvlText w:val=""/>
      <w:lvlJc w:val="left"/>
      <w:pPr>
        <w:ind w:left="5203" w:hanging="360"/>
      </w:pPr>
      <w:rPr>
        <w:rFonts w:ascii="Symbol" w:hAnsi="Symbol" w:hint="default"/>
      </w:rPr>
    </w:lvl>
    <w:lvl w:ilvl="7" w:tplc="F8CC60F6" w:tentative="1">
      <w:start w:val="1"/>
      <w:numFmt w:val="bullet"/>
      <w:lvlText w:val="o"/>
      <w:lvlJc w:val="left"/>
      <w:pPr>
        <w:ind w:left="5923" w:hanging="360"/>
      </w:pPr>
      <w:rPr>
        <w:rFonts w:ascii="Courier New" w:hAnsi="Courier New" w:cs="Courier New" w:hint="default"/>
      </w:rPr>
    </w:lvl>
    <w:lvl w:ilvl="8" w:tplc="4E36D70A" w:tentative="1">
      <w:start w:val="1"/>
      <w:numFmt w:val="bullet"/>
      <w:lvlText w:val=""/>
      <w:lvlJc w:val="left"/>
      <w:pPr>
        <w:ind w:left="6643" w:hanging="360"/>
      </w:pPr>
      <w:rPr>
        <w:rFonts w:ascii="Wingdings" w:hAnsi="Wingdings" w:hint="default"/>
      </w:rPr>
    </w:lvl>
  </w:abstractNum>
  <w:abstractNum w:abstractNumId="14" w15:restartNumberingAfterBreak="0">
    <w:nsid w:val="67574507"/>
    <w:multiLevelType w:val="hybridMultilevel"/>
    <w:tmpl w:val="D0165B48"/>
    <w:lvl w:ilvl="0" w:tplc="A6A0EDC6">
      <w:start w:val="1"/>
      <w:numFmt w:val="bullet"/>
      <w:lvlText w:val=""/>
      <w:lvlJc w:val="left"/>
      <w:pPr>
        <w:ind w:left="720" w:hanging="360"/>
      </w:pPr>
      <w:rPr>
        <w:rFonts w:ascii="Symbol" w:hAnsi="Symbol" w:hint="default"/>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C1C1E13"/>
    <w:multiLevelType w:val="hybridMultilevel"/>
    <w:tmpl w:val="FF04C19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14"/>
  </w:num>
  <w:num w:numId="5">
    <w:abstractNumId w:val="9"/>
  </w:num>
  <w:num w:numId="6">
    <w:abstractNumId w:val="8"/>
  </w:num>
  <w:num w:numId="7">
    <w:abstractNumId w:val="10"/>
  </w:num>
  <w:num w:numId="8">
    <w:abstractNumId w:val="3"/>
  </w:num>
  <w:num w:numId="9">
    <w:abstractNumId w:val="5"/>
  </w:num>
  <w:num w:numId="10">
    <w:abstractNumId w:val="0"/>
  </w:num>
  <w:num w:numId="11">
    <w:abstractNumId w:val="12"/>
  </w:num>
  <w:num w:numId="12">
    <w:abstractNumId w:val="13"/>
  </w:num>
  <w:num w:numId="13">
    <w:abstractNumId w:val="2"/>
  </w:num>
  <w:num w:numId="14">
    <w:abstractNumId w:val="15"/>
  </w:num>
  <w:num w:numId="15">
    <w:abstractNumId w:val="3"/>
    <w:lvlOverride w:ilvl="0">
      <w:startOverride w:val="1"/>
    </w:lvlOverride>
  </w:num>
  <w:num w:numId="16">
    <w:abstractNumId w:val="6"/>
  </w:num>
  <w:num w:numId="1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56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879"/>
    <w:rsid w:val="00000D6E"/>
    <w:rsid w:val="00002BD1"/>
    <w:rsid w:val="000038E7"/>
    <w:rsid w:val="00003BA0"/>
    <w:rsid w:val="00015D0F"/>
    <w:rsid w:val="000219C6"/>
    <w:rsid w:val="000227D4"/>
    <w:rsid w:val="00024379"/>
    <w:rsid w:val="00026A02"/>
    <w:rsid w:val="00026A46"/>
    <w:rsid w:val="00034421"/>
    <w:rsid w:val="000378D2"/>
    <w:rsid w:val="00040048"/>
    <w:rsid w:val="00040F10"/>
    <w:rsid w:val="0004188C"/>
    <w:rsid w:val="000442CD"/>
    <w:rsid w:val="00047A1F"/>
    <w:rsid w:val="00050206"/>
    <w:rsid w:val="00057345"/>
    <w:rsid w:val="0006228A"/>
    <w:rsid w:val="00063CF6"/>
    <w:rsid w:val="00063F2E"/>
    <w:rsid w:val="0006542C"/>
    <w:rsid w:val="000662AD"/>
    <w:rsid w:val="00066CC9"/>
    <w:rsid w:val="00067226"/>
    <w:rsid w:val="00070708"/>
    <w:rsid w:val="00072079"/>
    <w:rsid w:val="000747E4"/>
    <w:rsid w:val="00075086"/>
    <w:rsid w:val="00081B53"/>
    <w:rsid w:val="00083C37"/>
    <w:rsid w:val="00084CF2"/>
    <w:rsid w:val="0008582D"/>
    <w:rsid w:val="000867FB"/>
    <w:rsid w:val="00087FB5"/>
    <w:rsid w:val="000918D7"/>
    <w:rsid w:val="00092CD5"/>
    <w:rsid w:val="00093A5A"/>
    <w:rsid w:val="000948CA"/>
    <w:rsid w:val="000967BE"/>
    <w:rsid w:val="00097E88"/>
    <w:rsid w:val="000A5313"/>
    <w:rsid w:val="000A6B21"/>
    <w:rsid w:val="000B0836"/>
    <w:rsid w:val="000B5FC2"/>
    <w:rsid w:val="000B712B"/>
    <w:rsid w:val="000B733A"/>
    <w:rsid w:val="000C07D1"/>
    <w:rsid w:val="000C6FDE"/>
    <w:rsid w:val="000D24BB"/>
    <w:rsid w:val="000D291E"/>
    <w:rsid w:val="000D40AA"/>
    <w:rsid w:val="000D53D6"/>
    <w:rsid w:val="000D5910"/>
    <w:rsid w:val="000E442D"/>
    <w:rsid w:val="000F48AD"/>
    <w:rsid w:val="000F68FC"/>
    <w:rsid w:val="000F6C1B"/>
    <w:rsid w:val="001003F0"/>
    <w:rsid w:val="0010256D"/>
    <w:rsid w:val="00107273"/>
    <w:rsid w:val="0011210D"/>
    <w:rsid w:val="0011269B"/>
    <w:rsid w:val="0011412D"/>
    <w:rsid w:val="00116BCA"/>
    <w:rsid w:val="00116E4D"/>
    <w:rsid w:val="00120DA4"/>
    <w:rsid w:val="00126E9C"/>
    <w:rsid w:val="00127D49"/>
    <w:rsid w:val="00130C64"/>
    <w:rsid w:val="0013263B"/>
    <w:rsid w:val="00134AEC"/>
    <w:rsid w:val="0013524A"/>
    <w:rsid w:val="00135F12"/>
    <w:rsid w:val="00135FEE"/>
    <w:rsid w:val="00140313"/>
    <w:rsid w:val="00141239"/>
    <w:rsid w:val="00142286"/>
    <w:rsid w:val="00142A5C"/>
    <w:rsid w:val="0014578D"/>
    <w:rsid w:val="00146AB0"/>
    <w:rsid w:val="00146CC8"/>
    <w:rsid w:val="00147224"/>
    <w:rsid w:val="001515BA"/>
    <w:rsid w:val="00154A5E"/>
    <w:rsid w:val="00154E53"/>
    <w:rsid w:val="00155C5B"/>
    <w:rsid w:val="00156F8E"/>
    <w:rsid w:val="00161FFF"/>
    <w:rsid w:val="00162E0E"/>
    <w:rsid w:val="00164618"/>
    <w:rsid w:val="00166445"/>
    <w:rsid w:val="001716A1"/>
    <w:rsid w:val="00172580"/>
    <w:rsid w:val="001735BC"/>
    <w:rsid w:val="00174324"/>
    <w:rsid w:val="00175850"/>
    <w:rsid w:val="001803FC"/>
    <w:rsid w:val="0018115A"/>
    <w:rsid w:val="0018379D"/>
    <w:rsid w:val="001842D8"/>
    <w:rsid w:val="001847B5"/>
    <w:rsid w:val="00184EEC"/>
    <w:rsid w:val="001875E2"/>
    <w:rsid w:val="0019002E"/>
    <w:rsid w:val="001907D5"/>
    <w:rsid w:val="00190C27"/>
    <w:rsid w:val="001922B3"/>
    <w:rsid w:val="00197A66"/>
    <w:rsid w:val="001A280B"/>
    <w:rsid w:val="001A3AC0"/>
    <w:rsid w:val="001A3DB3"/>
    <w:rsid w:val="001A5A51"/>
    <w:rsid w:val="001A72A3"/>
    <w:rsid w:val="001B055B"/>
    <w:rsid w:val="001B0B9E"/>
    <w:rsid w:val="001B158C"/>
    <w:rsid w:val="001B1D36"/>
    <w:rsid w:val="001B3ABB"/>
    <w:rsid w:val="001B60DA"/>
    <w:rsid w:val="001B6BD5"/>
    <w:rsid w:val="001C0CA7"/>
    <w:rsid w:val="001C1582"/>
    <w:rsid w:val="001C2BEC"/>
    <w:rsid w:val="001C38FD"/>
    <w:rsid w:val="001C5C64"/>
    <w:rsid w:val="001C608D"/>
    <w:rsid w:val="001C741B"/>
    <w:rsid w:val="001D112B"/>
    <w:rsid w:val="001D30AE"/>
    <w:rsid w:val="001D597B"/>
    <w:rsid w:val="001E0CDC"/>
    <w:rsid w:val="001E4B0A"/>
    <w:rsid w:val="001E4F8F"/>
    <w:rsid w:val="001E79EF"/>
    <w:rsid w:val="001F5C07"/>
    <w:rsid w:val="001F750C"/>
    <w:rsid w:val="001F7904"/>
    <w:rsid w:val="00203706"/>
    <w:rsid w:val="00203D73"/>
    <w:rsid w:val="00203EF2"/>
    <w:rsid w:val="00204923"/>
    <w:rsid w:val="00204AF5"/>
    <w:rsid w:val="00205C6F"/>
    <w:rsid w:val="00205ED7"/>
    <w:rsid w:val="00207D2B"/>
    <w:rsid w:val="00210A51"/>
    <w:rsid w:val="00211FB6"/>
    <w:rsid w:val="00213798"/>
    <w:rsid w:val="00214A65"/>
    <w:rsid w:val="00215337"/>
    <w:rsid w:val="0021583F"/>
    <w:rsid w:val="002159D8"/>
    <w:rsid w:val="00217218"/>
    <w:rsid w:val="0022047B"/>
    <w:rsid w:val="00221FFA"/>
    <w:rsid w:val="00222689"/>
    <w:rsid w:val="00225355"/>
    <w:rsid w:val="00225D3F"/>
    <w:rsid w:val="0023045A"/>
    <w:rsid w:val="002327CD"/>
    <w:rsid w:val="00237453"/>
    <w:rsid w:val="002406F0"/>
    <w:rsid w:val="002412E0"/>
    <w:rsid w:val="002414CD"/>
    <w:rsid w:val="0024177B"/>
    <w:rsid w:val="002419AE"/>
    <w:rsid w:val="00244235"/>
    <w:rsid w:val="002461CD"/>
    <w:rsid w:val="00246A41"/>
    <w:rsid w:val="00250585"/>
    <w:rsid w:val="0025107B"/>
    <w:rsid w:val="00251A71"/>
    <w:rsid w:val="00251F61"/>
    <w:rsid w:val="00256950"/>
    <w:rsid w:val="002578C8"/>
    <w:rsid w:val="00264E2C"/>
    <w:rsid w:val="002658B9"/>
    <w:rsid w:val="00265A67"/>
    <w:rsid w:val="00266FDC"/>
    <w:rsid w:val="0027512C"/>
    <w:rsid w:val="00277475"/>
    <w:rsid w:val="00282F2A"/>
    <w:rsid w:val="002837C7"/>
    <w:rsid w:val="0028381F"/>
    <w:rsid w:val="00285B24"/>
    <w:rsid w:val="00291598"/>
    <w:rsid w:val="00292D88"/>
    <w:rsid w:val="002942FA"/>
    <w:rsid w:val="00294380"/>
    <w:rsid w:val="002956A5"/>
    <w:rsid w:val="002968F3"/>
    <w:rsid w:val="002A0C2B"/>
    <w:rsid w:val="002A0EA1"/>
    <w:rsid w:val="002A1833"/>
    <w:rsid w:val="002A2280"/>
    <w:rsid w:val="002A5CCD"/>
    <w:rsid w:val="002A6A3E"/>
    <w:rsid w:val="002B7BB3"/>
    <w:rsid w:val="002C002D"/>
    <w:rsid w:val="002C06D5"/>
    <w:rsid w:val="002C2359"/>
    <w:rsid w:val="002C62EB"/>
    <w:rsid w:val="002D0089"/>
    <w:rsid w:val="002D0568"/>
    <w:rsid w:val="002D1761"/>
    <w:rsid w:val="002D4F45"/>
    <w:rsid w:val="002D513F"/>
    <w:rsid w:val="002D51B3"/>
    <w:rsid w:val="002D5D2B"/>
    <w:rsid w:val="002E5D22"/>
    <w:rsid w:val="002E7661"/>
    <w:rsid w:val="002E7D0C"/>
    <w:rsid w:val="002F415C"/>
    <w:rsid w:val="003009EB"/>
    <w:rsid w:val="00302127"/>
    <w:rsid w:val="00303421"/>
    <w:rsid w:val="00303FC1"/>
    <w:rsid w:val="00305155"/>
    <w:rsid w:val="00307445"/>
    <w:rsid w:val="00310A67"/>
    <w:rsid w:val="00314823"/>
    <w:rsid w:val="0031665F"/>
    <w:rsid w:val="00317CA6"/>
    <w:rsid w:val="003250CE"/>
    <w:rsid w:val="003252F1"/>
    <w:rsid w:val="003317CE"/>
    <w:rsid w:val="003341A2"/>
    <w:rsid w:val="003351C4"/>
    <w:rsid w:val="003366E4"/>
    <w:rsid w:val="00337501"/>
    <w:rsid w:val="003429CE"/>
    <w:rsid w:val="00343714"/>
    <w:rsid w:val="003440A0"/>
    <w:rsid w:val="00344355"/>
    <w:rsid w:val="00351C7A"/>
    <w:rsid w:val="00351E76"/>
    <w:rsid w:val="00354DC6"/>
    <w:rsid w:val="00354F8B"/>
    <w:rsid w:val="0035670C"/>
    <w:rsid w:val="00357B6A"/>
    <w:rsid w:val="00357DFE"/>
    <w:rsid w:val="00365B6B"/>
    <w:rsid w:val="00365D7E"/>
    <w:rsid w:val="003715B4"/>
    <w:rsid w:val="00372C9E"/>
    <w:rsid w:val="00375247"/>
    <w:rsid w:val="003765AD"/>
    <w:rsid w:val="003770ED"/>
    <w:rsid w:val="00380622"/>
    <w:rsid w:val="003840B1"/>
    <w:rsid w:val="00393304"/>
    <w:rsid w:val="00393A91"/>
    <w:rsid w:val="00393BB9"/>
    <w:rsid w:val="003A3145"/>
    <w:rsid w:val="003A4B01"/>
    <w:rsid w:val="003B3943"/>
    <w:rsid w:val="003B5909"/>
    <w:rsid w:val="003B6798"/>
    <w:rsid w:val="003B67AA"/>
    <w:rsid w:val="003B7D5C"/>
    <w:rsid w:val="003C1342"/>
    <w:rsid w:val="003C1743"/>
    <w:rsid w:val="003C3B60"/>
    <w:rsid w:val="003C6D1D"/>
    <w:rsid w:val="003D0827"/>
    <w:rsid w:val="003D2402"/>
    <w:rsid w:val="003D5FD5"/>
    <w:rsid w:val="003D79A6"/>
    <w:rsid w:val="003E45B9"/>
    <w:rsid w:val="003E49DC"/>
    <w:rsid w:val="003E5495"/>
    <w:rsid w:val="003E5CB9"/>
    <w:rsid w:val="003E7807"/>
    <w:rsid w:val="003F3654"/>
    <w:rsid w:val="003F7A6E"/>
    <w:rsid w:val="00401F0B"/>
    <w:rsid w:val="0040578F"/>
    <w:rsid w:val="004070E9"/>
    <w:rsid w:val="00412428"/>
    <w:rsid w:val="00413472"/>
    <w:rsid w:val="00413A68"/>
    <w:rsid w:val="004268A3"/>
    <w:rsid w:val="004275B2"/>
    <w:rsid w:val="004306AE"/>
    <w:rsid w:val="00430CD1"/>
    <w:rsid w:val="004317FD"/>
    <w:rsid w:val="00431D2C"/>
    <w:rsid w:val="00433AFC"/>
    <w:rsid w:val="00435684"/>
    <w:rsid w:val="00440B0A"/>
    <w:rsid w:val="00440EA8"/>
    <w:rsid w:val="004411AD"/>
    <w:rsid w:val="0044427E"/>
    <w:rsid w:val="00450CB1"/>
    <w:rsid w:val="00452D59"/>
    <w:rsid w:val="00454CD2"/>
    <w:rsid w:val="00454DE5"/>
    <w:rsid w:val="004561AC"/>
    <w:rsid w:val="00460EDD"/>
    <w:rsid w:val="00460F71"/>
    <w:rsid w:val="004622E2"/>
    <w:rsid w:val="004635FF"/>
    <w:rsid w:val="00463D99"/>
    <w:rsid w:val="00465AFE"/>
    <w:rsid w:val="00467B1C"/>
    <w:rsid w:val="00471F6A"/>
    <w:rsid w:val="0047292B"/>
    <w:rsid w:val="00473E51"/>
    <w:rsid w:val="004740D5"/>
    <w:rsid w:val="00474D52"/>
    <w:rsid w:val="00475A95"/>
    <w:rsid w:val="00475C73"/>
    <w:rsid w:val="00476661"/>
    <w:rsid w:val="00476668"/>
    <w:rsid w:val="004806E9"/>
    <w:rsid w:val="00481B12"/>
    <w:rsid w:val="00482AC1"/>
    <w:rsid w:val="0048389A"/>
    <w:rsid w:val="00484879"/>
    <w:rsid w:val="004872D6"/>
    <w:rsid w:val="00490EEE"/>
    <w:rsid w:val="004946B8"/>
    <w:rsid w:val="00496E24"/>
    <w:rsid w:val="004A1A50"/>
    <w:rsid w:val="004A5D02"/>
    <w:rsid w:val="004A68AD"/>
    <w:rsid w:val="004B039F"/>
    <w:rsid w:val="004B13B3"/>
    <w:rsid w:val="004C008E"/>
    <w:rsid w:val="004C1441"/>
    <w:rsid w:val="004C2B79"/>
    <w:rsid w:val="004C45B1"/>
    <w:rsid w:val="004C4AC6"/>
    <w:rsid w:val="004C6CB6"/>
    <w:rsid w:val="004C78DF"/>
    <w:rsid w:val="004D1E0A"/>
    <w:rsid w:val="004D422B"/>
    <w:rsid w:val="004E0C8C"/>
    <w:rsid w:val="004E2640"/>
    <w:rsid w:val="004E715F"/>
    <w:rsid w:val="004E786F"/>
    <w:rsid w:val="004F2284"/>
    <w:rsid w:val="004F2B44"/>
    <w:rsid w:val="004F51B6"/>
    <w:rsid w:val="004F7A67"/>
    <w:rsid w:val="0050000E"/>
    <w:rsid w:val="00500134"/>
    <w:rsid w:val="00502768"/>
    <w:rsid w:val="005030B6"/>
    <w:rsid w:val="00505BBF"/>
    <w:rsid w:val="005117CC"/>
    <w:rsid w:val="005119B8"/>
    <w:rsid w:val="0051485F"/>
    <w:rsid w:val="00514D21"/>
    <w:rsid w:val="00514D38"/>
    <w:rsid w:val="0051683F"/>
    <w:rsid w:val="00516C56"/>
    <w:rsid w:val="0052403E"/>
    <w:rsid w:val="00526B69"/>
    <w:rsid w:val="00527752"/>
    <w:rsid w:val="005315A9"/>
    <w:rsid w:val="00531C96"/>
    <w:rsid w:val="005369C6"/>
    <w:rsid w:val="00542EB0"/>
    <w:rsid w:val="0054595F"/>
    <w:rsid w:val="005462DF"/>
    <w:rsid w:val="005476D9"/>
    <w:rsid w:val="00554236"/>
    <w:rsid w:val="00556185"/>
    <w:rsid w:val="00557E5C"/>
    <w:rsid w:val="00560251"/>
    <w:rsid w:val="00561F3E"/>
    <w:rsid w:val="005636C8"/>
    <w:rsid w:val="00572842"/>
    <w:rsid w:val="00574E95"/>
    <w:rsid w:val="00575990"/>
    <w:rsid w:val="00576F40"/>
    <w:rsid w:val="00577401"/>
    <w:rsid w:val="005832D9"/>
    <w:rsid w:val="00584F8F"/>
    <w:rsid w:val="00585C9F"/>
    <w:rsid w:val="00592B09"/>
    <w:rsid w:val="00594A8F"/>
    <w:rsid w:val="00594BA1"/>
    <w:rsid w:val="00595DB0"/>
    <w:rsid w:val="00596A40"/>
    <w:rsid w:val="005A1218"/>
    <w:rsid w:val="005A5272"/>
    <w:rsid w:val="005B0A8C"/>
    <w:rsid w:val="005B1389"/>
    <w:rsid w:val="005B1EE5"/>
    <w:rsid w:val="005B3C2D"/>
    <w:rsid w:val="005C487B"/>
    <w:rsid w:val="005D1152"/>
    <w:rsid w:val="005E171E"/>
    <w:rsid w:val="005E411F"/>
    <w:rsid w:val="005E5895"/>
    <w:rsid w:val="005E7517"/>
    <w:rsid w:val="00600D2B"/>
    <w:rsid w:val="006037DA"/>
    <w:rsid w:val="00607ADB"/>
    <w:rsid w:val="00610E78"/>
    <w:rsid w:val="00610F86"/>
    <w:rsid w:val="00616815"/>
    <w:rsid w:val="00617810"/>
    <w:rsid w:val="00617E8B"/>
    <w:rsid w:val="006274A3"/>
    <w:rsid w:val="0063329B"/>
    <w:rsid w:val="0063344D"/>
    <w:rsid w:val="00633B05"/>
    <w:rsid w:val="0063518B"/>
    <w:rsid w:val="00642750"/>
    <w:rsid w:val="0064641C"/>
    <w:rsid w:val="0064735A"/>
    <w:rsid w:val="00647D27"/>
    <w:rsid w:val="00647FC7"/>
    <w:rsid w:val="0065184A"/>
    <w:rsid w:val="0065355C"/>
    <w:rsid w:val="00654E6C"/>
    <w:rsid w:val="006640ED"/>
    <w:rsid w:val="00664B65"/>
    <w:rsid w:val="00665815"/>
    <w:rsid w:val="00665969"/>
    <w:rsid w:val="00667167"/>
    <w:rsid w:val="00667C2B"/>
    <w:rsid w:val="006739C1"/>
    <w:rsid w:val="00673F49"/>
    <w:rsid w:val="006749AA"/>
    <w:rsid w:val="006754B9"/>
    <w:rsid w:val="00680E51"/>
    <w:rsid w:val="00682AD4"/>
    <w:rsid w:val="006846B1"/>
    <w:rsid w:val="00686459"/>
    <w:rsid w:val="00690B50"/>
    <w:rsid w:val="006937ED"/>
    <w:rsid w:val="00696155"/>
    <w:rsid w:val="006969DC"/>
    <w:rsid w:val="00697321"/>
    <w:rsid w:val="006A244E"/>
    <w:rsid w:val="006A3F69"/>
    <w:rsid w:val="006A499F"/>
    <w:rsid w:val="006A5074"/>
    <w:rsid w:val="006A766F"/>
    <w:rsid w:val="006A7F90"/>
    <w:rsid w:val="006B0264"/>
    <w:rsid w:val="006B1AA8"/>
    <w:rsid w:val="006B1DE2"/>
    <w:rsid w:val="006B49F9"/>
    <w:rsid w:val="006B4ED9"/>
    <w:rsid w:val="006B4F59"/>
    <w:rsid w:val="006B6FCC"/>
    <w:rsid w:val="006B74A1"/>
    <w:rsid w:val="006C3735"/>
    <w:rsid w:val="006C4101"/>
    <w:rsid w:val="006C4351"/>
    <w:rsid w:val="006C4617"/>
    <w:rsid w:val="006C7332"/>
    <w:rsid w:val="006D4E45"/>
    <w:rsid w:val="006D5FC3"/>
    <w:rsid w:val="006D6D12"/>
    <w:rsid w:val="006E09EB"/>
    <w:rsid w:val="006E10CB"/>
    <w:rsid w:val="006E1415"/>
    <w:rsid w:val="006E1863"/>
    <w:rsid w:val="006E60C6"/>
    <w:rsid w:val="006F0587"/>
    <w:rsid w:val="006F3446"/>
    <w:rsid w:val="006F4F24"/>
    <w:rsid w:val="006F7EA2"/>
    <w:rsid w:val="00702B89"/>
    <w:rsid w:val="0070400D"/>
    <w:rsid w:val="00706592"/>
    <w:rsid w:val="0071143D"/>
    <w:rsid w:val="00714B35"/>
    <w:rsid w:val="00715390"/>
    <w:rsid w:val="00715541"/>
    <w:rsid w:val="00715F15"/>
    <w:rsid w:val="00721063"/>
    <w:rsid w:val="00722347"/>
    <w:rsid w:val="007376FD"/>
    <w:rsid w:val="007406F7"/>
    <w:rsid w:val="007415AA"/>
    <w:rsid w:val="0074471D"/>
    <w:rsid w:val="007459C3"/>
    <w:rsid w:val="00752342"/>
    <w:rsid w:val="00760083"/>
    <w:rsid w:val="00760905"/>
    <w:rsid w:val="00762E43"/>
    <w:rsid w:val="00765EE4"/>
    <w:rsid w:val="00767C10"/>
    <w:rsid w:val="007719C2"/>
    <w:rsid w:val="00771DBB"/>
    <w:rsid w:val="007726EF"/>
    <w:rsid w:val="00775030"/>
    <w:rsid w:val="007760DE"/>
    <w:rsid w:val="007761E9"/>
    <w:rsid w:val="007777FE"/>
    <w:rsid w:val="00780DBD"/>
    <w:rsid w:val="00783281"/>
    <w:rsid w:val="007941B7"/>
    <w:rsid w:val="00794DBD"/>
    <w:rsid w:val="007957CD"/>
    <w:rsid w:val="0079758F"/>
    <w:rsid w:val="007A06C8"/>
    <w:rsid w:val="007A0AB2"/>
    <w:rsid w:val="007A792B"/>
    <w:rsid w:val="007B068E"/>
    <w:rsid w:val="007B1134"/>
    <w:rsid w:val="007B3967"/>
    <w:rsid w:val="007B5ACD"/>
    <w:rsid w:val="007B639B"/>
    <w:rsid w:val="007C238C"/>
    <w:rsid w:val="007C25E3"/>
    <w:rsid w:val="007C291F"/>
    <w:rsid w:val="007C29C2"/>
    <w:rsid w:val="007C3804"/>
    <w:rsid w:val="007C4F57"/>
    <w:rsid w:val="007C63A2"/>
    <w:rsid w:val="007D1BDD"/>
    <w:rsid w:val="007D342E"/>
    <w:rsid w:val="007D5F1C"/>
    <w:rsid w:val="007D660C"/>
    <w:rsid w:val="007D7DB6"/>
    <w:rsid w:val="007E1E5A"/>
    <w:rsid w:val="007F0725"/>
    <w:rsid w:val="007F4E26"/>
    <w:rsid w:val="00800F40"/>
    <w:rsid w:val="00802582"/>
    <w:rsid w:val="0080339A"/>
    <w:rsid w:val="008053A5"/>
    <w:rsid w:val="00807A92"/>
    <w:rsid w:val="008140BF"/>
    <w:rsid w:val="008147AC"/>
    <w:rsid w:val="00815C99"/>
    <w:rsid w:val="00816ACB"/>
    <w:rsid w:val="008203E9"/>
    <w:rsid w:val="008229C3"/>
    <w:rsid w:val="00826A87"/>
    <w:rsid w:val="00831FA5"/>
    <w:rsid w:val="00835F43"/>
    <w:rsid w:val="008403CC"/>
    <w:rsid w:val="00843405"/>
    <w:rsid w:val="008518BB"/>
    <w:rsid w:val="008544F2"/>
    <w:rsid w:val="00855303"/>
    <w:rsid w:val="008558F8"/>
    <w:rsid w:val="00862695"/>
    <w:rsid w:val="00862E58"/>
    <w:rsid w:val="0086569A"/>
    <w:rsid w:val="00867748"/>
    <w:rsid w:val="00872D8E"/>
    <w:rsid w:val="00873DDE"/>
    <w:rsid w:val="00873E9B"/>
    <w:rsid w:val="008741B2"/>
    <w:rsid w:val="008765A7"/>
    <w:rsid w:val="00876993"/>
    <w:rsid w:val="00877881"/>
    <w:rsid w:val="00877BE1"/>
    <w:rsid w:val="008806F5"/>
    <w:rsid w:val="00880AED"/>
    <w:rsid w:val="00881AA2"/>
    <w:rsid w:val="00886613"/>
    <w:rsid w:val="00886830"/>
    <w:rsid w:val="00887F84"/>
    <w:rsid w:val="0089203E"/>
    <w:rsid w:val="00893FAC"/>
    <w:rsid w:val="008945BC"/>
    <w:rsid w:val="008976DF"/>
    <w:rsid w:val="00897750"/>
    <w:rsid w:val="008A061C"/>
    <w:rsid w:val="008A1E40"/>
    <w:rsid w:val="008A22E6"/>
    <w:rsid w:val="008A4E6B"/>
    <w:rsid w:val="008A509B"/>
    <w:rsid w:val="008A5DAA"/>
    <w:rsid w:val="008A7A9E"/>
    <w:rsid w:val="008B05BA"/>
    <w:rsid w:val="008B3AC8"/>
    <w:rsid w:val="008B40C0"/>
    <w:rsid w:val="008B4314"/>
    <w:rsid w:val="008B7B47"/>
    <w:rsid w:val="008C1266"/>
    <w:rsid w:val="008C1712"/>
    <w:rsid w:val="008C22F6"/>
    <w:rsid w:val="008C405D"/>
    <w:rsid w:val="008C533E"/>
    <w:rsid w:val="008C7294"/>
    <w:rsid w:val="008D00C7"/>
    <w:rsid w:val="008D0C3C"/>
    <w:rsid w:val="008D2F54"/>
    <w:rsid w:val="008D3519"/>
    <w:rsid w:val="008D56BF"/>
    <w:rsid w:val="008D6FA5"/>
    <w:rsid w:val="008E20A4"/>
    <w:rsid w:val="008E232B"/>
    <w:rsid w:val="008E2998"/>
    <w:rsid w:val="008E7A66"/>
    <w:rsid w:val="008F54FA"/>
    <w:rsid w:val="008F6A7A"/>
    <w:rsid w:val="00900B61"/>
    <w:rsid w:val="0090220C"/>
    <w:rsid w:val="0090563E"/>
    <w:rsid w:val="00905F93"/>
    <w:rsid w:val="00906693"/>
    <w:rsid w:val="00906CD7"/>
    <w:rsid w:val="00912BE9"/>
    <w:rsid w:val="0091381C"/>
    <w:rsid w:val="009163BD"/>
    <w:rsid w:val="009174F1"/>
    <w:rsid w:val="0092160C"/>
    <w:rsid w:val="0092198A"/>
    <w:rsid w:val="00921D47"/>
    <w:rsid w:val="009258B3"/>
    <w:rsid w:val="0093188D"/>
    <w:rsid w:val="00932F61"/>
    <w:rsid w:val="009338D9"/>
    <w:rsid w:val="00944574"/>
    <w:rsid w:val="00947D51"/>
    <w:rsid w:val="00953709"/>
    <w:rsid w:val="00955EC5"/>
    <w:rsid w:val="00970395"/>
    <w:rsid w:val="009719A3"/>
    <w:rsid w:val="00971AB5"/>
    <w:rsid w:val="00972329"/>
    <w:rsid w:val="00972FA9"/>
    <w:rsid w:val="009730CC"/>
    <w:rsid w:val="00974630"/>
    <w:rsid w:val="00975A9A"/>
    <w:rsid w:val="00981C4B"/>
    <w:rsid w:val="009947F3"/>
    <w:rsid w:val="009A15E4"/>
    <w:rsid w:val="009A310E"/>
    <w:rsid w:val="009A7B3E"/>
    <w:rsid w:val="009B00B3"/>
    <w:rsid w:val="009B0428"/>
    <w:rsid w:val="009B11EA"/>
    <w:rsid w:val="009B265D"/>
    <w:rsid w:val="009B2C03"/>
    <w:rsid w:val="009C2409"/>
    <w:rsid w:val="009C4655"/>
    <w:rsid w:val="009C4C7A"/>
    <w:rsid w:val="009C6A17"/>
    <w:rsid w:val="009C72D7"/>
    <w:rsid w:val="009D4F98"/>
    <w:rsid w:val="009D500F"/>
    <w:rsid w:val="009E0BE4"/>
    <w:rsid w:val="009E1769"/>
    <w:rsid w:val="009E1D3D"/>
    <w:rsid w:val="009E2E77"/>
    <w:rsid w:val="009E549F"/>
    <w:rsid w:val="009F2DA6"/>
    <w:rsid w:val="00A0074C"/>
    <w:rsid w:val="00A029D1"/>
    <w:rsid w:val="00A04501"/>
    <w:rsid w:val="00A058D4"/>
    <w:rsid w:val="00A064D4"/>
    <w:rsid w:val="00A0678A"/>
    <w:rsid w:val="00A07AB8"/>
    <w:rsid w:val="00A1759D"/>
    <w:rsid w:val="00A209CE"/>
    <w:rsid w:val="00A22B1A"/>
    <w:rsid w:val="00A30407"/>
    <w:rsid w:val="00A31533"/>
    <w:rsid w:val="00A32AE2"/>
    <w:rsid w:val="00A345A7"/>
    <w:rsid w:val="00A35E61"/>
    <w:rsid w:val="00A40ABF"/>
    <w:rsid w:val="00A42A80"/>
    <w:rsid w:val="00A43364"/>
    <w:rsid w:val="00A43721"/>
    <w:rsid w:val="00A4575B"/>
    <w:rsid w:val="00A518F7"/>
    <w:rsid w:val="00A51F26"/>
    <w:rsid w:val="00A54AE0"/>
    <w:rsid w:val="00A5563A"/>
    <w:rsid w:val="00A5620F"/>
    <w:rsid w:val="00A579E7"/>
    <w:rsid w:val="00A64149"/>
    <w:rsid w:val="00A66025"/>
    <w:rsid w:val="00A67369"/>
    <w:rsid w:val="00A6766D"/>
    <w:rsid w:val="00A7378B"/>
    <w:rsid w:val="00A73BEF"/>
    <w:rsid w:val="00A75919"/>
    <w:rsid w:val="00A81002"/>
    <w:rsid w:val="00A82ACF"/>
    <w:rsid w:val="00A84FF0"/>
    <w:rsid w:val="00A858B3"/>
    <w:rsid w:val="00A87464"/>
    <w:rsid w:val="00A947CB"/>
    <w:rsid w:val="00A971F9"/>
    <w:rsid w:val="00AA1AC4"/>
    <w:rsid w:val="00AA21DC"/>
    <w:rsid w:val="00AA2810"/>
    <w:rsid w:val="00AA40D9"/>
    <w:rsid w:val="00AA443E"/>
    <w:rsid w:val="00AB37E1"/>
    <w:rsid w:val="00AB4BA2"/>
    <w:rsid w:val="00AC09B7"/>
    <w:rsid w:val="00AC0D1B"/>
    <w:rsid w:val="00AC467D"/>
    <w:rsid w:val="00AC64EA"/>
    <w:rsid w:val="00AC6697"/>
    <w:rsid w:val="00AC7C1B"/>
    <w:rsid w:val="00AD4A50"/>
    <w:rsid w:val="00AE0647"/>
    <w:rsid w:val="00AE0E36"/>
    <w:rsid w:val="00AE6294"/>
    <w:rsid w:val="00AE67B5"/>
    <w:rsid w:val="00AF2508"/>
    <w:rsid w:val="00AF5526"/>
    <w:rsid w:val="00AF6F36"/>
    <w:rsid w:val="00AF7129"/>
    <w:rsid w:val="00B01FD3"/>
    <w:rsid w:val="00B05B1D"/>
    <w:rsid w:val="00B07486"/>
    <w:rsid w:val="00B10684"/>
    <w:rsid w:val="00B1105E"/>
    <w:rsid w:val="00B122DA"/>
    <w:rsid w:val="00B15310"/>
    <w:rsid w:val="00B206A3"/>
    <w:rsid w:val="00B21D7C"/>
    <w:rsid w:val="00B2369A"/>
    <w:rsid w:val="00B26324"/>
    <w:rsid w:val="00B26BF4"/>
    <w:rsid w:val="00B31F91"/>
    <w:rsid w:val="00B33C7B"/>
    <w:rsid w:val="00B33DA7"/>
    <w:rsid w:val="00B35B1F"/>
    <w:rsid w:val="00B41348"/>
    <w:rsid w:val="00B41C9A"/>
    <w:rsid w:val="00B42E79"/>
    <w:rsid w:val="00B50EE6"/>
    <w:rsid w:val="00B510F3"/>
    <w:rsid w:val="00B5177A"/>
    <w:rsid w:val="00B52E48"/>
    <w:rsid w:val="00B536BC"/>
    <w:rsid w:val="00B57782"/>
    <w:rsid w:val="00B57EB6"/>
    <w:rsid w:val="00B62544"/>
    <w:rsid w:val="00B626C8"/>
    <w:rsid w:val="00B6694F"/>
    <w:rsid w:val="00B67730"/>
    <w:rsid w:val="00B76A3B"/>
    <w:rsid w:val="00B76B98"/>
    <w:rsid w:val="00B76DA0"/>
    <w:rsid w:val="00B8120D"/>
    <w:rsid w:val="00B8130F"/>
    <w:rsid w:val="00B87843"/>
    <w:rsid w:val="00B94D25"/>
    <w:rsid w:val="00B95D84"/>
    <w:rsid w:val="00B95F7E"/>
    <w:rsid w:val="00B962C6"/>
    <w:rsid w:val="00B96C54"/>
    <w:rsid w:val="00B97F0C"/>
    <w:rsid w:val="00BA16A7"/>
    <w:rsid w:val="00BA41E8"/>
    <w:rsid w:val="00BA4B9D"/>
    <w:rsid w:val="00BA5C69"/>
    <w:rsid w:val="00BB1FE4"/>
    <w:rsid w:val="00BB35FC"/>
    <w:rsid w:val="00BB638B"/>
    <w:rsid w:val="00BC7FA1"/>
    <w:rsid w:val="00BD0EBD"/>
    <w:rsid w:val="00BD5962"/>
    <w:rsid w:val="00BD6601"/>
    <w:rsid w:val="00BD6A46"/>
    <w:rsid w:val="00BE0670"/>
    <w:rsid w:val="00BE1EDC"/>
    <w:rsid w:val="00BE24FC"/>
    <w:rsid w:val="00BE4301"/>
    <w:rsid w:val="00BE5156"/>
    <w:rsid w:val="00BE7D9A"/>
    <w:rsid w:val="00BF33C8"/>
    <w:rsid w:val="00BF6C71"/>
    <w:rsid w:val="00C02287"/>
    <w:rsid w:val="00C05ED0"/>
    <w:rsid w:val="00C0714D"/>
    <w:rsid w:val="00C11C82"/>
    <w:rsid w:val="00C124C9"/>
    <w:rsid w:val="00C1380A"/>
    <w:rsid w:val="00C145F3"/>
    <w:rsid w:val="00C203E2"/>
    <w:rsid w:val="00C24344"/>
    <w:rsid w:val="00C36DBF"/>
    <w:rsid w:val="00C41B80"/>
    <w:rsid w:val="00C425E7"/>
    <w:rsid w:val="00C435F5"/>
    <w:rsid w:val="00C4434D"/>
    <w:rsid w:val="00C452FE"/>
    <w:rsid w:val="00C45D96"/>
    <w:rsid w:val="00C46829"/>
    <w:rsid w:val="00C47509"/>
    <w:rsid w:val="00C5021B"/>
    <w:rsid w:val="00C51A38"/>
    <w:rsid w:val="00C56715"/>
    <w:rsid w:val="00C574B0"/>
    <w:rsid w:val="00C578F5"/>
    <w:rsid w:val="00C62FE7"/>
    <w:rsid w:val="00C63340"/>
    <w:rsid w:val="00C6361C"/>
    <w:rsid w:val="00C63A3A"/>
    <w:rsid w:val="00C641ED"/>
    <w:rsid w:val="00C716C4"/>
    <w:rsid w:val="00C742D8"/>
    <w:rsid w:val="00C8029A"/>
    <w:rsid w:val="00C805DC"/>
    <w:rsid w:val="00C80FB9"/>
    <w:rsid w:val="00C816D6"/>
    <w:rsid w:val="00C85F53"/>
    <w:rsid w:val="00C8676B"/>
    <w:rsid w:val="00C92531"/>
    <w:rsid w:val="00C94F21"/>
    <w:rsid w:val="00C97A51"/>
    <w:rsid w:val="00C97B00"/>
    <w:rsid w:val="00CA7618"/>
    <w:rsid w:val="00CB0B05"/>
    <w:rsid w:val="00CB0F4E"/>
    <w:rsid w:val="00CB5BD4"/>
    <w:rsid w:val="00CB5EDC"/>
    <w:rsid w:val="00CC074D"/>
    <w:rsid w:val="00CC20A2"/>
    <w:rsid w:val="00CC3205"/>
    <w:rsid w:val="00CC4307"/>
    <w:rsid w:val="00CC79C8"/>
    <w:rsid w:val="00CD793C"/>
    <w:rsid w:val="00CE03AA"/>
    <w:rsid w:val="00CE1A0B"/>
    <w:rsid w:val="00CE5783"/>
    <w:rsid w:val="00CF11F6"/>
    <w:rsid w:val="00CF13F7"/>
    <w:rsid w:val="00CF17C3"/>
    <w:rsid w:val="00CF364C"/>
    <w:rsid w:val="00CF47FA"/>
    <w:rsid w:val="00CF5A3D"/>
    <w:rsid w:val="00D004BA"/>
    <w:rsid w:val="00D02FBF"/>
    <w:rsid w:val="00D06D95"/>
    <w:rsid w:val="00D1054E"/>
    <w:rsid w:val="00D10A0D"/>
    <w:rsid w:val="00D11714"/>
    <w:rsid w:val="00D1189C"/>
    <w:rsid w:val="00D165A0"/>
    <w:rsid w:val="00D21C66"/>
    <w:rsid w:val="00D21E43"/>
    <w:rsid w:val="00D22F54"/>
    <w:rsid w:val="00D24D48"/>
    <w:rsid w:val="00D251A3"/>
    <w:rsid w:val="00D273FE"/>
    <w:rsid w:val="00D360F4"/>
    <w:rsid w:val="00D408E6"/>
    <w:rsid w:val="00D413C2"/>
    <w:rsid w:val="00D41EEC"/>
    <w:rsid w:val="00D479B4"/>
    <w:rsid w:val="00D51CE9"/>
    <w:rsid w:val="00D533DF"/>
    <w:rsid w:val="00D566C2"/>
    <w:rsid w:val="00D57DC5"/>
    <w:rsid w:val="00D6231C"/>
    <w:rsid w:val="00D6382A"/>
    <w:rsid w:val="00D655A0"/>
    <w:rsid w:val="00D6572A"/>
    <w:rsid w:val="00D658D3"/>
    <w:rsid w:val="00D67C17"/>
    <w:rsid w:val="00D75CD3"/>
    <w:rsid w:val="00D76846"/>
    <w:rsid w:val="00D77CE0"/>
    <w:rsid w:val="00D813CE"/>
    <w:rsid w:val="00D84F3C"/>
    <w:rsid w:val="00D861D6"/>
    <w:rsid w:val="00D8764B"/>
    <w:rsid w:val="00D87AD7"/>
    <w:rsid w:val="00D87E2A"/>
    <w:rsid w:val="00D93EEE"/>
    <w:rsid w:val="00D94475"/>
    <w:rsid w:val="00D94B77"/>
    <w:rsid w:val="00D94D55"/>
    <w:rsid w:val="00D951DB"/>
    <w:rsid w:val="00D9586B"/>
    <w:rsid w:val="00D96D78"/>
    <w:rsid w:val="00D97E94"/>
    <w:rsid w:val="00DA3C5E"/>
    <w:rsid w:val="00DA6C03"/>
    <w:rsid w:val="00DB1191"/>
    <w:rsid w:val="00DB70A3"/>
    <w:rsid w:val="00DC1B2A"/>
    <w:rsid w:val="00DC7282"/>
    <w:rsid w:val="00DD28B3"/>
    <w:rsid w:val="00DD51D1"/>
    <w:rsid w:val="00DD6905"/>
    <w:rsid w:val="00DD75F2"/>
    <w:rsid w:val="00DD7872"/>
    <w:rsid w:val="00DE170F"/>
    <w:rsid w:val="00DE3855"/>
    <w:rsid w:val="00DF023B"/>
    <w:rsid w:val="00DF3BEB"/>
    <w:rsid w:val="00DF7B9B"/>
    <w:rsid w:val="00E00C78"/>
    <w:rsid w:val="00E010AE"/>
    <w:rsid w:val="00E01388"/>
    <w:rsid w:val="00E01C35"/>
    <w:rsid w:val="00E02D9B"/>
    <w:rsid w:val="00E06933"/>
    <w:rsid w:val="00E06DD2"/>
    <w:rsid w:val="00E11A0E"/>
    <w:rsid w:val="00E128A1"/>
    <w:rsid w:val="00E174DE"/>
    <w:rsid w:val="00E22A07"/>
    <w:rsid w:val="00E25A9D"/>
    <w:rsid w:val="00E31257"/>
    <w:rsid w:val="00E345C0"/>
    <w:rsid w:val="00E35D9A"/>
    <w:rsid w:val="00E40716"/>
    <w:rsid w:val="00E42069"/>
    <w:rsid w:val="00E47B7B"/>
    <w:rsid w:val="00E52279"/>
    <w:rsid w:val="00E52303"/>
    <w:rsid w:val="00E54864"/>
    <w:rsid w:val="00E55366"/>
    <w:rsid w:val="00E554FC"/>
    <w:rsid w:val="00E557F7"/>
    <w:rsid w:val="00E55CC9"/>
    <w:rsid w:val="00E56DD4"/>
    <w:rsid w:val="00E57711"/>
    <w:rsid w:val="00E57A49"/>
    <w:rsid w:val="00E60515"/>
    <w:rsid w:val="00E61B57"/>
    <w:rsid w:val="00E63D42"/>
    <w:rsid w:val="00E66291"/>
    <w:rsid w:val="00E67DAE"/>
    <w:rsid w:val="00E70A93"/>
    <w:rsid w:val="00E70BFB"/>
    <w:rsid w:val="00E71AD9"/>
    <w:rsid w:val="00E73A6A"/>
    <w:rsid w:val="00E7719A"/>
    <w:rsid w:val="00E81042"/>
    <w:rsid w:val="00E82907"/>
    <w:rsid w:val="00E83BEB"/>
    <w:rsid w:val="00E95D1F"/>
    <w:rsid w:val="00EA1790"/>
    <w:rsid w:val="00EA66B2"/>
    <w:rsid w:val="00EB3388"/>
    <w:rsid w:val="00EB5386"/>
    <w:rsid w:val="00EC0024"/>
    <w:rsid w:val="00EC4279"/>
    <w:rsid w:val="00ED32E0"/>
    <w:rsid w:val="00ED44E7"/>
    <w:rsid w:val="00ED4ADA"/>
    <w:rsid w:val="00ED4AE6"/>
    <w:rsid w:val="00ED4DFC"/>
    <w:rsid w:val="00ED6544"/>
    <w:rsid w:val="00ED7CF1"/>
    <w:rsid w:val="00EE1EF3"/>
    <w:rsid w:val="00EE2ABD"/>
    <w:rsid w:val="00EE5C2B"/>
    <w:rsid w:val="00EE7E12"/>
    <w:rsid w:val="00EF2859"/>
    <w:rsid w:val="00EF2E93"/>
    <w:rsid w:val="00EF3CA4"/>
    <w:rsid w:val="00EF5174"/>
    <w:rsid w:val="00EF574E"/>
    <w:rsid w:val="00EF63E0"/>
    <w:rsid w:val="00F005C4"/>
    <w:rsid w:val="00F01694"/>
    <w:rsid w:val="00F01878"/>
    <w:rsid w:val="00F01FCC"/>
    <w:rsid w:val="00F028CD"/>
    <w:rsid w:val="00F02986"/>
    <w:rsid w:val="00F050C6"/>
    <w:rsid w:val="00F051B2"/>
    <w:rsid w:val="00F06B55"/>
    <w:rsid w:val="00F11785"/>
    <w:rsid w:val="00F11B43"/>
    <w:rsid w:val="00F14057"/>
    <w:rsid w:val="00F15D64"/>
    <w:rsid w:val="00F17E5A"/>
    <w:rsid w:val="00F21F7C"/>
    <w:rsid w:val="00F23017"/>
    <w:rsid w:val="00F25D2B"/>
    <w:rsid w:val="00F27444"/>
    <w:rsid w:val="00F33757"/>
    <w:rsid w:val="00F33DA7"/>
    <w:rsid w:val="00F35B9A"/>
    <w:rsid w:val="00F37990"/>
    <w:rsid w:val="00F445A7"/>
    <w:rsid w:val="00F44C70"/>
    <w:rsid w:val="00F469F7"/>
    <w:rsid w:val="00F501A7"/>
    <w:rsid w:val="00F504A4"/>
    <w:rsid w:val="00F50A51"/>
    <w:rsid w:val="00F50B6E"/>
    <w:rsid w:val="00F51358"/>
    <w:rsid w:val="00F531C8"/>
    <w:rsid w:val="00F53538"/>
    <w:rsid w:val="00F62E2F"/>
    <w:rsid w:val="00F637EC"/>
    <w:rsid w:val="00F63907"/>
    <w:rsid w:val="00F6662B"/>
    <w:rsid w:val="00F70D0D"/>
    <w:rsid w:val="00F74C9E"/>
    <w:rsid w:val="00F750A3"/>
    <w:rsid w:val="00F75A39"/>
    <w:rsid w:val="00F76151"/>
    <w:rsid w:val="00F764E7"/>
    <w:rsid w:val="00F77B57"/>
    <w:rsid w:val="00F82225"/>
    <w:rsid w:val="00F82615"/>
    <w:rsid w:val="00F839C7"/>
    <w:rsid w:val="00F8556E"/>
    <w:rsid w:val="00F962C7"/>
    <w:rsid w:val="00F972A5"/>
    <w:rsid w:val="00F974C6"/>
    <w:rsid w:val="00F97555"/>
    <w:rsid w:val="00FA290E"/>
    <w:rsid w:val="00FA35A1"/>
    <w:rsid w:val="00FA4267"/>
    <w:rsid w:val="00FA7239"/>
    <w:rsid w:val="00FB1B82"/>
    <w:rsid w:val="00FB5DCA"/>
    <w:rsid w:val="00FB6368"/>
    <w:rsid w:val="00FB6F5A"/>
    <w:rsid w:val="00FB7B59"/>
    <w:rsid w:val="00FC4ECD"/>
    <w:rsid w:val="00FC668A"/>
    <w:rsid w:val="00FC7F75"/>
    <w:rsid w:val="00FD2692"/>
    <w:rsid w:val="00FD3D1D"/>
    <w:rsid w:val="00FD4DA2"/>
    <w:rsid w:val="00FD5ECA"/>
    <w:rsid w:val="00FE0ABB"/>
    <w:rsid w:val="00FE1AF6"/>
    <w:rsid w:val="00FE2255"/>
    <w:rsid w:val="00FE3FBA"/>
    <w:rsid w:val="00FE51DA"/>
    <w:rsid w:val="00FF0148"/>
    <w:rsid w:val="00FF4DFF"/>
    <w:rsid w:val="00FF524A"/>
    <w:rsid w:val="00FF5DE7"/>
    <w:rsid w:val="00FF6674"/>
    <w:rsid w:val="00FF6C1F"/>
    <w:rsid w:val="00FF786A"/>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21BBC"/>
  <w15:docId w15:val="{AB71FAB8-C0A9-4B71-BFC4-BD2FB16B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EastAsia" w:hAnsi="Arial Narrow" w:cs="Myanmar Text"/>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7512C"/>
    <w:pPr>
      <w:spacing w:before="120" w:after="120"/>
      <w:jc w:val="both"/>
    </w:pPr>
  </w:style>
  <w:style w:type="paragraph" w:styleId="Heading1">
    <w:name w:val="heading 1"/>
    <w:basedOn w:val="Normal"/>
    <w:next w:val="Normal"/>
    <w:link w:val="Heading1Char"/>
    <w:autoRedefine/>
    <w:uiPriority w:val="9"/>
    <w:qFormat/>
    <w:rsid w:val="00ED7CF1"/>
    <w:pPr>
      <w:keepNext/>
      <w:keepLines/>
      <w:numPr>
        <w:numId w:val="1"/>
      </w:numPr>
      <w:pBdr>
        <w:bottom w:val="single" w:sz="4" w:space="1" w:color="595959" w:themeColor="text1" w:themeTint="A6"/>
      </w:pBdr>
      <w:spacing w:before="360" w:line="240" w:lineRule="auto"/>
      <w:jc w:val="left"/>
      <w:outlineLvl w:val="0"/>
    </w:pPr>
    <w:rPr>
      <w:rFonts w:eastAsiaTheme="majorEastAsia" w:cstheme="majorBidi"/>
      <w:b/>
      <w:bCs/>
      <w:smallCaps/>
      <w:color w:val="4472C4" w:themeColor="accent5"/>
      <w:sz w:val="32"/>
      <w:szCs w:val="36"/>
      <w:lang w:val="en-US"/>
    </w:rPr>
  </w:style>
  <w:style w:type="paragraph" w:styleId="Heading2">
    <w:name w:val="heading 2"/>
    <w:basedOn w:val="Normal"/>
    <w:next w:val="Normal"/>
    <w:link w:val="Heading2Char"/>
    <w:autoRedefine/>
    <w:uiPriority w:val="9"/>
    <w:unhideWhenUsed/>
    <w:qFormat/>
    <w:rsid w:val="00302127"/>
    <w:pPr>
      <w:keepNext/>
      <w:keepLines/>
      <w:numPr>
        <w:ilvl w:val="1"/>
        <w:numId w:val="1"/>
      </w:numPr>
      <w:spacing w:before="360" w:line="240" w:lineRule="auto"/>
      <w:ind w:left="567" w:hanging="567"/>
      <w:outlineLvl w:val="1"/>
    </w:pPr>
    <w:rPr>
      <w:rFonts w:eastAsiaTheme="majorEastAsia" w:cs="Arial"/>
      <w:bCs/>
      <w:smallCaps/>
      <w:color w:val="4472C4" w:themeColor="accent5"/>
      <w:sz w:val="28"/>
      <w:szCs w:val="28"/>
    </w:rPr>
  </w:style>
  <w:style w:type="paragraph" w:styleId="Heading3">
    <w:name w:val="heading 3"/>
    <w:basedOn w:val="Normal"/>
    <w:next w:val="Normal"/>
    <w:link w:val="Heading3Char"/>
    <w:autoRedefine/>
    <w:uiPriority w:val="9"/>
    <w:unhideWhenUsed/>
    <w:qFormat/>
    <w:rsid w:val="001F5C07"/>
    <w:pPr>
      <w:keepNext/>
      <w:keepLines/>
      <w:numPr>
        <w:ilvl w:val="2"/>
        <w:numId w:val="1"/>
      </w:numPr>
      <w:spacing w:before="240" w:after="240" w:line="240" w:lineRule="auto"/>
      <w:ind w:left="567" w:hanging="567"/>
      <w:jc w:val="left"/>
      <w:outlineLvl w:val="2"/>
    </w:pPr>
    <w:rPr>
      <w:rFonts w:eastAsiaTheme="majorEastAsia" w:cstheme="majorBidi"/>
      <w:bCs/>
      <w:color w:val="4472C4" w:themeColor="accent5"/>
      <w:lang w:val="en-NZ"/>
    </w:rPr>
  </w:style>
  <w:style w:type="paragraph" w:styleId="Heading4">
    <w:name w:val="heading 4"/>
    <w:basedOn w:val="Normal"/>
    <w:next w:val="Normal"/>
    <w:link w:val="Heading4Char"/>
    <w:autoRedefine/>
    <w:uiPriority w:val="9"/>
    <w:unhideWhenUsed/>
    <w:qFormat/>
    <w:rsid w:val="00C94F21"/>
    <w:pPr>
      <w:keepNext/>
      <w:keepLines/>
      <w:numPr>
        <w:ilvl w:val="3"/>
        <w:numId w:val="1"/>
      </w:numPr>
      <w:spacing w:line="240" w:lineRule="auto"/>
      <w:ind w:left="567" w:hanging="567"/>
      <w:outlineLvl w:val="3"/>
    </w:pPr>
    <w:rPr>
      <w:rFonts w:eastAsiaTheme="majorEastAsia" w:cstheme="majorBidi"/>
      <w:bCs/>
      <w:iCs/>
      <w:color w:val="4472C4" w:themeColor="accent5"/>
    </w:rPr>
  </w:style>
  <w:style w:type="paragraph" w:styleId="Heading5">
    <w:name w:val="heading 5"/>
    <w:basedOn w:val="Normal"/>
    <w:next w:val="Normal"/>
    <w:link w:val="Heading5Char"/>
    <w:uiPriority w:val="9"/>
    <w:unhideWhenUsed/>
    <w:qFormat/>
    <w:rsid w:val="00C94F21"/>
    <w:pPr>
      <w:keepNext/>
      <w:keepLines/>
      <w:numPr>
        <w:ilvl w:val="4"/>
        <w:numId w:val="1"/>
      </w:numPr>
      <w:spacing w:line="240" w:lineRule="auto"/>
      <w:ind w:left="567" w:hanging="567"/>
      <w:outlineLvl w:val="4"/>
    </w:pPr>
    <w:rPr>
      <w:rFonts w:eastAsiaTheme="majorEastAsia" w:cstheme="majorBidi"/>
      <w:color w:val="0070C0"/>
    </w:rPr>
  </w:style>
  <w:style w:type="paragraph" w:styleId="Heading6">
    <w:name w:val="heading 6"/>
    <w:basedOn w:val="Normal"/>
    <w:next w:val="Normal"/>
    <w:link w:val="Heading6Char"/>
    <w:uiPriority w:val="9"/>
    <w:unhideWhenUsed/>
    <w:qFormat/>
    <w:rsid w:val="00B05B1D"/>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B05B1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05B1D"/>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unhideWhenUsed/>
    <w:qFormat/>
    <w:rsid w:val="00B05B1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CF1"/>
    <w:rPr>
      <w:rFonts w:ascii="Arial Narrow" w:eastAsiaTheme="majorEastAsia" w:hAnsi="Arial Narrow" w:cstheme="majorBidi"/>
      <w:b/>
      <w:bCs/>
      <w:smallCaps/>
      <w:color w:val="4472C4" w:themeColor="accent5"/>
      <w:sz w:val="32"/>
      <w:szCs w:val="36"/>
      <w:lang w:val="en-US"/>
    </w:rPr>
  </w:style>
  <w:style w:type="character" w:customStyle="1" w:styleId="Heading2Char">
    <w:name w:val="Heading 2 Char"/>
    <w:basedOn w:val="DefaultParagraphFont"/>
    <w:link w:val="Heading2"/>
    <w:uiPriority w:val="9"/>
    <w:rsid w:val="00302127"/>
    <w:rPr>
      <w:rFonts w:ascii="Arial Narrow" w:eastAsiaTheme="majorEastAsia" w:hAnsi="Arial Narrow" w:cs="Arial"/>
      <w:bCs/>
      <w:smallCaps/>
      <w:color w:val="4472C4" w:themeColor="accent5"/>
      <w:sz w:val="28"/>
      <w:szCs w:val="28"/>
    </w:rPr>
  </w:style>
  <w:style w:type="character" w:customStyle="1" w:styleId="Heading3Char">
    <w:name w:val="Heading 3 Char"/>
    <w:basedOn w:val="DefaultParagraphFont"/>
    <w:link w:val="Heading3"/>
    <w:uiPriority w:val="9"/>
    <w:rsid w:val="001F5C07"/>
    <w:rPr>
      <w:rFonts w:ascii="Arial Narrow" w:eastAsiaTheme="majorEastAsia" w:hAnsi="Arial Narrow" w:cstheme="majorBidi"/>
      <w:bCs/>
      <w:color w:val="4472C4" w:themeColor="accent5"/>
      <w:sz w:val="20"/>
      <w:lang w:val="en-NZ"/>
    </w:rPr>
  </w:style>
  <w:style w:type="character" w:customStyle="1" w:styleId="Heading4Char">
    <w:name w:val="Heading 4 Char"/>
    <w:basedOn w:val="DefaultParagraphFont"/>
    <w:link w:val="Heading4"/>
    <w:uiPriority w:val="9"/>
    <w:rsid w:val="00C94F21"/>
    <w:rPr>
      <w:rFonts w:ascii="Arial Narrow" w:eastAsiaTheme="majorEastAsia" w:hAnsi="Arial Narrow" w:cstheme="majorBidi"/>
      <w:bCs/>
      <w:iCs/>
      <w:color w:val="4472C4" w:themeColor="accent5"/>
      <w:sz w:val="20"/>
    </w:rPr>
  </w:style>
  <w:style w:type="character" w:customStyle="1" w:styleId="Heading5Char">
    <w:name w:val="Heading 5 Char"/>
    <w:basedOn w:val="DefaultParagraphFont"/>
    <w:link w:val="Heading5"/>
    <w:uiPriority w:val="9"/>
    <w:rsid w:val="00C94F21"/>
    <w:rPr>
      <w:rFonts w:ascii="Arial Narrow" w:eastAsiaTheme="majorEastAsia" w:hAnsi="Arial Narrow" w:cstheme="majorBidi"/>
      <w:color w:val="0070C0"/>
      <w:sz w:val="20"/>
    </w:rPr>
  </w:style>
  <w:style w:type="character" w:customStyle="1" w:styleId="Heading6Char">
    <w:name w:val="Heading 6 Char"/>
    <w:basedOn w:val="DefaultParagraphFont"/>
    <w:link w:val="Heading6"/>
    <w:uiPriority w:val="9"/>
    <w:rsid w:val="00B05B1D"/>
    <w:rPr>
      <w:rFonts w:asciiTheme="majorHAnsi" w:eastAsiaTheme="majorEastAsia" w:hAnsiTheme="majorHAnsi" w:cstheme="majorBidi"/>
      <w:i/>
      <w:iCs/>
      <w:color w:val="323E4F" w:themeColor="text2" w:themeShade="BF"/>
      <w:sz w:val="20"/>
    </w:rPr>
  </w:style>
  <w:style w:type="character" w:customStyle="1" w:styleId="Heading7Char">
    <w:name w:val="Heading 7 Char"/>
    <w:basedOn w:val="DefaultParagraphFont"/>
    <w:link w:val="Heading7"/>
    <w:uiPriority w:val="9"/>
    <w:semiHidden/>
    <w:rsid w:val="00B05B1D"/>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B05B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B05B1D"/>
    <w:rPr>
      <w:rFonts w:asciiTheme="majorHAnsi" w:eastAsiaTheme="majorEastAsia" w:hAnsiTheme="majorHAnsi" w:cstheme="majorBidi"/>
      <w:i/>
      <w:iCs/>
      <w:color w:val="404040" w:themeColor="text1" w:themeTint="BF"/>
      <w:sz w:val="20"/>
      <w:szCs w:val="20"/>
    </w:rPr>
  </w:style>
  <w:style w:type="paragraph" w:styleId="Caption">
    <w:name w:val="caption"/>
    <w:aliases w:val="Car,Caption-Table"/>
    <w:basedOn w:val="Normal"/>
    <w:next w:val="Normal"/>
    <w:link w:val="CaptionChar"/>
    <w:autoRedefine/>
    <w:uiPriority w:val="35"/>
    <w:unhideWhenUsed/>
    <w:qFormat/>
    <w:rsid w:val="00CC79C8"/>
    <w:pPr>
      <w:keepNext/>
      <w:spacing w:after="0" w:line="240" w:lineRule="auto"/>
      <w:ind w:left="567"/>
      <w:jc w:val="center"/>
    </w:pPr>
    <w:rPr>
      <w:rFonts w:eastAsia="Calibri" w:cs="Arial"/>
      <w:iCs/>
      <w:color w:val="3B3838" w:themeColor="background2" w:themeShade="40"/>
      <w:sz w:val="18"/>
      <w:szCs w:val="18"/>
      <w:lang w:val="en-US"/>
    </w:rPr>
  </w:style>
  <w:style w:type="paragraph" w:styleId="Title">
    <w:name w:val="Title"/>
    <w:basedOn w:val="Normal"/>
    <w:next w:val="Normal"/>
    <w:link w:val="TitleChar"/>
    <w:uiPriority w:val="10"/>
    <w:qFormat/>
    <w:rsid w:val="00B05B1D"/>
    <w:pPr>
      <w:spacing w:after="0" w:line="240" w:lineRule="auto"/>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B05B1D"/>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B05B1D"/>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B05B1D"/>
    <w:rPr>
      <w:color w:val="5A5A5A" w:themeColor="text1" w:themeTint="A5"/>
      <w:spacing w:val="10"/>
    </w:rPr>
  </w:style>
  <w:style w:type="character" w:styleId="Strong">
    <w:name w:val="Strong"/>
    <w:basedOn w:val="DefaultParagraphFont"/>
    <w:uiPriority w:val="22"/>
    <w:rsid w:val="00B05B1D"/>
    <w:rPr>
      <w:b/>
      <w:bCs/>
      <w:color w:val="000000" w:themeColor="text1"/>
    </w:rPr>
  </w:style>
  <w:style w:type="character" w:styleId="Emphasis">
    <w:name w:val="Emphasis"/>
    <w:basedOn w:val="DefaultParagraphFont"/>
    <w:uiPriority w:val="20"/>
    <w:qFormat/>
    <w:rsid w:val="00B05B1D"/>
    <w:rPr>
      <w:i/>
      <w:iCs/>
      <w:color w:val="auto"/>
    </w:rPr>
  </w:style>
  <w:style w:type="paragraph" w:styleId="NoSpacing">
    <w:name w:val="No Spacing"/>
    <w:link w:val="NoSpacingChar"/>
    <w:uiPriority w:val="1"/>
    <w:qFormat/>
    <w:rsid w:val="00E52279"/>
    <w:pPr>
      <w:spacing w:after="120" w:line="240" w:lineRule="auto"/>
    </w:pPr>
    <w:rPr>
      <w:rFonts w:ascii="Arial" w:hAnsi="Arial"/>
    </w:rPr>
  </w:style>
  <w:style w:type="paragraph" w:styleId="Quote">
    <w:name w:val="Quote"/>
    <w:basedOn w:val="Normal"/>
    <w:next w:val="Normal"/>
    <w:link w:val="QuoteChar"/>
    <w:uiPriority w:val="29"/>
    <w:rsid w:val="00B05B1D"/>
    <w:pPr>
      <w:spacing w:before="160"/>
      <w:ind w:left="720" w:right="720"/>
    </w:pPr>
    <w:rPr>
      <w:i/>
      <w:iCs/>
    </w:rPr>
  </w:style>
  <w:style w:type="character" w:customStyle="1" w:styleId="QuoteChar">
    <w:name w:val="Quote Char"/>
    <w:basedOn w:val="DefaultParagraphFont"/>
    <w:link w:val="Quote"/>
    <w:uiPriority w:val="29"/>
    <w:rsid w:val="00B05B1D"/>
    <w:rPr>
      <w:i/>
      <w:iCs/>
      <w:color w:val="000000" w:themeColor="text1"/>
    </w:rPr>
  </w:style>
  <w:style w:type="paragraph" w:styleId="IntenseQuote">
    <w:name w:val="Intense Quote"/>
    <w:basedOn w:val="Normal"/>
    <w:next w:val="Normal"/>
    <w:link w:val="IntenseQuoteChar"/>
    <w:uiPriority w:val="30"/>
    <w:rsid w:val="00B05B1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style>
  <w:style w:type="character" w:customStyle="1" w:styleId="IntenseQuoteChar">
    <w:name w:val="Intense Quote Char"/>
    <w:basedOn w:val="DefaultParagraphFont"/>
    <w:link w:val="IntenseQuote"/>
    <w:uiPriority w:val="30"/>
    <w:rsid w:val="00B05B1D"/>
    <w:rPr>
      <w:color w:val="000000" w:themeColor="text1"/>
      <w:shd w:val="clear" w:color="auto" w:fill="F2F2F2" w:themeFill="background1" w:themeFillShade="F2"/>
    </w:rPr>
  </w:style>
  <w:style w:type="character" w:styleId="SubtleEmphasis">
    <w:name w:val="Subtle Emphasis"/>
    <w:basedOn w:val="DefaultParagraphFont"/>
    <w:uiPriority w:val="19"/>
    <w:qFormat/>
    <w:rsid w:val="00B05B1D"/>
    <w:rPr>
      <w:i/>
      <w:iCs/>
      <w:color w:val="404040" w:themeColor="text1" w:themeTint="BF"/>
    </w:rPr>
  </w:style>
  <w:style w:type="character" w:styleId="IntenseEmphasis">
    <w:name w:val="Intense Emphasis"/>
    <w:basedOn w:val="DefaultParagraphFont"/>
    <w:uiPriority w:val="21"/>
    <w:rsid w:val="00B05B1D"/>
    <w:rPr>
      <w:b/>
      <w:bCs/>
      <w:i/>
      <w:iCs/>
      <w:caps/>
    </w:rPr>
  </w:style>
  <w:style w:type="character" w:styleId="SubtleReference">
    <w:name w:val="Subtle Reference"/>
    <w:basedOn w:val="DefaultParagraphFont"/>
    <w:uiPriority w:val="31"/>
    <w:rsid w:val="00B05B1D"/>
    <w:rPr>
      <w:smallCaps/>
      <w:color w:val="404040" w:themeColor="text1" w:themeTint="BF"/>
      <w:u w:val="single" w:color="7F7F7F" w:themeColor="text1" w:themeTint="80"/>
    </w:rPr>
  </w:style>
  <w:style w:type="character" w:styleId="IntenseReference">
    <w:name w:val="Intense Reference"/>
    <w:basedOn w:val="DefaultParagraphFont"/>
    <w:uiPriority w:val="32"/>
    <w:rsid w:val="00B05B1D"/>
    <w:rPr>
      <w:b/>
      <w:bCs/>
      <w:smallCaps/>
      <w:u w:val="single"/>
    </w:rPr>
  </w:style>
  <w:style w:type="character" w:styleId="BookTitle">
    <w:name w:val="Book Title"/>
    <w:basedOn w:val="DefaultParagraphFont"/>
    <w:uiPriority w:val="33"/>
    <w:rsid w:val="00B05B1D"/>
    <w:rPr>
      <w:b w:val="0"/>
      <w:bCs w:val="0"/>
      <w:smallCaps/>
      <w:spacing w:val="5"/>
    </w:rPr>
  </w:style>
  <w:style w:type="paragraph" w:styleId="TOCHeading">
    <w:name w:val="TOC Heading"/>
    <w:basedOn w:val="Heading1"/>
    <w:next w:val="Normal"/>
    <w:uiPriority w:val="39"/>
    <w:unhideWhenUsed/>
    <w:qFormat/>
    <w:rsid w:val="001B1D36"/>
    <w:pPr>
      <w:numPr>
        <w:numId w:val="0"/>
      </w:numPr>
      <w:outlineLvl w:val="9"/>
    </w:pPr>
  </w:style>
  <w:style w:type="paragraph" w:styleId="Header">
    <w:name w:val="header"/>
    <w:basedOn w:val="Normal"/>
    <w:link w:val="HeaderChar"/>
    <w:uiPriority w:val="99"/>
    <w:unhideWhenUsed/>
    <w:rsid w:val="00B05B1D"/>
    <w:pPr>
      <w:tabs>
        <w:tab w:val="center" w:pos="4680"/>
        <w:tab w:val="right" w:pos="9360"/>
      </w:tabs>
      <w:spacing w:after="0" w:line="240" w:lineRule="auto"/>
    </w:pPr>
    <w:rPr>
      <w:rFonts w:cs="Times New Roman"/>
      <w:lang w:val="en-US"/>
    </w:rPr>
  </w:style>
  <w:style w:type="character" w:customStyle="1" w:styleId="HeaderChar">
    <w:name w:val="Header Char"/>
    <w:basedOn w:val="DefaultParagraphFont"/>
    <w:link w:val="Header"/>
    <w:uiPriority w:val="99"/>
    <w:rsid w:val="00B05B1D"/>
    <w:rPr>
      <w:rFonts w:cs="Times New Roman"/>
      <w:lang w:val="en-US"/>
    </w:rPr>
  </w:style>
  <w:style w:type="paragraph" w:styleId="Footer">
    <w:name w:val="footer"/>
    <w:basedOn w:val="Normal"/>
    <w:link w:val="FooterChar"/>
    <w:uiPriority w:val="99"/>
    <w:unhideWhenUsed/>
    <w:qFormat/>
    <w:rsid w:val="00B05B1D"/>
    <w:pPr>
      <w:tabs>
        <w:tab w:val="center" w:pos="4680"/>
        <w:tab w:val="right" w:pos="9360"/>
      </w:tabs>
      <w:spacing w:after="0" w:line="240" w:lineRule="auto"/>
    </w:pPr>
    <w:rPr>
      <w:rFonts w:cs="Times New Roman"/>
      <w:lang w:val="en-US"/>
    </w:rPr>
  </w:style>
  <w:style w:type="character" w:customStyle="1" w:styleId="FooterChar">
    <w:name w:val="Footer Char"/>
    <w:basedOn w:val="DefaultParagraphFont"/>
    <w:link w:val="Footer"/>
    <w:uiPriority w:val="99"/>
    <w:rsid w:val="00B05B1D"/>
    <w:rPr>
      <w:rFonts w:cs="Times New Roman"/>
      <w:lang w:val="en-US"/>
    </w:rPr>
  </w:style>
  <w:style w:type="paragraph" w:styleId="ListParagraph">
    <w:name w:val="List Paragraph"/>
    <w:aliases w:val="List Paragraph1,Numbered paragraph,NEW INDENT,Heading II,Liste 1,Ha,Dot pt,F5 List Paragraph,No Spacing1,List bullet,List Paragraph Char Char Char,Indicator Text,Numbered Para 1,List Paragraph12,Bullet Points,MAIN CONTENT,Bullet 1,Bullets"/>
    <w:basedOn w:val="Normal"/>
    <w:link w:val="ListParagraphChar"/>
    <w:autoRedefine/>
    <w:uiPriority w:val="34"/>
    <w:qFormat/>
    <w:rsid w:val="00800F40"/>
    <w:pPr>
      <w:numPr>
        <w:numId w:val="6"/>
      </w:numPr>
      <w:spacing w:line="240" w:lineRule="auto"/>
      <w:ind w:left="993"/>
    </w:pPr>
    <w:rPr>
      <w:rFonts w:eastAsiaTheme="majorEastAsia" w:cs="Arial"/>
      <w:iCs/>
      <w:szCs w:val="18"/>
      <w:lang w:val="en-US"/>
    </w:rPr>
  </w:style>
  <w:style w:type="character" w:customStyle="1" w:styleId="ListParagraphChar">
    <w:name w:val="List Paragraph Char"/>
    <w:aliases w:val="List Paragraph1 Char,Numbered paragraph Char,NEW INDENT Char,Heading II Char,Liste 1 Char,Ha Char,Dot pt Char,F5 List Paragraph Char,No Spacing1 Char,List bullet Char,List Paragraph Char Char Char Char,Indicator Text Char"/>
    <w:basedOn w:val="DefaultParagraphFont"/>
    <w:link w:val="ListParagraph"/>
    <w:uiPriority w:val="34"/>
    <w:qFormat/>
    <w:locked/>
    <w:rsid w:val="00800F40"/>
    <w:rPr>
      <w:rFonts w:eastAsiaTheme="majorEastAsia" w:cs="Arial"/>
      <w:iCs/>
      <w:szCs w:val="18"/>
      <w:lang w:val="en-US"/>
    </w:rPr>
  </w:style>
  <w:style w:type="paragraph" w:styleId="BalloonText">
    <w:name w:val="Balloon Text"/>
    <w:basedOn w:val="Normal"/>
    <w:link w:val="BalloonTextChar"/>
    <w:uiPriority w:val="99"/>
    <w:semiHidden/>
    <w:unhideWhenUsed/>
    <w:rsid w:val="00C46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829"/>
    <w:rPr>
      <w:rFonts w:ascii="Segoe UI" w:hAnsi="Segoe UI" w:cs="Segoe UI"/>
      <w:sz w:val="18"/>
      <w:szCs w:val="18"/>
    </w:rPr>
  </w:style>
  <w:style w:type="paragraph" w:styleId="TOC1">
    <w:name w:val="toc 1"/>
    <w:basedOn w:val="Normal"/>
    <w:next w:val="Normal"/>
    <w:autoRedefine/>
    <w:uiPriority w:val="39"/>
    <w:unhideWhenUsed/>
    <w:rsid w:val="009B11EA"/>
    <w:pPr>
      <w:tabs>
        <w:tab w:val="left" w:pos="567"/>
        <w:tab w:val="right" w:leader="dot" w:pos="9356"/>
      </w:tabs>
      <w:spacing w:after="100"/>
    </w:pPr>
  </w:style>
  <w:style w:type="paragraph" w:styleId="TOC2">
    <w:name w:val="toc 2"/>
    <w:basedOn w:val="Normal"/>
    <w:next w:val="Normal"/>
    <w:autoRedefine/>
    <w:uiPriority w:val="39"/>
    <w:unhideWhenUsed/>
    <w:rsid w:val="00816ACB"/>
    <w:pPr>
      <w:spacing w:after="100"/>
      <w:ind w:left="220"/>
    </w:pPr>
  </w:style>
  <w:style w:type="paragraph" w:styleId="TOC3">
    <w:name w:val="toc 3"/>
    <w:basedOn w:val="Normal"/>
    <w:next w:val="Normal"/>
    <w:autoRedefine/>
    <w:uiPriority w:val="39"/>
    <w:unhideWhenUsed/>
    <w:rsid w:val="00816ACB"/>
    <w:pPr>
      <w:spacing w:after="100"/>
      <w:ind w:left="440"/>
    </w:pPr>
  </w:style>
  <w:style w:type="character" w:styleId="Hyperlink">
    <w:name w:val="Hyperlink"/>
    <w:basedOn w:val="DefaultParagraphFont"/>
    <w:uiPriority w:val="99"/>
    <w:unhideWhenUsed/>
    <w:rsid w:val="00816ACB"/>
    <w:rPr>
      <w:color w:val="0563C1" w:themeColor="hyperlink"/>
      <w:u w:val="single"/>
    </w:rPr>
  </w:style>
  <w:style w:type="character" w:styleId="LineNumber">
    <w:name w:val="line number"/>
    <w:basedOn w:val="DefaultParagraphFont"/>
    <w:uiPriority w:val="99"/>
    <w:semiHidden/>
    <w:unhideWhenUsed/>
    <w:rsid w:val="00816ACB"/>
  </w:style>
  <w:style w:type="character" w:styleId="FollowedHyperlink">
    <w:name w:val="FollowedHyperlink"/>
    <w:basedOn w:val="DefaultParagraphFont"/>
    <w:uiPriority w:val="99"/>
    <w:semiHidden/>
    <w:unhideWhenUsed/>
    <w:rsid w:val="0093188D"/>
    <w:rPr>
      <w:color w:val="954F72" w:themeColor="followedHyperlink"/>
      <w:u w:val="single"/>
    </w:rPr>
  </w:style>
  <w:style w:type="paragraph" w:customStyle="1" w:styleId="Default">
    <w:name w:val="Default"/>
    <w:rsid w:val="0093188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3188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w-headline">
    <w:name w:val="mw-headline"/>
    <w:basedOn w:val="DefaultParagraphFont"/>
    <w:rsid w:val="0093188D"/>
  </w:style>
  <w:style w:type="character" w:customStyle="1" w:styleId="mw-editsection1">
    <w:name w:val="mw-editsection1"/>
    <w:basedOn w:val="DefaultParagraphFont"/>
    <w:rsid w:val="0093188D"/>
  </w:style>
  <w:style w:type="character" w:customStyle="1" w:styleId="mw-editsection-bracket">
    <w:name w:val="mw-editsection-bracket"/>
    <w:basedOn w:val="DefaultParagraphFont"/>
    <w:rsid w:val="0093188D"/>
  </w:style>
  <w:style w:type="paragraph" w:styleId="FootnoteText">
    <w:name w:val="footnote text"/>
    <w:aliases w:val="Footnote_arial8"/>
    <w:basedOn w:val="Normal"/>
    <w:link w:val="FootnoteTextChar"/>
    <w:autoRedefine/>
    <w:uiPriority w:val="99"/>
    <w:unhideWhenUsed/>
    <w:qFormat/>
    <w:rsid w:val="003252F1"/>
    <w:pPr>
      <w:spacing w:before="0" w:after="0" w:line="240" w:lineRule="auto"/>
    </w:pPr>
    <w:rPr>
      <w:sz w:val="16"/>
      <w:szCs w:val="20"/>
    </w:rPr>
  </w:style>
  <w:style w:type="character" w:customStyle="1" w:styleId="FootnoteTextChar">
    <w:name w:val="Footnote Text Char"/>
    <w:aliases w:val="Footnote_arial8 Char"/>
    <w:basedOn w:val="DefaultParagraphFont"/>
    <w:link w:val="FootnoteText"/>
    <w:uiPriority w:val="99"/>
    <w:rsid w:val="003252F1"/>
    <w:rPr>
      <w:rFonts w:ascii="Arial Narrow" w:hAnsi="Arial Narrow"/>
      <w:sz w:val="16"/>
      <w:szCs w:val="20"/>
    </w:rPr>
  </w:style>
  <w:style w:type="character" w:styleId="FootnoteReference">
    <w:name w:val="footnote reference"/>
    <w:aliases w:val="16 Point,Superscript 6 Point,Superscript 6 Point + 11 pt,ftref,BVI fnr,BVI fnr Car Car,BVI fnr Car,BVI fnr Car Car Car Car,Footnote text,(NECG) Footnote Reference,Fußnotenzeichen DISS,fr,de nota al pie,Ref,Footnote Ref in FtNote"/>
    <w:basedOn w:val="DefaultParagraphFont"/>
    <w:link w:val="CharCharCharCharCarChar"/>
    <w:uiPriority w:val="99"/>
    <w:unhideWhenUsed/>
    <w:qFormat/>
    <w:rsid w:val="007406F7"/>
    <w:rPr>
      <w:vertAlign w:val="superscript"/>
    </w:rPr>
  </w:style>
  <w:style w:type="paragraph" w:customStyle="1" w:styleId="Text">
    <w:name w:val="Text"/>
    <w:basedOn w:val="Default"/>
    <w:next w:val="Default"/>
    <w:uiPriority w:val="99"/>
    <w:rsid w:val="00066CC9"/>
    <w:rPr>
      <w:rFonts w:ascii="Arial" w:hAnsi="Arial" w:cs="Arial"/>
      <w:color w:val="auto"/>
    </w:rPr>
  </w:style>
  <w:style w:type="table" w:styleId="TableGrid">
    <w:name w:val="Table Grid"/>
    <w:basedOn w:val="TableNormal"/>
    <w:uiPriority w:val="39"/>
    <w:rsid w:val="00575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DB70A3"/>
    <w:rPr>
      <w:sz w:val="16"/>
      <w:szCs w:val="16"/>
    </w:rPr>
  </w:style>
  <w:style w:type="paragraph" w:styleId="CommentText">
    <w:name w:val="annotation text"/>
    <w:basedOn w:val="Normal"/>
    <w:link w:val="CommentTextChar"/>
    <w:uiPriority w:val="99"/>
    <w:unhideWhenUsed/>
    <w:rsid w:val="00DB70A3"/>
    <w:pPr>
      <w:spacing w:line="240" w:lineRule="auto"/>
    </w:pPr>
    <w:rPr>
      <w:szCs w:val="20"/>
    </w:rPr>
  </w:style>
  <w:style w:type="character" w:customStyle="1" w:styleId="CommentTextChar">
    <w:name w:val="Comment Text Char"/>
    <w:basedOn w:val="DefaultParagraphFont"/>
    <w:link w:val="CommentText"/>
    <w:uiPriority w:val="99"/>
    <w:rsid w:val="00DB70A3"/>
    <w:rPr>
      <w:sz w:val="20"/>
      <w:szCs w:val="20"/>
    </w:rPr>
  </w:style>
  <w:style w:type="paragraph" w:styleId="CommentSubject">
    <w:name w:val="annotation subject"/>
    <w:basedOn w:val="CommentText"/>
    <w:next w:val="CommentText"/>
    <w:link w:val="CommentSubjectChar"/>
    <w:uiPriority w:val="99"/>
    <w:semiHidden/>
    <w:unhideWhenUsed/>
    <w:rsid w:val="00DB70A3"/>
    <w:rPr>
      <w:b/>
      <w:bCs/>
    </w:rPr>
  </w:style>
  <w:style w:type="character" w:customStyle="1" w:styleId="CommentSubjectChar">
    <w:name w:val="Comment Subject Char"/>
    <w:basedOn w:val="CommentTextChar"/>
    <w:link w:val="CommentSubject"/>
    <w:uiPriority w:val="99"/>
    <w:semiHidden/>
    <w:rsid w:val="00DB70A3"/>
    <w:rPr>
      <w:b/>
      <w:bCs/>
      <w:sz w:val="20"/>
      <w:szCs w:val="20"/>
    </w:rPr>
  </w:style>
  <w:style w:type="paragraph" w:styleId="TableofFigures">
    <w:name w:val="table of figures"/>
    <w:basedOn w:val="Normal"/>
    <w:next w:val="Normal"/>
    <w:uiPriority w:val="99"/>
    <w:unhideWhenUsed/>
    <w:rsid w:val="005B0A8C"/>
    <w:pPr>
      <w:spacing w:after="0"/>
    </w:pPr>
  </w:style>
  <w:style w:type="paragraph" w:customStyle="1" w:styleId="BodyText1">
    <w:name w:val="Body Text1"/>
    <w:basedOn w:val="Normal"/>
    <w:link w:val="BodyText1Char"/>
    <w:autoRedefine/>
    <w:qFormat/>
    <w:rsid w:val="00800F40"/>
    <w:pPr>
      <w:numPr>
        <w:numId w:val="8"/>
      </w:numPr>
      <w:spacing w:line="240" w:lineRule="auto"/>
      <w:ind w:left="567"/>
    </w:pPr>
    <w:rPr>
      <w:rFonts w:eastAsia="Times New Roman" w:cs="Arial"/>
      <w:lang w:val="en-US"/>
    </w:rPr>
  </w:style>
  <w:style w:type="character" w:customStyle="1" w:styleId="BodyText1Char">
    <w:name w:val="Body Text1 Char"/>
    <w:basedOn w:val="DefaultParagraphFont"/>
    <w:link w:val="BodyText1"/>
    <w:rsid w:val="00800F40"/>
    <w:rPr>
      <w:rFonts w:eastAsia="Times New Roman" w:cs="Arial"/>
      <w:lang w:val="en-US"/>
    </w:rPr>
  </w:style>
  <w:style w:type="table" w:customStyle="1" w:styleId="TableGrid41">
    <w:name w:val="Table Grid41"/>
    <w:basedOn w:val="TableNormal"/>
    <w:next w:val="TableGrid"/>
    <w:uiPriority w:val="59"/>
    <w:rsid w:val="00572842"/>
    <w:pPr>
      <w:spacing w:after="120" w:line="240" w:lineRule="auto"/>
      <w:ind w:left="567" w:hanging="567"/>
    </w:pPr>
    <w:rPr>
      <w:rFonts w:ascii="Arial" w:eastAsiaTheme="minorHAns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918D7"/>
  </w:style>
  <w:style w:type="character" w:customStyle="1" w:styleId="CaptionChar">
    <w:name w:val="Caption Char"/>
    <w:aliases w:val="Car Char,Caption-Table Char"/>
    <w:link w:val="Caption"/>
    <w:uiPriority w:val="35"/>
    <w:rsid w:val="00CC79C8"/>
    <w:rPr>
      <w:rFonts w:eastAsia="Calibri" w:cs="Arial"/>
      <w:iCs/>
      <w:color w:val="3B3838" w:themeColor="background2" w:themeShade="40"/>
      <w:sz w:val="18"/>
      <w:szCs w:val="18"/>
      <w:lang w:val="en-US"/>
    </w:rPr>
  </w:style>
  <w:style w:type="paragraph" w:customStyle="1" w:styleId="TableParagraph">
    <w:name w:val="Table Paragraph"/>
    <w:basedOn w:val="Normal"/>
    <w:uiPriority w:val="1"/>
    <w:qFormat/>
    <w:rsid w:val="00B2369A"/>
    <w:pPr>
      <w:widowControl w:val="0"/>
      <w:spacing w:before="0" w:after="0" w:line="240" w:lineRule="auto"/>
      <w:jc w:val="left"/>
    </w:pPr>
    <w:rPr>
      <w:rFonts w:asciiTheme="minorHAnsi" w:eastAsiaTheme="minorHAnsi" w:hAnsiTheme="minorHAnsi"/>
      <w:sz w:val="22"/>
      <w:lang w:val="en-US"/>
    </w:rPr>
  </w:style>
  <w:style w:type="paragraph" w:styleId="TOC4">
    <w:name w:val="toc 4"/>
    <w:basedOn w:val="Normal"/>
    <w:next w:val="Normal"/>
    <w:autoRedefine/>
    <w:uiPriority w:val="39"/>
    <w:unhideWhenUsed/>
    <w:rsid w:val="004A68AD"/>
    <w:pPr>
      <w:spacing w:before="0" w:after="100" w:line="276" w:lineRule="auto"/>
      <w:ind w:left="660"/>
      <w:jc w:val="left"/>
    </w:pPr>
    <w:rPr>
      <w:rFonts w:asciiTheme="minorHAnsi" w:hAnsiTheme="minorHAnsi"/>
      <w:sz w:val="22"/>
      <w:lang w:eastAsia="en-AU"/>
    </w:rPr>
  </w:style>
  <w:style w:type="paragraph" w:styleId="TOC5">
    <w:name w:val="toc 5"/>
    <w:basedOn w:val="Normal"/>
    <w:next w:val="Normal"/>
    <w:autoRedefine/>
    <w:uiPriority w:val="39"/>
    <w:unhideWhenUsed/>
    <w:rsid w:val="004A68AD"/>
    <w:pPr>
      <w:spacing w:before="0" w:after="100" w:line="276" w:lineRule="auto"/>
      <w:ind w:left="880"/>
      <w:jc w:val="left"/>
    </w:pPr>
    <w:rPr>
      <w:rFonts w:asciiTheme="minorHAnsi" w:hAnsiTheme="minorHAnsi"/>
      <w:sz w:val="22"/>
      <w:lang w:eastAsia="en-AU"/>
    </w:rPr>
  </w:style>
  <w:style w:type="paragraph" w:styleId="TOC6">
    <w:name w:val="toc 6"/>
    <w:basedOn w:val="Normal"/>
    <w:next w:val="Normal"/>
    <w:autoRedefine/>
    <w:uiPriority w:val="39"/>
    <w:unhideWhenUsed/>
    <w:rsid w:val="004A68AD"/>
    <w:pPr>
      <w:spacing w:before="0" w:after="100" w:line="276" w:lineRule="auto"/>
      <w:ind w:left="1100"/>
      <w:jc w:val="left"/>
    </w:pPr>
    <w:rPr>
      <w:rFonts w:asciiTheme="minorHAnsi" w:hAnsiTheme="minorHAnsi"/>
      <w:sz w:val="22"/>
      <w:lang w:eastAsia="en-AU"/>
    </w:rPr>
  </w:style>
  <w:style w:type="paragraph" w:styleId="TOC7">
    <w:name w:val="toc 7"/>
    <w:basedOn w:val="Normal"/>
    <w:next w:val="Normal"/>
    <w:autoRedefine/>
    <w:uiPriority w:val="39"/>
    <w:unhideWhenUsed/>
    <w:rsid w:val="004A68AD"/>
    <w:pPr>
      <w:spacing w:before="0" w:after="100" w:line="276" w:lineRule="auto"/>
      <w:ind w:left="1320"/>
      <w:jc w:val="left"/>
    </w:pPr>
    <w:rPr>
      <w:rFonts w:asciiTheme="minorHAnsi" w:hAnsiTheme="minorHAnsi"/>
      <w:sz w:val="22"/>
      <w:lang w:eastAsia="en-AU"/>
    </w:rPr>
  </w:style>
  <w:style w:type="paragraph" w:styleId="TOC8">
    <w:name w:val="toc 8"/>
    <w:basedOn w:val="Normal"/>
    <w:next w:val="Normal"/>
    <w:autoRedefine/>
    <w:uiPriority w:val="39"/>
    <w:unhideWhenUsed/>
    <w:rsid w:val="004A68AD"/>
    <w:pPr>
      <w:spacing w:before="0" w:after="100" w:line="276" w:lineRule="auto"/>
      <w:ind w:left="1540"/>
      <w:jc w:val="left"/>
    </w:pPr>
    <w:rPr>
      <w:rFonts w:asciiTheme="minorHAnsi" w:hAnsiTheme="minorHAnsi"/>
      <w:sz w:val="22"/>
      <w:lang w:eastAsia="en-AU"/>
    </w:rPr>
  </w:style>
  <w:style w:type="paragraph" w:styleId="TOC9">
    <w:name w:val="toc 9"/>
    <w:basedOn w:val="Normal"/>
    <w:next w:val="Normal"/>
    <w:autoRedefine/>
    <w:uiPriority w:val="39"/>
    <w:unhideWhenUsed/>
    <w:rsid w:val="004A68AD"/>
    <w:pPr>
      <w:spacing w:before="0" w:after="100" w:line="276" w:lineRule="auto"/>
      <w:ind w:left="1760"/>
      <w:jc w:val="left"/>
    </w:pPr>
    <w:rPr>
      <w:rFonts w:asciiTheme="minorHAnsi" w:hAnsiTheme="minorHAnsi"/>
      <w:sz w:val="22"/>
      <w:lang w:eastAsia="en-AU"/>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link w:val="FootnoteReference"/>
    <w:uiPriority w:val="99"/>
    <w:rsid w:val="0052403E"/>
    <w:pPr>
      <w:spacing w:before="0" w:after="160" w:line="240" w:lineRule="exact"/>
    </w:pPr>
    <w:rPr>
      <w:rFonts w:asciiTheme="minorHAnsi" w:hAnsiTheme="minorHAnsi"/>
      <w:sz w:val="22"/>
      <w:vertAlign w:val="superscript"/>
    </w:rPr>
  </w:style>
  <w:style w:type="table" w:customStyle="1" w:styleId="TableGrid2">
    <w:name w:val="Table Grid2"/>
    <w:basedOn w:val="TableNormal"/>
    <w:next w:val="TableGrid"/>
    <w:uiPriority w:val="39"/>
    <w:rsid w:val="00765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A7B3E"/>
  </w:style>
  <w:style w:type="table" w:customStyle="1" w:styleId="TableGrid1">
    <w:name w:val="Table Grid1"/>
    <w:basedOn w:val="TableNormal"/>
    <w:next w:val="TableGrid"/>
    <w:uiPriority w:val="39"/>
    <w:rsid w:val="009A7B3E"/>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A7B3E"/>
    <w:rPr>
      <w:color w:val="605E5C"/>
      <w:shd w:val="clear" w:color="auto" w:fill="E1DFDD"/>
    </w:rPr>
  </w:style>
  <w:style w:type="character" w:customStyle="1" w:styleId="NoSpacingChar">
    <w:name w:val="No Spacing Char"/>
    <w:basedOn w:val="DefaultParagraphFont"/>
    <w:link w:val="NoSpacing"/>
    <w:uiPriority w:val="1"/>
    <w:rsid w:val="009A7B3E"/>
    <w:rPr>
      <w:rFonts w:ascii="Arial" w:hAnsi="Arial"/>
      <w:sz w:val="20"/>
    </w:rPr>
  </w:style>
  <w:style w:type="table" w:customStyle="1" w:styleId="MediumShading1-Accent61">
    <w:name w:val="Medium Shading 1 - Accent 61"/>
    <w:basedOn w:val="TableNormal"/>
    <w:next w:val="MediumShading1-Accent6"/>
    <w:uiPriority w:val="63"/>
    <w:rsid w:val="009A7B3E"/>
    <w:pPr>
      <w:spacing w:after="0" w:line="240" w:lineRule="auto"/>
    </w:pPr>
    <w:rPr>
      <w:rFonts w:eastAsiaTheme="minorHAns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Accent21">
    <w:name w:val="Medium Shading 2 - Accent 21"/>
    <w:basedOn w:val="TableNormal"/>
    <w:next w:val="MediumShading2-Accent2"/>
    <w:uiPriority w:val="64"/>
    <w:rsid w:val="009A7B3E"/>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61">
    <w:name w:val="Light List - Accent 61"/>
    <w:basedOn w:val="TableNormal"/>
    <w:next w:val="LightList-Accent6"/>
    <w:uiPriority w:val="61"/>
    <w:rsid w:val="009A7B3E"/>
    <w:pPr>
      <w:spacing w:after="0" w:line="240" w:lineRule="auto"/>
    </w:pPr>
    <w:rPr>
      <w:rFonts w:eastAsiaTheme="minorHAnsi"/>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21">
    <w:name w:val="Light Shading - Accent 21"/>
    <w:basedOn w:val="TableNormal"/>
    <w:next w:val="LightShading-Accent2"/>
    <w:uiPriority w:val="60"/>
    <w:rsid w:val="009A7B3E"/>
    <w:pPr>
      <w:spacing w:after="0" w:line="240" w:lineRule="auto"/>
    </w:pPr>
    <w:rPr>
      <w:rFonts w:eastAsiaTheme="minorHAns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61">
    <w:name w:val="Light Shading - Accent 61"/>
    <w:basedOn w:val="TableNormal"/>
    <w:next w:val="LightShading-Accent6"/>
    <w:uiPriority w:val="60"/>
    <w:rsid w:val="009A7B3E"/>
    <w:pPr>
      <w:spacing w:after="0" w:line="240" w:lineRule="auto"/>
    </w:pPr>
    <w:rPr>
      <w:rFonts w:eastAsiaTheme="minorHAnsi"/>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3vff3xh4yd">
    <w:name w:val="_3vff3xh4yd"/>
    <w:basedOn w:val="Normal"/>
    <w:rsid w:val="009A7B3E"/>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table" w:styleId="MediumShading1-Accent6">
    <w:name w:val="Medium Shading 1 Accent 6"/>
    <w:basedOn w:val="TableNormal"/>
    <w:uiPriority w:val="63"/>
    <w:semiHidden/>
    <w:unhideWhenUsed/>
    <w:rsid w:val="009A7B3E"/>
    <w:pPr>
      <w:spacing w:after="0" w:line="240" w:lineRule="auto"/>
    </w:pPr>
    <w:rPr>
      <w:rFonts w:eastAsiaTheme="minorHAnsi"/>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Accent2">
    <w:name w:val="Medium Shading 2 Accent 2"/>
    <w:basedOn w:val="TableNormal"/>
    <w:uiPriority w:val="64"/>
    <w:semiHidden/>
    <w:unhideWhenUsed/>
    <w:rsid w:val="009A7B3E"/>
    <w:pPr>
      <w:spacing w:after="0" w:line="240" w:lineRule="auto"/>
    </w:pPr>
    <w:rPr>
      <w:rFonts w:eastAsiaTheme="minorHAns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ghtList-Accent6">
    <w:name w:val="Light List Accent 6"/>
    <w:basedOn w:val="TableNormal"/>
    <w:uiPriority w:val="61"/>
    <w:semiHidden/>
    <w:unhideWhenUsed/>
    <w:rsid w:val="009A7B3E"/>
    <w:pPr>
      <w:spacing w:after="0" w:line="240" w:lineRule="auto"/>
    </w:pPr>
    <w:rPr>
      <w:rFonts w:eastAsiaTheme="minorHAns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Accent2">
    <w:name w:val="Light Shading Accent 2"/>
    <w:basedOn w:val="TableNormal"/>
    <w:uiPriority w:val="60"/>
    <w:semiHidden/>
    <w:unhideWhenUsed/>
    <w:rsid w:val="009A7B3E"/>
    <w:pPr>
      <w:spacing w:after="0" w:line="240" w:lineRule="auto"/>
    </w:pPr>
    <w:rPr>
      <w:rFonts w:eastAsiaTheme="minorHAnsi"/>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6">
    <w:name w:val="Light Shading Accent 6"/>
    <w:basedOn w:val="TableNormal"/>
    <w:uiPriority w:val="60"/>
    <w:semiHidden/>
    <w:unhideWhenUsed/>
    <w:rsid w:val="009A7B3E"/>
    <w:pPr>
      <w:spacing w:after="0" w:line="240" w:lineRule="auto"/>
    </w:pPr>
    <w:rPr>
      <w:rFonts w:eastAsiaTheme="minorHAnsi"/>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TableGrid3">
    <w:name w:val="Table Grid3"/>
    <w:basedOn w:val="TableNormal"/>
    <w:next w:val="TableGrid"/>
    <w:uiPriority w:val="39"/>
    <w:rsid w:val="00554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65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42A5C"/>
    <w:pPr>
      <w:spacing w:after="0" w:line="240" w:lineRule="auto"/>
      <w:ind w:left="567" w:hanging="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D1761"/>
    <w:rPr>
      <w:color w:val="605E5C"/>
      <w:shd w:val="clear" w:color="auto" w:fill="E1DFDD"/>
    </w:rPr>
  </w:style>
  <w:style w:type="table" w:customStyle="1" w:styleId="TableGrid6">
    <w:name w:val="Table Grid6"/>
    <w:basedOn w:val="TableNormal"/>
    <w:next w:val="TableGrid"/>
    <w:uiPriority w:val="39"/>
    <w:rsid w:val="00135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35B1F"/>
    <w:pPr>
      <w:spacing w:after="0" w:line="240" w:lineRule="auto"/>
    </w:pPr>
    <w:rPr>
      <w:rFonts w:eastAsia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813CE"/>
  </w:style>
  <w:style w:type="character" w:customStyle="1" w:styleId="BodyTextChar">
    <w:name w:val="Body Text Char"/>
    <w:basedOn w:val="DefaultParagraphFont"/>
    <w:link w:val="BodyText"/>
    <w:uiPriority w:val="99"/>
    <w:semiHidden/>
    <w:rsid w:val="00D813CE"/>
    <w:rPr>
      <w:rFonts w:ascii="Arial" w:hAnsi="Arial"/>
      <w:sz w:val="20"/>
    </w:rPr>
  </w:style>
  <w:style w:type="paragraph" w:customStyle="1" w:styleId="NumberedParagraph">
    <w:name w:val="Numbered Paragraph"/>
    <w:basedOn w:val="Normal"/>
    <w:link w:val="NumberedParagraphChar"/>
    <w:qFormat/>
    <w:rsid w:val="00E57A49"/>
    <w:pPr>
      <w:numPr>
        <w:numId w:val="13"/>
      </w:numPr>
      <w:spacing w:before="240" w:after="240" w:line="240" w:lineRule="auto"/>
    </w:pPr>
    <w:rPr>
      <w:rFonts w:asciiTheme="minorHAnsi" w:eastAsia="Verdana" w:hAnsiTheme="minorHAnsi" w:cs="Times New Roman"/>
      <w:szCs w:val="24"/>
      <w:lang w:val="en-US"/>
    </w:rPr>
  </w:style>
  <w:style w:type="character" w:customStyle="1" w:styleId="NumberedParagraphChar">
    <w:name w:val="Numbered Paragraph Char"/>
    <w:basedOn w:val="DefaultParagraphFont"/>
    <w:link w:val="NumberedParagraph"/>
    <w:rsid w:val="00E57A49"/>
    <w:rPr>
      <w:rFonts w:eastAsia="Verdana"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4025">
      <w:bodyDiv w:val="1"/>
      <w:marLeft w:val="0"/>
      <w:marRight w:val="0"/>
      <w:marTop w:val="0"/>
      <w:marBottom w:val="0"/>
      <w:divBdr>
        <w:top w:val="none" w:sz="0" w:space="0" w:color="auto"/>
        <w:left w:val="none" w:sz="0" w:space="0" w:color="auto"/>
        <w:bottom w:val="none" w:sz="0" w:space="0" w:color="auto"/>
        <w:right w:val="none" w:sz="0" w:space="0" w:color="auto"/>
      </w:divBdr>
      <w:divsChild>
        <w:div w:id="496768048">
          <w:marLeft w:val="0"/>
          <w:marRight w:val="0"/>
          <w:marTop w:val="0"/>
          <w:marBottom w:val="0"/>
          <w:divBdr>
            <w:top w:val="none" w:sz="0" w:space="0" w:color="auto"/>
            <w:left w:val="none" w:sz="0" w:space="0" w:color="auto"/>
            <w:bottom w:val="none" w:sz="0" w:space="0" w:color="auto"/>
            <w:right w:val="none" w:sz="0" w:space="0" w:color="auto"/>
          </w:divBdr>
          <w:divsChild>
            <w:div w:id="624435230">
              <w:marLeft w:val="0"/>
              <w:marRight w:val="0"/>
              <w:marTop w:val="0"/>
              <w:marBottom w:val="0"/>
              <w:divBdr>
                <w:top w:val="none" w:sz="0" w:space="0" w:color="auto"/>
                <w:left w:val="none" w:sz="0" w:space="0" w:color="auto"/>
                <w:bottom w:val="none" w:sz="0" w:space="0" w:color="auto"/>
                <w:right w:val="none" w:sz="0" w:space="0" w:color="auto"/>
              </w:divBdr>
              <w:divsChild>
                <w:div w:id="538011476">
                  <w:marLeft w:val="0"/>
                  <w:marRight w:val="0"/>
                  <w:marTop w:val="0"/>
                  <w:marBottom w:val="0"/>
                  <w:divBdr>
                    <w:top w:val="none" w:sz="0" w:space="0" w:color="auto"/>
                    <w:left w:val="none" w:sz="0" w:space="0" w:color="auto"/>
                    <w:bottom w:val="none" w:sz="0" w:space="0" w:color="auto"/>
                    <w:right w:val="none" w:sz="0" w:space="0" w:color="auto"/>
                  </w:divBdr>
                  <w:divsChild>
                    <w:div w:id="91439469">
                      <w:marLeft w:val="0"/>
                      <w:marRight w:val="0"/>
                      <w:marTop w:val="0"/>
                      <w:marBottom w:val="0"/>
                      <w:divBdr>
                        <w:top w:val="none" w:sz="0" w:space="0" w:color="auto"/>
                        <w:left w:val="none" w:sz="0" w:space="0" w:color="auto"/>
                        <w:bottom w:val="none" w:sz="0" w:space="0" w:color="auto"/>
                        <w:right w:val="none" w:sz="0" w:space="0" w:color="auto"/>
                      </w:divBdr>
                      <w:divsChild>
                        <w:div w:id="1971089122">
                          <w:marLeft w:val="0"/>
                          <w:marRight w:val="0"/>
                          <w:marTop w:val="0"/>
                          <w:marBottom w:val="0"/>
                          <w:divBdr>
                            <w:top w:val="none" w:sz="0" w:space="0" w:color="auto"/>
                            <w:left w:val="none" w:sz="0" w:space="0" w:color="auto"/>
                            <w:bottom w:val="none" w:sz="0" w:space="0" w:color="auto"/>
                            <w:right w:val="none" w:sz="0" w:space="0" w:color="auto"/>
                          </w:divBdr>
                          <w:divsChild>
                            <w:div w:id="2075810345">
                              <w:marLeft w:val="0"/>
                              <w:marRight w:val="0"/>
                              <w:marTop w:val="0"/>
                              <w:marBottom w:val="0"/>
                              <w:divBdr>
                                <w:top w:val="none" w:sz="0" w:space="0" w:color="auto"/>
                                <w:left w:val="none" w:sz="0" w:space="0" w:color="auto"/>
                                <w:bottom w:val="none" w:sz="0" w:space="0" w:color="auto"/>
                                <w:right w:val="none" w:sz="0" w:space="0" w:color="auto"/>
                              </w:divBdr>
                              <w:divsChild>
                                <w:div w:id="421797840">
                                  <w:marLeft w:val="0"/>
                                  <w:marRight w:val="0"/>
                                  <w:marTop w:val="0"/>
                                  <w:marBottom w:val="0"/>
                                  <w:divBdr>
                                    <w:top w:val="none" w:sz="0" w:space="0" w:color="auto"/>
                                    <w:left w:val="none" w:sz="0" w:space="0" w:color="auto"/>
                                    <w:bottom w:val="none" w:sz="0" w:space="0" w:color="auto"/>
                                    <w:right w:val="none" w:sz="0" w:space="0" w:color="auto"/>
                                  </w:divBdr>
                                  <w:divsChild>
                                    <w:div w:id="1932473752">
                                      <w:marLeft w:val="0"/>
                                      <w:marRight w:val="0"/>
                                      <w:marTop w:val="0"/>
                                      <w:marBottom w:val="0"/>
                                      <w:divBdr>
                                        <w:top w:val="none" w:sz="0" w:space="0" w:color="auto"/>
                                        <w:left w:val="none" w:sz="0" w:space="0" w:color="auto"/>
                                        <w:bottom w:val="none" w:sz="0" w:space="0" w:color="auto"/>
                                        <w:right w:val="none" w:sz="0" w:space="0" w:color="auto"/>
                                      </w:divBdr>
                                      <w:divsChild>
                                        <w:div w:id="401872904">
                                          <w:marLeft w:val="0"/>
                                          <w:marRight w:val="0"/>
                                          <w:marTop w:val="0"/>
                                          <w:marBottom w:val="0"/>
                                          <w:divBdr>
                                            <w:top w:val="none" w:sz="0" w:space="0" w:color="auto"/>
                                            <w:left w:val="none" w:sz="0" w:space="0" w:color="auto"/>
                                            <w:bottom w:val="none" w:sz="0" w:space="0" w:color="auto"/>
                                            <w:right w:val="none" w:sz="0" w:space="0" w:color="auto"/>
                                          </w:divBdr>
                                          <w:divsChild>
                                            <w:div w:id="1509250635">
                                              <w:marLeft w:val="0"/>
                                              <w:marRight w:val="0"/>
                                              <w:marTop w:val="0"/>
                                              <w:marBottom w:val="0"/>
                                              <w:divBdr>
                                                <w:top w:val="single" w:sz="12" w:space="2" w:color="FFFFCC"/>
                                                <w:left w:val="single" w:sz="12" w:space="2" w:color="FFFFCC"/>
                                                <w:bottom w:val="single" w:sz="12" w:space="2" w:color="FFFFCC"/>
                                                <w:right w:val="single" w:sz="12" w:space="0" w:color="FFFFCC"/>
                                              </w:divBdr>
                                              <w:divsChild>
                                                <w:div w:id="29041028">
                                                  <w:marLeft w:val="0"/>
                                                  <w:marRight w:val="0"/>
                                                  <w:marTop w:val="0"/>
                                                  <w:marBottom w:val="0"/>
                                                  <w:divBdr>
                                                    <w:top w:val="none" w:sz="0" w:space="0" w:color="auto"/>
                                                    <w:left w:val="none" w:sz="0" w:space="0" w:color="auto"/>
                                                    <w:bottom w:val="none" w:sz="0" w:space="0" w:color="auto"/>
                                                    <w:right w:val="none" w:sz="0" w:space="0" w:color="auto"/>
                                                  </w:divBdr>
                                                  <w:divsChild>
                                                    <w:div w:id="1780445085">
                                                      <w:marLeft w:val="0"/>
                                                      <w:marRight w:val="0"/>
                                                      <w:marTop w:val="0"/>
                                                      <w:marBottom w:val="0"/>
                                                      <w:divBdr>
                                                        <w:top w:val="none" w:sz="0" w:space="0" w:color="auto"/>
                                                        <w:left w:val="none" w:sz="0" w:space="0" w:color="auto"/>
                                                        <w:bottom w:val="none" w:sz="0" w:space="0" w:color="auto"/>
                                                        <w:right w:val="none" w:sz="0" w:space="0" w:color="auto"/>
                                                      </w:divBdr>
                                                      <w:divsChild>
                                                        <w:div w:id="889339417">
                                                          <w:marLeft w:val="0"/>
                                                          <w:marRight w:val="0"/>
                                                          <w:marTop w:val="0"/>
                                                          <w:marBottom w:val="0"/>
                                                          <w:divBdr>
                                                            <w:top w:val="none" w:sz="0" w:space="0" w:color="auto"/>
                                                            <w:left w:val="none" w:sz="0" w:space="0" w:color="auto"/>
                                                            <w:bottom w:val="none" w:sz="0" w:space="0" w:color="auto"/>
                                                            <w:right w:val="none" w:sz="0" w:space="0" w:color="auto"/>
                                                          </w:divBdr>
                                                          <w:divsChild>
                                                            <w:div w:id="463041519">
                                                              <w:marLeft w:val="0"/>
                                                              <w:marRight w:val="0"/>
                                                              <w:marTop w:val="0"/>
                                                              <w:marBottom w:val="0"/>
                                                              <w:divBdr>
                                                                <w:top w:val="none" w:sz="0" w:space="0" w:color="auto"/>
                                                                <w:left w:val="none" w:sz="0" w:space="0" w:color="auto"/>
                                                                <w:bottom w:val="none" w:sz="0" w:space="0" w:color="auto"/>
                                                                <w:right w:val="none" w:sz="0" w:space="0" w:color="auto"/>
                                                              </w:divBdr>
                                                              <w:divsChild>
                                                                <w:div w:id="1856263975">
                                                                  <w:marLeft w:val="0"/>
                                                                  <w:marRight w:val="0"/>
                                                                  <w:marTop w:val="0"/>
                                                                  <w:marBottom w:val="0"/>
                                                                  <w:divBdr>
                                                                    <w:top w:val="none" w:sz="0" w:space="0" w:color="auto"/>
                                                                    <w:left w:val="none" w:sz="0" w:space="0" w:color="auto"/>
                                                                    <w:bottom w:val="none" w:sz="0" w:space="0" w:color="auto"/>
                                                                    <w:right w:val="none" w:sz="0" w:space="0" w:color="auto"/>
                                                                  </w:divBdr>
                                                                  <w:divsChild>
                                                                    <w:div w:id="1577398951">
                                                                      <w:marLeft w:val="0"/>
                                                                      <w:marRight w:val="0"/>
                                                                      <w:marTop w:val="0"/>
                                                                      <w:marBottom w:val="0"/>
                                                                      <w:divBdr>
                                                                        <w:top w:val="none" w:sz="0" w:space="0" w:color="auto"/>
                                                                        <w:left w:val="none" w:sz="0" w:space="0" w:color="auto"/>
                                                                        <w:bottom w:val="none" w:sz="0" w:space="0" w:color="auto"/>
                                                                        <w:right w:val="none" w:sz="0" w:space="0" w:color="auto"/>
                                                                      </w:divBdr>
                                                                      <w:divsChild>
                                                                        <w:div w:id="1966883340">
                                                                          <w:marLeft w:val="0"/>
                                                                          <w:marRight w:val="0"/>
                                                                          <w:marTop w:val="0"/>
                                                                          <w:marBottom w:val="0"/>
                                                                          <w:divBdr>
                                                                            <w:top w:val="none" w:sz="0" w:space="0" w:color="auto"/>
                                                                            <w:left w:val="none" w:sz="0" w:space="0" w:color="auto"/>
                                                                            <w:bottom w:val="none" w:sz="0" w:space="0" w:color="auto"/>
                                                                            <w:right w:val="none" w:sz="0" w:space="0" w:color="auto"/>
                                                                          </w:divBdr>
                                                                          <w:divsChild>
                                                                            <w:div w:id="81144247">
                                                                              <w:marLeft w:val="0"/>
                                                                              <w:marRight w:val="0"/>
                                                                              <w:marTop w:val="0"/>
                                                                              <w:marBottom w:val="0"/>
                                                                              <w:divBdr>
                                                                                <w:top w:val="none" w:sz="0" w:space="0" w:color="auto"/>
                                                                                <w:left w:val="none" w:sz="0" w:space="0" w:color="auto"/>
                                                                                <w:bottom w:val="none" w:sz="0" w:space="0" w:color="auto"/>
                                                                                <w:right w:val="none" w:sz="0" w:space="0" w:color="auto"/>
                                                                              </w:divBdr>
                                                                              <w:divsChild>
                                                                                <w:div w:id="1221134860">
                                                                                  <w:marLeft w:val="0"/>
                                                                                  <w:marRight w:val="0"/>
                                                                                  <w:marTop w:val="0"/>
                                                                                  <w:marBottom w:val="0"/>
                                                                                  <w:divBdr>
                                                                                    <w:top w:val="none" w:sz="0" w:space="0" w:color="auto"/>
                                                                                    <w:left w:val="none" w:sz="0" w:space="0" w:color="auto"/>
                                                                                    <w:bottom w:val="none" w:sz="0" w:space="0" w:color="auto"/>
                                                                                    <w:right w:val="none" w:sz="0" w:space="0" w:color="auto"/>
                                                                                  </w:divBdr>
                                                                                  <w:divsChild>
                                                                                    <w:div w:id="553007500">
                                                                                      <w:marLeft w:val="0"/>
                                                                                      <w:marRight w:val="0"/>
                                                                                      <w:marTop w:val="0"/>
                                                                                      <w:marBottom w:val="0"/>
                                                                                      <w:divBdr>
                                                                                        <w:top w:val="none" w:sz="0" w:space="0" w:color="auto"/>
                                                                                        <w:left w:val="none" w:sz="0" w:space="0" w:color="auto"/>
                                                                                        <w:bottom w:val="none" w:sz="0" w:space="0" w:color="auto"/>
                                                                                        <w:right w:val="none" w:sz="0" w:space="0" w:color="auto"/>
                                                                                      </w:divBdr>
                                                                                      <w:divsChild>
                                                                                        <w:div w:id="541479095">
                                                                                          <w:marLeft w:val="0"/>
                                                                                          <w:marRight w:val="120"/>
                                                                                          <w:marTop w:val="0"/>
                                                                                          <w:marBottom w:val="150"/>
                                                                                          <w:divBdr>
                                                                                            <w:top w:val="single" w:sz="2" w:space="0" w:color="EFEFEF"/>
                                                                                            <w:left w:val="single" w:sz="6" w:space="0" w:color="EFEFEF"/>
                                                                                            <w:bottom w:val="single" w:sz="6" w:space="0" w:color="E2E2E2"/>
                                                                                            <w:right w:val="single" w:sz="6" w:space="0" w:color="EFEFEF"/>
                                                                                          </w:divBdr>
                                                                                          <w:divsChild>
                                                                                            <w:div w:id="266619623">
                                                                                              <w:marLeft w:val="0"/>
                                                                                              <w:marRight w:val="0"/>
                                                                                              <w:marTop w:val="0"/>
                                                                                              <w:marBottom w:val="0"/>
                                                                                              <w:divBdr>
                                                                                                <w:top w:val="none" w:sz="0" w:space="0" w:color="auto"/>
                                                                                                <w:left w:val="none" w:sz="0" w:space="0" w:color="auto"/>
                                                                                                <w:bottom w:val="none" w:sz="0" w:space="0" w:color="auto"/>
                                                                                                <w:right w:val="none" w:sz="0" w:space="0" w:color="auto"/>
                                                                                              </w:divBdr>
                                                                                              <w:divsChild>
                                                                                                <w:div w:id="856457022">
                                                                                                  <w:marLeft w:val="0"/>
                                                                                                  <w:marRight w:val="0"/>
                                                                                                  <w:marTop w:val="0"/>
                                                                                                  <w:marBottom w:val="0"/>
                                                                                                  <w:divBdr>
                                                                                                    <w:top w:val="none" w:sz="0" w:space="0" w:color="auto"/>
                                                                                                    <w:left w:val="none" w:sz="0" w:space="0" w:color="auto"/>
                                                                                                    <w:bottom w:val="none" w:sz="0" w:space="0" w:color="auto"/>
                                                                                                    <w:right w:val="none" w:sz="0" w:space="0" w:color="auto"/>
                                                                                                  </w:divBdr>
                                                                                                  <w:divsChild>
                                                                                                    <w:div w:id="347412553">
                                                                                                      <w:marLeft w:val="0"/>
                                                                                                      <w:marRight w:val="0"/>
                                                                                                      <w:marTop w:val="0"/>
                                                                                                      <w:marBottom w:val="0"/>
                                                                                                      <w:divBdr>
                                                                                                        <w:top w:val="none" w:sz="0" w:space="0" w:color="auto"/>
                                                                                                        <w:left w:val="none" w:sz="0" w:space="0" w:color="auto"/>
                                                                                                        <w:bottom w:val="none" w:sz="0" w:space="0" w:color="auto"/>
                                                                                                        <w:right w:val="none" w:sz="0" w:space="0" w:color="auto"/>
                                                                                                      </w:divBdr>
                                                                                                      <w:divsChild>
                                                                                                        <w:div w:id="85078490">
                                                                                                          <w:marLeft w:val="0"/>
                                                                                                          <w:marRight w:val="0"/>
                                                                                                          <w:marTop w:val="0"/>
                                                                                                          <w:marBottom w:val="0"/>
                                                                                                          <w:divBdr>
                                                                                                            <w:top w:val="none" w:sz="0" w:space="0" w:color="auto"/>
                                                                                                            <w:left w:val="none" w:sz="0" w:space="0" w:color="auto"/>
                                                                                                            <w:bottom w:val="none" w:sz="0" w:space="0" w:color="auto"/>
                                                                                                            <w:right w:val="none" w:sz="0" w:space="0" w:color="auto"/>
                                                                                                          </w:divBdr>
                                                                                                          <w:divsChild>
                                                                                                            <w:div w:id="1674062190">
                                                                                                              <w:marLeft w:val="0"/>
                                                                                                              <w:marRight w:val="0"/>
                                                                                                              <w:marTop w:val="0"/>
                                                                                                              <w:marBottom w:val="0"/>
                                                                                                              <w:divBdr>
                                                                                                                <w:top w:val="none" w:sz="0" w:space="0" w:color="auto"/>
                                                                                                                <w:left w:val="none" w:sz="0" w:space="0" w:color="auto"/>
                                                                                                                <w:bottom w:val="none" w:sz="0" w:space="0" w:color="auto"/>
                                                                                                                <w:right w:val="none" w:sz="0" w:space="0" w:color="auto"/>
                                                                                                              </w:divBdr>
                                                                                                              <w:divsChild>
                                                                                                                <w:div w:id="1597472089">
                                                                                                                  <w:marLeft w:val="0"/>
                                                                                                                  <w:marRight w:val="0"/>
                                                                                                                  <w:marTop w:val="0"/>
                                                                                                                  <w:marBottom w:val="0"/>
                                                                                                                  <w:divBdr>
                                                                                                                    <w:top w:val="single" w:sz="2" w:space="4" w:color="D8D8D8"/>
                                                                                                                    <w:left w:val="single" w:sz="2" w:space="0" w:color="D8D8D8"/>
                                                                                                                    <w:bottom w:val="single" w:sz="2" w:space="4" w:color="D8D8D8"/>
                                                                                                                    <w:right w:val="single" w:sz="2" w:space="0" w:color="D8D8D8"/>
                                                                                                                  </w:divBdr>
                                                                                                                  <w:divsChild>
                                                                                                                    <w:div w:id="1804032786">
                                                                                                                      <w:marLeft w:val="225"/>
                                                                                                                      <w:marRight w:val="225"/>
                                                                                                                      <w:marTop w:val="75"/>
                                                                                                                      <w:marBottom w:val="75"/>
                                                                                                                      <w:divBdr>
                                                                                                                        <w:top w:val="none" w:sz="0" w:space="0" w:color="auto"/>
                                                                                                                        <w:left w:val="none" w:sz="0" w:space="0" w:color="auto"/>
                                                                                                                        <w:bottom w:val="none" w:sz="0" w:space="0" w:color="auto"/>
                                                                                                                        <w:right w:val="none" w:sz="0" w:space="0" w:color="auto"/>
                                                                                                                      </w:divBdr>
                                                                                                                      <w:divsChild>
                                                                                                                        <w:div w:id="2077585158">
                                                                                                                          <w:marLeft w:val="0"/>
                                                                                                                          <w:marRight w:val="0"/>
                                                                                                                          <w:marTop w:val="0"/>
                                                                                                                          <w:marBottom w:val="0"/>
                                                                                                                          <w:divBdr>
                                                                                                                            <w:top w:val="single" w:sz="6" w:space="0" w:color="auto"/>
                                                                                                                            <w:left w:val="single" w:sz="6" w:space="0" w:color="auto"/>
                                                                                                                            <w:bottom w:val="single" w:sz="6" w:space="0" w:color="auto"/>
                                                                                                                            <w:right w:val="single" w:sz="6" w:space="0" w:color="auto"/>
                                                                                                                          </w:divBdr>
                                                                                                                          <w:divsChild>
                                                                                                                            <w:div w:id="94061472">
                                                                                                                              <w:marLeft w:val="0"/>
                                                                                                                              <w:marRight w:val="0"/>
                                                                                                                              <w:marTop w:val="0"/>
                                                                                                                              <w:marBottom w:val="0"/>
                                                                                                                              <w:divBdr>
                                                                                                                                <w:top w:val="none" w:sz="0" w:space="0" w:color="auto"/>
                                                                                                                                <w:left w:val="none" w:sz="0" w:space="0" w:color="auto"/>
                                                                                                                                <w:bottom w:val="none" w:sz="0" w:space="0" w:color="auto"/>
                                                                                                                                <w:right w:val="none" w:sz="0" w:space="0" w:color="auto"/>
                                                                                                                              </w:divBdr>
                                                                                                                              <w:divsChild>
                                                                                                                                <w:div w:id="159200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353732">
      <w:bodyDiv w:val="1"/>
      <w:marLeft w:val="0"/>
      <w:marRight w:val="0"/>
      <w:marTop w:val="0"/>
      <w:marBottom w:val="0"/>
      <w:divBdr>
        <w:top w:val="none" w:sz="0" w:space="0" w:color="auto"/>
        <w:left w:val="none" w:sz="0" w:space="0" w:color="auto"/>
        <w:bottom w:val="none" w:sz="0" w:space="0" w:color="auto"/>
        <w:right w:val="none" w:sz="0" w:space="0" w:color="auto"/>
      </w:divBdr>
    </w:div>
    <w:div w:id="55589214">
      <w:bodyDiv w:val="1"/>
      <w:marLeft w:val="0"/>
      <w:marRight w:val="0"/>
      <w:marTop w:val="0"/>
      <w:marBottom w:val="0"/>
      <w:divBdr>
        <w:top w:val="none" w:sz="0" w:space="0" w:color="auto"/>
        <w:left w:val="none" w:sz="0" w:space="0" w:color="auto"/>
        <w:bottom w:val="none" w:sz="0" w:space="0" w:color="auto"/>
        <w:right w:val="none" w:sz="0" w:space="0" w:color="auto"/>
      </w:divBdr>
      <w:divsChild>
        <w:div w:id="1109348741">
          <w:marLeft w:val="0"/>
          <w:marRight w:val="0"/>
          <w:marTop w:val="0"/>
          <w:marBottom w:val="0"/>
          <w:divBdr>
            <w:top w:val="none" w:sz="0" w:space="0" w:color="auto"/>
            <w:left w:val="none" w:sz="0" w:space="0" w:color="auto"/>
            <w:bottom w:val="none" w:sz="0" w:space="0" w:color="auto"/>
            <w:right w:val="none" w:sz="0" w:space="0" w:color="auto"/>
          </w:divBdr>
          <w:divsChild>
            <w:div w:id="1698964084">
              <w:marLeft w:val="0"/>
              <w:marRight w:val="0"/>
              <w:marTop w:val="0"/>
              <w:marBottom w:val="0"/>
              <w:divBdr>
                <w:top w:val="none" w:sz="0" w:space="0" w:color="auto"/>
                <w:left w:val="none" w:sz="0" w:space="0" w:color="auto"/>
                <w:bottom w:val="none" w:sz="0" w:space="0" w:color="auto"/>
                <w:right w:val="none" w:sz="0" w:space="0" w:color="auto"/>
              </w:divBdr>
              <w:divsChild>
                <w:div w:id="18353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2477">
      <w:bodyDiv w:val="1"/>
      <w:marLeft w:val="0"/>
      <w:marRight w:val="0"/>
      <w:marTop w:val="0"/>
      <w:marBottom w:val="0"/>
      <w:divBdr>
        <w:top w:val="none" w:sz="0" w:space="0" w:color="auto"/>
        <w:left w:val="none" w:sz="0" w:space="0" w:color="auto"/>
        <w:bottom w:val="none" w:sz="0" w:space="0" w:color="auto"/>
        <w:right w:val="none" w:sz="0" w:space="0" w:color="auto"/>
      </w:divBdr>
      <w:divsChild>
        <w:div w:id="481696043">
          <w:marLeft w:val="0"/>
          <w:marRight w:val="0"/>
          <w:marTop w:val="0"/>
          <w:marBottom w:val="0"/>
          <w:divBdr>
            <w:top w:val="none" w:sz="0" w:space="0" w:color="auto"/>
            <w:left w:val="none" w:sz="0" w:space="0" w:color="auto"/>
            <w:bottom w:val="none" w:sz="0" w:space="0" w:color="auto"/>
            <w:right w:val="none" w:sz="0" w:space="0" w:color="auto"/>
          </w:divBdr>
          <w:divsChild>
            <w:div w:id="30955553">
              <w:marLeft w:val="0"/>
              <w:marRight w:val="0"/>
              <w:marTop w:val="0"/>
              <w:marBottom w:val="0"/>
              <w:divBdr>
                <w:top w:val="none" w:sz="0" w:space="0" w:color="auto"/>
                <w:left w:val="none" w:sz="0" w:space="0" w:color="auto"/>
                <w:bottom w:val="none" w:sz="0" w:space="0" w:color="auto"/>
                <w:right w:val="none" w:sz="0" w:space="0" w:color="auto"/>
              </w:divBdr>
              <w:divsChild>
                <w:div w:id="707995477">
                  <w:marLeft w:val="0"/>
                  <w:marRight w:val="0"/>
                  <w:marTop w:val="0"/>
                  <w:marBottom w:val="0"/>
                  <w:divBdr>
                    <w:top w:val="none" w:sz="0" w:space="0" w:color="auto"/>
                    <w:left w:val="none" w:sz="0" w:space="0" w:color="auto"/>
                    <w:bottom w:val="none" w:sz="0" w:space="0" w:color="auto"/>
                    <w:right w:val="none" w:sz="0" w:space="0" w:color="auto"/>
                  </w:divBdr>
                  <w:divsChild>
                    <w:div w:id="10837116">
                      <w:marLeft w:val="0"/>
                      <w:marRight w:val="0"/>
                      <w:marTop w:val="0"/>
                      <w:marBottom w:val="0"/>
                      <w:divBdr>
                        <w:top w:val="none" w:sz="0" w:space="0" w:color="auto"/>
                        <w:left w:val="none" w:sz="0" w:space="0" w:color="auto"/>
                        <w:bottom w:val="none" w:sz="0" w:space="0" w:color="auto"/>
                        <w:right w:val="none" w:sz="0" w:space="0" w:color="auto"/>
                      </w:divBdr>
                      <w:divsChild>
                        <w:div w:id="1257636664">
                          <w:marLeft w:val="0"/>
                          <w:marRight w:val="0"/>
                          <w:marTop w:val="0"/>
                          <w:marBottom w:val="0"/>
                          <w:divBdr>
                            <w:top w:val="none" w:sz="0" w:space="0" w:color="auto"/>
                            <w:left w:val="none" w:sz="0" w:space="0" w:color="auto"/>
                            <w:bottom w:val="none" w:sz="0" w:space="0" w:color="auto"/>
                            <w:right w:val="none" w:sz="0" w:space="0" w:color="auto"/>
                          </w:divBdr>
                          <w:divsChild>
                            <w:div w:id="537743197">
                              <w:marLeft w:val="0"/>
                              <w:marRight w:val="0"/>
                              <w:marTop w:val="0"/>
                              <w:marBottom w:val="0"/>
                              <w:divBdr>
                                <w:top w:val="none" w:sz="0" w:space="0" w:color="auto"/>
                                <w:left w:val="none" w:sz="0" w:space="0" w:color="auto"/>
                                <w:bottom w:val="none" w:sz="0" w:space="0" w:color="auto"/>
                                <w:right w:val="none" w:sz="0" w:space="0" w:color="auto"/>
                              </w:divBdr>
                              <w:divsChild>
                                <w:div w:id="1503542477">
                                  <w:marLeft w:val="0"/>
                                  <w:marRight w:val="0"/>
                                  <w:marTop w:val="0"/>
                                  <w:marBottom w:val="0"/>
                                  <w:divBdr>
                                    <w:top w:val="none" w:sz="0" w:space="0" w:color="auto"/>
                                    <w:left w:val="none" w:sz="0" w:space="0" w:color="auto"/>
                                    <w:bottom w:val="none" w:sz="0" w:space="0" w:color="auto"/>
                                    <w:right w:val="none" w:sz="0" w:space="0" w:color="auto"/>
                                  </w:divBdr>
                                  <w:divsChild>
                                    <w:div w:id="2031686323">
                                      <w:marLeft w:val="0"/>
                                      <w:marRight w:val="0"/>
                                      <w:marTop w:val="0"/>
                                      <w:marBottom w:val="0"/>
                                      <w:divBdr>
                                        <w:top w:val="none" w:sz="0" w:space="0" w:color="auto"/>
                                        <w:left w:val="none" w:sz="0" w:space="0" w:color="auto"/>
                                        <w:bottom w:val="none" w:sz="0" w:space="0" w:color="auto"/>
                                        <w:right w:val="none" w:sz="0" w:space="0" w:color="auto"/>
                                      </w:divBdr>
                                      <w:divsChild>
                                        <w:div w:id="1248804718">
                                          <w:marLeft w:val="0"/>
                                          <w:marRight w:val="0"/>
                                          <w:marTop w:val="0"/>
                                          <w:marBottom w:val="0"/>
                                          <w:divBdr>
                                            <w:top w:val="none" w:sz="0" w:space="0" w:color="auto"/>
                                            <w:left w:val="none" w:sz="0" w:space="0" w:color="auto"/>
                                            <w:bottom w:val="none" w:sz="0" w:space="0" w:color="auto"/>
                                            <w:right w:val="none" w:sz="0" w:space="0" w:color="auto"/>
                                          </w:divBdr>
                                          <w:divsChild>
                                            <w:div w:id="1976523220">
                                              <w:marLeft w:val="0"/>
                                              <w:marRight w:val="0"/>
                                              <w:marTop w:val="0"/>
                                              <w:marBottom w:val="0"/>
                                              <w:divBdr>
                                                <w:top w:val="single" w:sz="12" w:space="2" w:color="FFFFCC"/>
                                                <w:left w:val="single" w:sz="12" w:space="2" w:color="FFFFCC"/>
                                                <w:bottom w:val="single" w:sz="12" w:space="2" w:color="FFFFCC"/>
                                                <w:right w:val="single" w:sz="12" w:space="0" w:color="FFFFCC"/>
                                              </w:divBdr>
                                              <w:divsChild>
                                                <w:div w:id="1006059157">
                                                  <w:marLeft w:val="0"/>
                                                  <w:marRight w:val="0"/>
                                                  <w:marTop w:val="0"/>
                                                  <w:marBottom w:val="0"/>
                                                  <w:divBdr>
                                                    <w:top w:val="none" w:sz="0" w:space="0" w:color="auto"/>
                                                    <w:left w:val="none" w:sz="0" w:space="0" w:color="auto"/>
                                                    <w:bottom w:val="none" w:sz="0" w:space="0" w:color="auto"/>
                                                    <w:right w:val="none" w:sz="0" w:space="0" w:color="auto"/>
                                                  </w:divBdr>
                                                  <w:divsChild>
                                                    <w:div w:id="1072578306">
                                                      <w:marLeft w:val="0"/>
                                                      <w:marRight w:val="0"/>
                                                      <w:marTop w:val="0"/>
                                                      <w:marBottom w:val="0"/>
                                                      <w:divBdr>
                                                        <w:top w:val="none" w:sz="0" w:space="0" w:color="auto"/>
                                                        <w:left w:val="none" w:sz="0" w:space="0" w:color="auto"/>
                                                        <w:bottom w:val="none" w:sz="0" w:space="0" w:color="auto"/>
                                                        <w:right w:val="none" w:sz="0" w:space="0" w:color="auto"/>
                                                      </w:divBdr>
                                                      <w:divsChild>
                                                        <w:div w:id="1656563202">
                                                          <w:marLeft w:val="0"/>
                                                          <w:marRight w:val="0"/>
                                                          <w:marTop w:val="0"/>
                                                          <w:marBottom w:val="0"/>
                                                          <w:divBdr>
                                                            <w:top w:val="none" w:sz="0" w:space="0" w:color="auto"/>
                                                            <w:left w:val="none" w:sz="0" w:space="0" w:color="auto"/>
                                                            <w:bottom w:val="none" w:sz="0" w:space="0" w:color="auto"/>
                                                            <w:right w:val="none" w:sz="0" w:space="0" w:color="auto"/>
                                                          </w:divBdr>
                                                          <w:divsChild>
                                                            <w:div w:id="96097572">
                                                              <w:marLeft w:val="0"/>
                                                              <w:marRight w:val="0"/>
                                                              <w:marTop w:val="0"/>
                                                              <w:marBottom w:val="0"/>
                                                              <w:divBdr>
                                                                <w:top w:val="none" w:sz="0" w:space="0" w:color="auto"/>
                                                                <w:left w:val="none" w:sz="0" w:space="0" w:color="auto"/>
                                                                <w:bottom w:val="none" w:sz="0" w:space="0" w:color="auto"/>
                                                                <w:right w:val="none" w:sz="0" w:space="0" w:color="auto"/>
                                                              </w:divBdr>
                                                              <w:divsChild>
                                                                <w:div w:id="545214096">
                                                                  <w:marLeft w:val="0"/>
                                                                  <w:marRight w:val="0"/>
                                                                  <w:marTop w:val="0"/>
                                                                  <w:marBottom w:val="0"/>
                                                                  <w:divBdr>
                                                                    <w:top w:val="none" w:sz="0" w:space="0" w:color="auto"/>
                                                                    <w:left w:val="none" w:sz="0" w:space="0" w:color="auto"/>
                                                                    <w:bottom w:val="none" w:sz="0" w:space="0" w:color="auto"/>
                                                                    <w:right w:val="none" w:sz="0" w:space="0" w:color="auto"/>
                                                                  </w:divBdr>
                                                                  <w:divsChild>
                                                                    <w:div w:id="2015037328">
                                                                      <w:marLeft w:val="0"/>
                                                                      <w:marRight w:val="0"/>
                                                                      <w:marTop w:val="0"/>
                                                                      <w:marBottom w:val="0"/>
                                                                      <w:divBdr>
                                                                        <w:top w:val="none" w:sz="0" w:space="0" w:color="auto"/>
                                                                        <w:left w:val="none" w:sz="0" w:space="0" w:color="auto"/>
                                                                        <w:bottom w:val="none" w:sz="0" w:space="0" w:color="auto"/>
                                                                        <w:right w:val="none" w:sz="0" w:space="0" w:color="auto"/>
                                                                      </w:divBdr>
                                                                      <w:divsChild>
                                                                        <w:div w:id="794446289">
                                                                          <w:marLeft w:val="0"/>
                                                                          <w:marRight w:val="0"/>
                                                                          <w:marTop w:val="0"/>
                                                                          <w:marBottom w:val="0"/>
                                                                          <w:divBdr>
                                                                            <w:top w:val="none" w:sz="0" w:space="0" w:color="auto"/>
                                                                            <w:left w:val="none" w:sz="0" w:space="0" w:color="auto"/>
                                                                            <w:bottom w:val="none" w:sz="0" w:space="0" w:color="auto"/>
                                                                            <w:right w:val="none" w:sz="0" w:space="0" w:color="auto"/>
                                                                          </w:divBdr>
                                                                          <w:divsChild>
                                                                            <w:div w:id="589588318">
                                                                              <w:marLeft w:val="0"/>
                                                                              <w:marRight w:val="0"/>
                                                                              <w:marTop w:val="0"/>
                                                                              <w:marBottom w:val="0"/>
                                                                              <w:divBdr>
                                                                                <w:top w:val="none" w:sz="0" w:space="0" w:color="auto"/>
                                                                                <w:left w:val="none" w:sz="0" w:space="0" w:color="auto"/>
                                                                                <w:bottom w:val="none" w:sz="0" w:space="0" w:color="auto"/>
                                                                                <w:right w:val="none" w:sz="0" w:space="0" w:color="auto"/>
                                                                              </w:divBdr>
                                                                              <w:divsChild>
                                                                                <w:div w:id="767047995">
                                                                                  <w:marLeft w:val="0"/>
                                                                                  <w:marRight w:val="0"/>
                                                                                  <w:marTop w:val="0"/>
                                                                                  <w:marBottom w:val="0"/>
                                                                                  <w:divBdr>
                                                                                    <w:top w:val="none" w:sz="0" w:space="0" w:color="auto"/>
                                                                                    <w:left w:val="none" w:sz="0" w:space="0" w:color="auto"/>
                                                                                    <w:bottom w:val="none" w:sz="0" w:space="0" w:color="auto"/>
                                                                                    <w:right w:val="none" w:sz="0" w:space="0" w:color="auto"/>
                                                                                  </w:divBdr>
                                                                                  <w:divsChild>
                                                                                    <w:div w:id="1186871835">
                                                                                      <w:marLeft w:val="0"/>
                                                                                      <w:marRight w:val="0"/>
                                                                                      <w:marTop w:val="0"/>
                                                                                      <w:marBottom w:val="0"/>
                                                                                      <w:divBdr>
                                                                                        <w:top w:val="none" w:sz="0" w:space="0" w:color="auto"/>
                                                                                        <w:left w:val="none" w:sz="0" w:space="0" w:color="auto"/>
                                                                                        <w:bottom w:val="none" w:sz="0" w:space="0" w:color="auto"/>
                                                                                        <w:right w:val="none" w:sz="0" w:space="0" w:color="auto"/>
                                                                                      </w:divBdr>
                                                                                      <w:divsChild>
                                                                                        <w:div w:id="164324851">
                                                                                          <w:marLeft w:val="0"/>
                                                                                          <w:marRight w:val="120"/>
                                                                                          <w:marTop w:val="0"/>
                                                                                          <w:marBottom w:val="150"/>
                                                                                          <w:divBdr>
                                                                                            <w:top w:val="single" w:sz="2" w:space="0" w:color="EFEFEF"/>
                                                                                            <w:left w:val="single" w:sz="6" w:space="0" w:color="EFEFEF"/>
                                                                                            <w:bottom w:val="single" w:sz="6" w:space="0" w:color="E2E2E2"/>
                                                                                            <w:right w:val="single" w:sz="6" w:space="0" w:color="EFEFEF"/>
                                                                                          </w:divBdr>
                                                                                          <w:divsChild>
                                                                                            <w:div w:id="2132626084">
                                                                                              <w:marLeft w:val="0"/>
                                                                                              <w:marRight w:val="0"/>
                                                                                              <w:marTop w:val="0"/>
                                                                                              <w:marBottom w:val="0"/>
                                                                                              <w:divBdr>
                                                                                                <w:top w:val="none" w:sz="0" w:space="0" w:color="auto"/>
                                                                                                <w:left w:val="none" w:sz="0" w:space="0" w:color="auto"/>
                                                                                                <w:bottom w:val="none" w:sz="0" w:space="0" w:color="auto"/>
                                                                                                <w:right w:val="none" w:sz="0" w:space="0" w:color="auto"/>
                                                                                              </w:divBdr>
                                                                                              <w:divsChild>
                                                                                                <w:div w:id="233782426">
                                                                                                  <w:marLeft w:val="0"/>
                                                                                                  <w:marRight w:val="0"/>
                                                                                                  <w:marTop w:val="0"/>
                                                                                                  <w:marBottom w:val="0"/>
                                                                                                  <w:divBdr>
                                                                                                    <w:top w:val="none" w:sz="0" w:space="0" w:color="auto"/>
                                                                                                    <w:left w:val="none" w:sz="0" w:space="0" w:color="auto"/>
                                                                                                    <w:bottom w:val="none" w:sz="0" w:space="0" w:color="auto"/>
                                                                                                    <w:right w:val="none" w:sz="0" w:space="0" w:color="auto"/>
                                                                                                  </w:divBdr>
                                                                                                  <w:divsChild>
                                                                                                    <w:div w:id="2058629270">
                                                                                                      <w:marLeft w:val="0"/>
                                                                                                      <w:marRight w:val="0"/>
                                                                                                      <w:marTop w:val="0"/>
                                                                                                      <w:marBottom w:val="0"/>
                                                                                                      <w:divBdr>
                                                                                                        <w:top w:val="none" w:sz="0" w:space="0" w:color="auto"/>
                                                                                                        <w:left w:val="none" w:sz="0" w:space="0" w:color="auto"/>
                                                                                                        <w:bottom w:val="none" w:sz="0" w:space="0" w:color="auto"/>
                                                                                                        <w:right w:val="none" w:sz="0" w:space="0" w:color="auto"/>
                                                                                                      </w:divBdr>
                                                                                                      <w:divsChild>
                                                                                                        <w:div w:id="1292980103">
                                                                                                          <w:marLeft w:val="0"/>
                                                                                                          <w:marRight w:val="0"/>
                                                                                                          <w:marTop w:val="0"/>
                                                                                                          <w:marBottom w:val="0"/>
                                                                                                          <w:divBdr>
                                                                                                            <w:top w:val="none" w:sz="0" w:space="0" w:color="auto"/>
                                                                                                            <w:left w:val="none" w:sz="0" w:space="0" w:color="auto"/>
                                                                                                            <w:bottom w:val="none" w:sz="0" w:space="0" w:color="auto"/>
                                                                                                            <w:right w:val="none" w:sz="0" w:space="0" w:color="auto"/>
                                                                                                          </w:divBdr>
                                                                                                          <w:divsChild>
                                                                                                            <w:div w:id="1342321553">
                                                                                                              <w:marLeft w:val="0"/>
                                                                                                              <w:marRight w:val="0"/>
                                                                                                              <w:marTop w:val="0"/>
                                                                                                              <w:marBottom w:val="0"/>
                                                                                                              <w:divBdr>
                                                                                                                <w:top w:val="single" w:sz="2" w:space="4" w:color="D8D8D8"/>
                                                                                                                <w:left w:val="single" w:sz="2" w:space="0" w:color="D8D8D8"/>
                                                                                                                <w:bottom w:val="single" w:sz="2" w:space="4" w:color="D8D8D8"/>
                                                                                                                <w:right w:val="single" w:sz="2" w:space="0" w:color="D8D8D8"/>
                                                                                                              </w:divBdr>
                                                                                                              <w:divsChild>
                                                                                                                <w:div w:id="8879068">
                                                                                                                  <w:marLeft w:val="225"/>
                                                                                                                  <w:marRight w:val="225"/>
                                                                                                                  <w:marTop w:val="75"/>
                                                                                                                  <w:marBottom w:val="75"/>
                                                                                                                  <w:divBdr>
                                                                                                                    <w:top w:val="none" w:sz="0" w:space="0" w:color="auto"/>
                                                                                                                    <w:left w:val="none" w:sz="0" w:space="0" w:color="auto"/>
                                                                                                                    <w:bottom w:val="none" w:sz="0" w:space="0" w:color="auto"/>
                                                                                                                    <w:right w:val="none" w:sz="0" w:space="0" w:color="auto"/>
                                                                                                                  </w:divBdr>
                                                                                                                  <w:divsChild>
                                                                                                                    <w:div w:id="758060847">
                                                                                                                      <w:marLeft w:val="0"/>
                                                                                                                      <w:marRight w:val="0"/>
                                                                                                                      <w:marTop w:val="0"/>
                                                                                                                      <w:marBottom w:val="0"/>
                                                                                                                      <w:divBdr>
                                                                                                                        <w:top w:val="single" w:sz="6" w:space="0" w:color="auto"/>
                                                                                                                        <w:left w:val="single" w:sz="6" w:space="0" w:color="auto"/>
                                                                                                                        <w:bottom w:val="single" w:sz="6" w:space="0" w:color="auto"/>
                                                                                                                        <w:right w:val="single" w:sz="6" w:space="0" w:color="auto"/>
                                                                                                                      </w:divBdr>
                                                                                                                      <w:divsChild>
                                                                                                                        <w:div w:id="235480017">
                                                                                                                          <w:marLeft w:val="0"/>
                                                                                                                          <w:marRight w:val="0"/>
                                                                                                                          <w:marTop w:val="0"/>
                                                                                                                          <w:marBottom w:val="0"/>
                                                                                                                          <w:divBdr>
                                                                                                                            <w:top w:val="none" w:sz="0" w:space="0" w:color="auto"/>
                                                                                                                            <w:left w:val="none" w:sz="0" w:space="0" w:color="auto"/>
                                                                                                                            <w:bottom w:val="none" w:sz="0" w:space="0" w:color="auto"/>
                                                                                                                            <w:right w:val="none" w:sz="0" w:space="0" w:color="auto"/>
                                                                                                                          </w:divBdr>
                                                                                                                          <w:divsChild>
                                                                                                                            <w:div w:id="4609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165463">
      <w:bodyDiv w:val="1"/>
      <w:marLeft w:val="0"/>
      <w:marRight w:val="0"/>
      <w:marTop w:val="0"/>
      <w:marBottom w:val="0"/>
      <w:divBdr>
        <w:top w:val="none" w:sz="0" w:space="0" w:color="auto"/>
        <w:left w:val="none" w:sz="0" w:space="0" w:color="auto"/>
        <w:bottom w:val="none" w:sz="0" w:space="0" w:color="auto"/>
        <w:right w:val="none" w:sz="0" w:space="0" w:color="auto"/>
      </w:divBdr>
      <w:divsChild>
        <w:div w:id="472604950">
          <w:marLeft w:val="0"/>
          <w:marRight w:val="0"/>
          <w:marTop w:val="0"/>
          <w:marBottom w:val="0"/>
          <w:divBdr>
            <w:top w:val="none" w:sz="0" w:space="0" w:color="auto"/>
            <w:left w:val="none" w:sz="0" w:space="0" w:color="auto"/>
            <w:bottom w:val="none" w:sz="0" w:space="0" w:color="auto"/>
            <w:right w:val="none" w:sz="0" w:space="0" w:color="auto"/>
          </w:divBdr>
          <w:divsChild>
            <w:div w:id="583612561">
              <w:marLeft w:val="0"/>
              <w:marRight w:val="0"/>
              <w:marTop w:val="0"/>
              <w:marBottom w:val="0"/>
              <w:divBdr>
                <w:top w:val="none" w:sz="0" w:space="0" w:color="auto"/>
                <w:left w:val="none" w:sz="0" w:space="0" w:color="auto"/>
                <w:bottom w:val="none" w:sz="0" w:space="0" w:color="auto"/>
                <w:right w:val="none" w:sz="0" w:space="0" w:color="auto"/>
              </w:divBdr>
              <w:divsChild>
                <w:div w:id="209539542">
                  <w:marLeft w:val="0"/>
                  <w:marRight w:val="0"/>
                  <w:marTop w:val="0"/>
                  <w:marBottom w:val="0"/>
                  <w:divBdr>
                    <w:top w:val="none" w:sz="0" w:space="0" w:color="auto"/>
                    <w:left w:val="none" w:sz="0" w:space="0" w:color="auto"/>
                    <w:bottom w:val="none" w:sz="0" w:space="0" w:color="auto"/>
                    <w:right w:val="none" w:sz="0" w:space="0" w:color="auto"/>
                  </w:divBdr>
                  <w:divsChild>
                    <w:div w:id="266084258">
                      <w:marLeft w:val="0"/>
                      <w:marRight w:val="0"/>
                      <w:marTop w:val="0"/>
                      <w:marBottom w:val="0"/>
                      <w:divBdr>
                        <w:top w:val="none" w:sz="0" w:space="0" w:color="auto"/>
                        <w:left w:val="none" w:sz="0" w:space="0" w:color="auto"/>
                        <w:bottom w:val="none" w:sz="0" w:space="0" w:color="auto"/>
                        <w:right w:val="none" w:sz="0" w:space="0" w:color="auto"/>
                      </w:divBdr>
                      <w:divsChild>
                        <w:div w:id="312607127">
                          <w:marLeft w:val="0"/>
                          <w:marRight w:val="0"/>
                          <w:marTop w:val="0"/>
                          <w:marBottom w:val="0"/>
                          <w:divBdr>
                            <w:top w:val="none" w:sz="0" w:space="0" w:color="auto"/>
                            <w:left w:val="none" w:sz="0" w:space="0" w:color="auto"/>
                            <w:bottom w:val="none" w:sz="0" w:space="0" w:color="auto"/>
                            <w:right w:val="none" w:sz="0" w:space="0" w:color="auto"/>
                          </w:divBdr>
                          <w:divsChild>
                            <w:div w:id="357244674">
                              <w:marLeft w:val="0"/>
                              <w:marRight w:val="0"/>
                              <w:marTop w:val="0"/>
                              <w:marBottom w:val="0"/>
                              <w:divBdr>
                                <w:top w:val="none" w:sz="0" w:space="0" w:color="auto"/>
                                <w:left w:val="none" w:sz="0" w:space="0" w:color="auto"/>
                                <w:bottom w:val="none" w:sz="0" w:space="0" w:color="auto"/>
                                <w:right w:val="none" w:sz="0" w:space="0" w:color="auto"/>
                              </w:divBdr>
                              <w:divsChild>
                                <w:div w:id="51851988">
                                  <w:marLeft w:val="0"/>
                                  <w:marRight w:val="0"/>
                                  <w:marTop w:val="0"/>
                                  <w:marBottom w:val="0"/>
                                  <w:divBdr>
                                    <w:top w:val="none" w:sz="0" w:space="0" w:color="auto"/>
                                    <w:left w:val="none" w:sz="0" w:space="0" w:color="auto"/>
                                    <w:bottom w:val="none" w:sz="0" w:space="0" w:color="auto"/>
                                    <w:right w:val="none" w:sz="0" w:space="0" w:color="auto"/>
                                  </w:divBdr>
                                  <w:divsChild>
                                    <w:div w:id="194317009">
                                      <w:marLeft w:val="0"/>
                                      <w:marRight w:val="0"/>
                                      <w:marTop w:val="0"/>
                                      <w:marBottom w:val="0"/>
                                      <w:divBdr>
                                        <w:top w:val="none" w:sz="0" w:space="0" w:color="auto"/>
                                        <w:left w:val="none" w:sz="0" w:space="0" w:color="auto"/>
                                        <w:bottom w:val="none" w:sz="0" w:space="0" w:color="auto"/>
                                        <w:right w:val="none" w:sz="0" w:space="0" w:color="auto"/>
                                      </w:divBdr>
                                      <w:divsChild>
                                        <w:div w:id="155145806">
                                          <w:marLeft w:val="0"/>
                                          <w:marRight w:val="0"/>
                                          <w:marTop w:val="0"/>
                                          <w:marBottom w:val="0"/>
                                          <w:divBdr>
                                            <w:top w:val="none" w:sz="0" w:space="0" w:color="auto"/>
                                            <w:left w:val="none" w:sz="0" w:space="0" w:color="auto"/>
                                            <w:bottom w:val="none" w:sz="0" w:space="0" w:color="auto"/>
                                            <w:right w:val="none" w:sz="0" w:space="0" w:color="auto"/>
                                          </w:divBdr>
                                          <w:divsChild>
                                            <w:div w:id="1412000148">
                                              <w:marLeft w:val="0"/>
                                              <w:marRight w:val="0"/>
                                              <w:marTop w:val="0"/>
                                              <w:marBottom w:val="300"/>
                                              <w:divBdr>
                                                <w:top w:val="none" w:sz="0" w:space="0" w:color="auto"/>
                                                <w:left w:val="none" w:sz="0" w:space="0" w:color="auto"/>
                                                <w:bottom w:val="none" w:sz="0" w:space="0" w:color="auto"/>
                                                <w:right w:val="none" w:sz="0" w:space="0" w:color="auto"/>
                                              </w:divBdr>
                                              <w:divsChild>
                                                <w:div w:id="118705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8955971">
      <w:bodyDiv w:val="1"/>
      <w:marLeft w:val="0"/>
      <w:marRight w:val="0"/>
      <w:marTop w:val="0"/>
      <w:marBottom w:val="0"/>
      <w:divBdr>
        <w:top w:val="none" w:sz="0" w:space="0" w:color="auto"/>
        <w:left w:val="none" w:sz="0" w:space="0" w:color="auto"/>
        <w:bottom w:val="none" w:sz="0" w:space="0" w:color="auto"/>
        <w:right w:val="none" w:sz="0" w:space="0" w:color="auto"/>
      </w:divBdr>
      <w:divsChild>
        <w:div w:id="2103912806">
          <w:marLeft w:val="0"/>
          <w:marRight w:val="0"/>
          <w:marTop w:val="0"/>
          <w:marBottom w:val="0"/>
          <w:divBdr>
            <w:top w:val="none" w:sz="0" w:space="0" w:color="auto"/>
            <w:left w:val="none" w:sz="0" w:space="0" w:color="auto"/>
            <w:bottom w:val="none" w:sz="0" w:space="0" w:color="auto"/>
            <w:right w:val="none" w:sz="0" w:space="0" w:color="auto"/>
          </w:divBdr>
          <w:divsChild>
            <w:div w:id="1119569434">
              <w:marLeft w:val="0"/>
              <w:marRight w:val="0"/>
              <w:marTop w:val="0"/>
              <w:marBottom w:val="0"/>
              <w:divBdr>
                <w:top w:val="none" w:sz="0" w:space="0" w:color="auto"/>
                <w:left w:val="none" w:sz="0" w:space="0" w:color="auto"/>
                <w:bottom w:val="none" w:sz="0" w:space="0" w:color="auto"/>
                <w:right w:val="none" w:sz="0" w:space="0" w:color="auto"/>
              </w:divBdr>
              <w:divsChild>
                <w:div w:id="811092448">
                  <w:marLeft w:val="0"/>
                  <w:marRight w:val="0"/>
                  <w:marTop w:val="0"/>
                  <w:marBottom w:val="0"/>
                  <w:divBdr>
                    <w:top w:val="none" w:sz="0" w:space="0" w:color="auto"/>
                    <w:left w:val="none" w:sz="0" w:space="0" w:color="auto"/>
                    <w:bottom w:val="none" w:sz="0" w:space="0" w:color="auto"/>
                    <w:right w:val="none" w:sz="0" w:space="0" w:color="auto"/>
                  </w:divBdr>
                  <w:divsChild>
                    <w:div w:id="78453766">
                      <w:marLeft w:val="0"/>
                      <w:marRight w:val="0"/>
                      <w:marTop w:val="0"/>
                      <w:marBottom w:val="0"/>
                      <w:divBdr>
                        <w:top w:val="none" w:sz="0" w:space="0" w:color="auto"/>
                        <w:left w:val="none" w:sz="0" w:space="0" w:color="auto"/>
                        <w:bottom w:val="none" w:sz="0" w:space="0" w:color="auto"/>
                        <w:right w:val="none" w:sz="0" w:space="0" w:color="auto"/>
                      </w:divBdr>
                      <w:divsChild>
                        <w:div w:id="6423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156079">
      <w:bodyDiv w:val="1"/>
      <w:marLeft w:val="0"/>
      <w:marRight w:val="0"/>
      <w:marTop w:val="0"/>
      <w:marBottom w:val="0"/>
      <w:divBdr>
        <w:top w:val="none" w:sz="0" w:space="0" w:color="auto"/>
        <w:left w:val="none" w:sz="0" w:space="0" w:color="auto"/>
        <w:bottom w:val="none" w:sz="0" w:space="0" w:color="auto"/>
        <w:right w:val="none" w:sz="0" w:space="0" w:color="auto"/>
      </w:divBdr>
      <w:divsChild>
        <w:div w:id="510797925">
          <w:marLeft w:val="0"/>
          <w:marRight w:val="0"/>
          <w:marTop w:val="0"/>
          <w:marBottom w:val="0"/>
          <w:divBdr>
            <w:top w:val="none" w:sz="0" w:space="0" w:color="auto"/>
            <w:left w:val="none" w:sz="0" w:space="0" w:color="auto"/>
            <w:bottom w:val="none" w:sz="0" w:space="0" w:color="auto"/>
            <w:right w:val="none" w:sz="0" w:space="0" w:color="auto"/>
          </w:divBdr>
          <w:divsChild>
            <w:div w:id="2143232887">
              <w:marLeft w:val="0"/>
              <w:marRight w:val="0"/>
              <w:marTop w:val="0"/>
              <w:marBottom w:val="0"/>
              <w:divBdr>
                <w:top w:val="none" w:sz="0" w:space="0" w:color="auto"/>
                <w:left w:val="none" w:sz="0" w:space="0" w:color="auto"/>
                <w:bottom w:val="none" w:sz="0" w:space="0" w:color="auto"/>
                <w:right w:val="none" w:sz="0" w:space="0" w:color="auto"/>
              </w:divBdr>
              <w:divsChild>
                <w:div w:id="367417507">
                  <w:marLeft w:val="0"/>
                  <w:marRight w:val="0"/>
                  <w:marTop w:val="0"/>
                  <w:marBottom w:val="0"/>
                  <w:divBdr>
                    <w:top w:val="none" w:sz="0" w:space="0" w:color="auto"/>
                    <w:left w:val="none" w:sz="0" w:space="0" w:color="auto"/>
                    <w:bottom w:val="none" w:sz="0" w:space="0" w:color="auto"/>
                    <w:right w:val="none" w:sz="0" w:space="0" w:color="auto"/>
                  </w:divBdr>
                  <w:divsChild>
                    <w:div w:id="1740711335">
                      <w:marLeft w:val="-15"/>
                      <w:marRight w:val="0"/>
                      <w:marTop w:val="0"/>
                      <w:marBottom w:val="0"/>
                      <w:divBdr>
                        <w:top w:val="none" w:sz="0" w:space="0" w:color="auto"/>
                        <w:left w:val="none" w:sz="0" w:space="0" w:color="auto"/>
                        <w:bottom w:val="none" w:sz="0" w:space="0" w:color="auto"/>
                        <w:right w:val="none" w:sz="0" w:space="0" w:color="auto"/>
                      </w:divBdr>
                      <w:divsChild>
                        <w:div w:id="969671393">
                          <w:marLeft w:val="0"/>
                          <w:marRight w:val="0"/>
                          <w:marTop w:val="100"/>
                          <w:marBottom w:val="100"/>
                          <w:divBdr>
                            <w:top w:val="none" w:sz="0" w:space="0" w:color="auto"/>
                            <w:left w:val="none" w:sz="0" w:space="0" w:color="auto"/>
                            <w:bottom w:val="none" w:sz="0" w:space="0" w:color="auto"/>
                            <w:right w:val="none" w:sz="0" w:space="0" w:color="auto"/>
                          </w:divBdr>
                          <w:divsChild>
                            <w:div w:id="1499810909">
                              <w:marLeft w:val="0"/>
                              <w:marRight w:val="0"/>
                              <w:marTop w:val="0"/>
                              <w:marBottom w:val="0"/>
                              <w:divBdr>
                                <w:top w:val="none" w:sz="0" w:space="0" w:color="auto"/>
                                <w:left w:val="none" w:sz="0" w:space="0" w:color="auto"/>
                                <w:bottom w:val="none" w:sz="0" w:space="0" w:color="auto"/>
                                <w:right w:val="none" w:sz="0" w:space="0" w:color="auto"/>
                              </w:divBdr>
                              <w:divsChild>
                                <w:div w:id="754133868">
                                  <w:marLeft w:val="0"/>
                                  <w:marRight w:val="0"/>
                                  <w:marTop w:val="0"/>
                                  <w:marBottom w:val="0"/>
                                  <w:divBdr>
                                    <w:top w:val="none" w:sz="0" w:space="0" w:color="auto"/>
                                    <w:left w:val="none" w:sz="0" w:space="0" w:color="auto"/>
                                    <w:bottom w:val="none" w:sz="0" w:space="0" w:color="auto"/>
                                    <w:right w:val="none" w:sz="0" w:space="0" w:color="auto"/>
                                  </w:divBdr>
                                  <w:divsChild>
                                    <w:div w:id="855735676">
                                      <w:marLeft w:val="0"/>
                                      <w:marRight w:val="0"/>
                                      <w:marTop w:val="0"/>
                                      <w:marBottom w:val="0"/>
                                      <w:divBdr>
                                        <w:top w:val="none" w:sz="0" w:space="0" w:color="auto"/>
                                        <w:left w:val="none" w:sz="0" w:space="0" w:color="auto"/>
                                        <w:bottom w:val="none" w:sz="0" w:space="0" w:color="auto"/>
                                        <w:right w:val="none" w:sz="0" w:space="0" w:color="auto"/>
                                      </w:divBdr>
                                      <w:divsChild>
                                        <w:div w:id="1056583004">
                                          <w:marLeft w:val="0"/>
                                          <w:marRight w:val="0"/>
                                          <w:marTop w:val="0"/>
                                          <w:marBottom w:val="0"/>
                                          <w:divBdr>
                                            <w:top w:val="none" w:sz="0" w:space="0" w:color="auto"/>
                                            <w:left w:val="none" w:sz="0" w:space="0" w:color="auto"/>
                                            <w:bottom w:val="none" w:sz="0" w:space="0" w:color="auto"/>
                                            <w:right w:val="none" w:sz="0" w:space="0" w:color="auto"/>
                                          </w:divBdr>
                                          <w:divsChild>
                                            <w:div w:id="1362124862">
                                              <w:marLeft w:val="0"/>
                                              <w:marRight w:val="0"/>
                                              <w:marTop w:val="0"/>
                                              <w:marBottom w:val="0"/>
                                              <w:divBdr>
                                                <w:top w:val="none" w:sz="0" w:space="0" w:color="auto"/>
                                                <w:left w:val="none" w:sz="0" w:space="0" w:color="auto"/>
                                                <w:bottom w:val="none" w:sz="0" w:space="0" w:color="auto"/>
                                                <w:right w:val="none" w:sz="0" w:space="0" w:color="auto"/>
                                              </w:divBdr>
                                              <w:divsChild>
                                                <w:div w:id="265623476">
                                                  <w:marLeft w:val="0"/>
                                                  <w:marRight w:val="0"/>
                                                  <w:marTop w:val="0"/>
                                                  <w:marBottom w:val="0"/>
                                                  <w:divBdr>
                                                    <w:top w:val="none" w:sz="0" w:space="0" w:color="auto"/>
                                                    <w:left w:val="none" w:sz="0" w:space="0" w:color="auto"/>
                                                    <w:bottom w:val="none" w:sz="0" w:space="0" w:color="auto"/>
                                                    <w:right w:val="none" w:sz="0" w:space="0" w:color="auto"/>
                                                  </w:divBdr>
                                                  <w:divsChild>
                                                    <w:div w:id="310673384">
                                                      <w:marLeft w:val="0"/>
                                                      <w:marRight w:val="0"/>
                                                      <w:marTop w:val="0"/>
                                                      <w:marBottom w:val="0"/>
                                                      <w:divBdr>
                                                        <w:top w:val="none" w:sz="0" w:space="0" w:color="auto"/>
                                                        <w:left w:val="none" w:sz="0" w:space="0" w:color="auto"/>
                                                        <w:bottom w:val="none" w:sz="0" w:space="0" w:color="auto"/>
                                                        <w:right w:val="none" w:sz="0" w:space="0" w:color="auto"/>
                                                      </w:divBdr>
                                                      <w:divsChild>
                                                        <w:div w:id="1424565031">
                                                          <w:marLeft w:val="0"/>
                                                          <w:marRight w:val="0"/>
                                                          <w:marTop w:val="0"/>
                                                          <w:marBottom w:val="0"/>
                                                          <w:divBdr>
                                                            <w:top w:val="none" w:sz="0" w:space="0" w:color="auto"/>
                                                            <w:left w:val="none" w:sz="0" w:space="0" w:color="auto"/>
                                                            <w:bottom w:val="none" w:sz="0" w:space="0" w:color="auto"/>
                                                            <w:right w:val="none" w:sz="0" w:space="0" w:color="auto"/>
                                                          </w:divBdr>
                                                          <w:divsChild>
                                                            <w:div w:id="1764452188">
                                                              <w:marLeft w:val="0"/>
                                                              <w:marRight w:val="0"/>
                                                              <w:marTop w:val="0"/>
                                                              <w:marBottom w:val="0"/>
                                                              <w:divBdr>
                                                                <w:top w:val="none" w:sz="0" w:space="0" w:color="auto"/>
                                                                <w:left w:val="none" w:sz="0" w:space="0" w:color="auto"/>
                                                                <w:bottom w:val="none" w:sz="0" w:space="0" w:color="auto"/>
                                                                <w:right w:val="none" w:sz="0" w:space="0" w:color="auto"/>
                                                              </w:divBdr>
                                                              <w:divsChild>
                                                                <w:div w:id="711609549">
                                                                  <w:marLeft w:val="0"/>
                                                                  <w:marRight w:val="0"/>
                                                                  <w:marTop w:val="0"/>
                                                                  <w:marBottom w:val="0"/>
                                                                  <w:divBdr>
                                                                    <w:top w:val="single" w:sz="6" w:space="0" w:color="E5E6E9"/>
                                                                    <w:left w:val="single" w:sz="6" w:space="0" w:color="DFE0E4"/>
                                                                    <w:bottom w:val="single" w:sz="6" w:space="0" w:color="D0D1D5"/>
                                                                    <w:right w:val="single" w:sz="6" w:space="0" w:color="DFE0E4"/>
                                                                  </w:divBdr>
                                                                  <w:divsChild>
                                                                    <w:div w:id="2030450196">
                                                                      <w:marLeft w:val="0"/>
                                                                      <w:marRight w:val="0"/>
                                                                      <w:marTop w:val="0"/>
                                                                      <w:marBottom w:val="0"/>
                                                                      <w:divBdr>
                                                                        <w:top w:val="none" w:sz="0" w:space="0" w:color="auto"/>
                                                                        <w:left w:val="none" w:sz="0" w:space="0" w:color="auto"/>
                                                                        <w:bottom w:val="none" w:sz="0" w:space="0" w:color="auto"/>
                                                                        <w:right w:val="none" w:sz="0" w:space="0" w:color="auto"/>
                                                                      </w:divBdr>
                                                                      <w:divsChild>
                                                                        <w:div w:id="1127897681">
                                                                          <w:marLeft w:val="0"/>
                                                                          <w:marRight w:val="0"/>
                                                                          <w:marTop w:val="0"/>
                                                                          <w:marBottom w:val="0"/>
                                                                          <w:divBdr>
                                                                            <w:top w:val="single" w:sz="6" w:space="0" w:color="E5E6E9"/>
                                                                            <w:left w:val="single" w:sz="6" w:space="0" w:color="DFE0E4"/>
                                                                            <w:bottom w:val="single" w:sz="6" w:space="0" w:color="D0D1D5"/>
                                                                            <w:right w:val="single" w:sz="6" w:space="0" w:color="DFE0E4"/>
                                                                          </w:divBdr>
                                                                          <w:divsChild>
                                                                            <w:div w:id="162743369">
                                                                              <w:marLeft w:val="0"/>
                                                                              <w:marRight w:val="0"/>
                                                                              <w:marTop w:val="0"/>
                                                                              <w:marBottom w:val="0"/>
                                                                              <w:divBdr>
                                                                                <w:top w:val="none" w:sz="0" w:space="0" w:color="auto"/>
                                                                                <w:left w:val="none" w:sz="0" w:space="0" w:color="auto"/>
                                                                                <w:bottom w:val="none" w:sz="0" w:space="0" w:color="auto"/>
                                                                                <w:right w:val="none" w:sz="0" w:space="0" w:color="auto"/>
                                                                              </w:divBdr>
                                                                              <w:divsChild>
                                                                                <w:div w:id="474496975">
                                                                                  <w:marLeft w:val="0"/>
                                                                                  <w:marRight w:val="0"/>
                                                                                  <w:marTop w:val="0"/>
                                                                                  <w:marBottom w:val="0"/>
                                                                                  <w:divBdr>
                                                                                    <w:top w:val="none" w:sz="0" w:space="0" w:color="auto"/>
                                                                                    <w:left w:val="none" w:sz="0" w:space="0" w:color="auto"/>
                                                                                    <w:bottom w:val="none" w:sz="0" w:space="0" w:color="auto"/>
                                                                                    <w:right w:val="none" w:sz="0" w:space="0" w:color="auto"/>
                                                                                  </w:divBdr>
                                                                                  <w:divsChild>
                                                                                    <w:div w:id="1682779864">
                                                                                      <w:marLeft w:val="0"/>
                                                                                      <w:marRight w:val="0"/>
                                                                                      <w:marTop w:val="0"/>
                                                                                      <w:marBottom w:val="0"/>
                                                                                      <w:divBdr>
                                                                                        <w:top w:val="none" w:sz="0" w:space="0" w:color="auto"/>
                                                                                        <w:left w:val="none" w:sz="0" w:space="0" w:color="auto"/>
                                                                                        <w:bottom w:val="none" w:sz="0" w:space="0" w:color="auto"/>
                                                                                        <w:right w:val="none" w:sz="0" w:space="0" w:color="auto"/>
                                                                                      </w:divBdr>
                                                                                      <w:divsChild>
                                                                                        <w:div w:id="101773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6843929">
      <w:bodyDiv w:val="1"/>
      <w:marLeft w:val="0"/>
      <w:marRight w:val="0"/>
      <w:marTop w:val="0"/>
      <w:marBottom w:val="0"/>
      <w:divBdr>
        <w:top w:val="none" w:sz="0" w:space="0" w:color="auto"/>
        <w:left w:val="none" w:sz="0" w:space="0" w:color="auto"/>
        <w:bottom w:val="none" w:sz="0" w:space="0" w:color="auto"/>
        <w:right w:val="none" w:sz="0" w:space="0" w:color="auto"/>
      </w:divBdr>
    </w:div>
    <w:div w:id="911545001">
      <w:bodyDiv w:val="1"/>
      <w:marLeft w:val="0"/>
      <w:marRight w:val="0"/>
      <w:marTop w:val="0"/>
      <w:marBottom w:val="0"/>
      <w:divBdr>
        <w:top w:val="none" w:sz="0" w:space="0" w:color="auto"/>
        <w:left w:val="none" w:sz="0" w:space="0" w:color="auto"/>
        <w:bottom w:val="none" w:sz="0" w:space="0" w:color="auto"/>
        <w:right w:val="none" w:sz="0" w:space="0" w:color="auto"/>
      </w:divBdr>
    </w:div>
    <w:div w:id="937759287">
      <w:bodyDiv w:val="1"/>
      <w:marLeft w:val="0"/>
      <w:marRight w:val="0"/>
      <w:marTop w:val="0"/>
      <w:marBottom w:val="0"/>
      <w:divBdr>
        <w:top w:val="none" w:sz="0" w:space="0" w:color="auto"/>
        <w:left w:val="none" w:sz="0" w:space="0" w:color="auto"/>
        <w:bottom w:val="none" w:sz="0" w:space="0" w:color="auto"/>
        <w:right w:val="none" w:sz="0" w:space="0" w:color="auto"/>
      </w:divBdr>
      <w:divsChild>
        <w:div w:id="225996586">
          <w:marLeft w:val="0"/>
          <w:marRight w:val="0"/>
          <w:marTop w:val="0"/>
          <w:marBottom w:val="0"/>
          <w:divBdr>
            <w:top w:val="none" w:sz="0" w:space="0" w:color="auto"/>
            <w:left w:val="none" w:sz="0" w:space="0" w:color="auto"/>
            <w:bottom w:val="none" w:sz="0" w:space="0" w:color="auto"/>
            <w:right w:val="none" w:sz="0" w:space="0" w:color="auto"/>
          </w:divBdr>
          <w:divsChild>
            <w:div w:id="1398934602">
              <w:marLeft w:val="0"/>
              <w:marRight w:val="0"/>
              <w:marTop w:val="0"/>
              <w:marBottom w:val="0"/>
              <w:divBdr>
                <w:top w:val="none" w:sz="0" w:space="0" w:color="auto"/>
                <w:left w:val="none" w:sz="0" w:space="0" w:color="auto"/>
                <w:bottom w:val="none" w:sz="0" w:space="0" w:color="auto"/>
                <w:right w:val="none" w:sz="0" w:space="0" w:color="auto"/>
              </w:divBdr>
              <w:divsChild>
                <w:div w:id="1241136872">
                  <w:marLeft w:val="0"/>
                  <w:marRight w:val="0"/>
                  <w:marTop w:val="0"/>
                  <w:marBottom w:val="0"/>
                  <w:divBdr>
                    <w:top w:val="none" w:sz="0" w:space="0" w:color="auto"/>
                    <w:left w:val="none" w:sz="0" w:space="0" w:color="auto"/>
                    <w:bottom w:val="none" w:sz="0" w:space="0" w:color="auto"/>
                    <w:right w:val="none" w:sz="0" w:space="0" w:color="auto"/>
                  </w:divBdr>
                  <w:divsChild>
                    <w:div w:id="1468666259">
                      <w:marLeft w:val="0"/>
                      <w:marRight w:val="0"/>
                      <w:marTop w:val="0"/>
                      <w:marBottom w:val="0"/>
                      <w:divBdr>
                        <w:top w:val="none" w:sz="0" w:space="0" w:color="auto"/>
                        <w:left w:val="none" w:sz="0" w:space="0" w:color="auto"/>
                        <w:bottom w:val="none" w:sz="0" w:space="0" w:color="auto"/>
                        <w:right w:val="none" w:sz="0" w:space="0" w:color="auto"/>
                      </w:divBdr>
                      <w:divsChild>
                        <w:div w:id="1001393759">
                          <w:marLeft w:val="0"/>
                          <w:marRight w:val="0"/>
                          <w:marTop w:val="0"/>
                          <w:marBottom w:val="0"/>
                          <w:divBdr>
                            <w:top w:val="none" w:sz="0" w:space="0" w:color="auto"/>
                            <w:left w:val="none" w:sz="0" w:space="0" w:color="auto"/>
                            <w:bottom w:val="none" w:sz="0" w:space="0" w:color="auto"/>
                            <w:right w:val="none" w:sz="0" w:space="0" w:color="auto"/>
                          </w:divBdr>
                          <w:divsChild>
                            <w:div w:id="1287541911">
                              <w:marLeft w:val="0"/>
                              <w:marRight w:val="0"/>
                              <w:marTop w:val="0"/>
                              <w:marBottom w:val="0"/>
                              <w:divBdr>
                                <w:top w:val="none" w:sz="0" w:space="0" w:color="auto"/>
                                <w:left w:val="none" w:sz="0" w:space="0" w:color="auto"/>
                                <w:bottom w:val="none" w:sz="0" w:space="0" w:color="auto"/>
                                <w:right w:val="none" w:sz="0" w:space="0" w:color="auto"/>
                              </w:divBdr>
                              <w:divsChild>
                                <w:div w:id="849951303">
                                  <w:marLeft w:val="0"/>
                                  <w:marRight w:val="0"/>
                                  <w:marTop w:val="0"/>
                                  <w:marBottom w:val="0"/>
                                  <w:divBdr>
                                    <w:top w:val="none" w:sz="0" w:space="0" w:color="auto"/>
                                    <w:left w:val="none" w:sz="0" w:space="0" w:color="auto"/>
                                    <w:bottom w:val="none" w:sz="0" w:space="0" w:color="auto"/>
                                    <w:right w:val="none" w:sz="0" w:space="0" w:color="auto"/>
                                  </w:divBdr>
                                  <w:divsChild>
                                    <w:div w:id="2011787036">
                                      <w:marLeft w:val="0"/>
                                      <w:marRight w:val="0"/>
                                      <w:marTop w:val="0"/>
                                      <w:marBottom w:val="0"/>
                                      <w:divBdr>
                                        <w:top w:val="none" w:sz="0" w:space="0" w:color="auto"/>
                                        <w:left w:val="none" w:sz="0" w:space="0" w:color="auto"/>
                                        <w:bottom w:val="none" w:sz="0" w:space="0" w:color="auto"/>
                                        <w:right w:val="none" w:sz="0" w:space="0" w:color="auto"/>
                                      </w:divBdr>
                                      <w:divsChild>
                                        <w:div w:id="134489304">
                                          <w:marLeft w:val="0"/>
                                          <w:marRight w:val="0"/>
                                          <w:marTop w:val="0"/>
                                          <w:marBottom w:val="0"/>
                                          <w:divBdr>
                                            <w:top w:val="none" w:sz="0" w:space="0" w:color="auto"/>
                                            <w:left w:val="none" w:sz="0" w:space="0" w:color="auto"/>
                                            <w:bottom w:val="none" w:sz="0" w:space="0" w:color="auto"/>
                                            <w:right w:val="none" w:sz="0" w:space="0" w:color="auto"/>
                                          </w:divBdr>
                                          <w:divsChild>
                                            <w:div w:id="1836535543">
                                              <w:marLeft w:val="0"/>
                                              <w:marRight w:val="0"/>
                                              <w:marTop w:val="0"/>
                                              <w:marBottom w:val="300"/>
                                              <w:divBdr>
                                                <w:top w:val="none" w:sz="0" w:space="0" w:color="auto"/>
                                                <w:left w:val="none" w:sz="0" w:space="0" w:color="auto"/>
                                                <w:bottom w:val="none" w:sz="0" w:space="0" w:color="auto"/>
                                                <w:right w:val="none" w:sz="0" w:space="0" w:color="auto"/>
                                              </w:divBdr>
                                              <w:divsChild>
                                                <w:div w:id="23200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5029923">
      <w:bodyDiv w:val="1"/>
      <w:marLeft w:val="0"/>
      <w:marRight w:val="0"/>
      <w:marTop w:val="0"/>
      <w:marBottom w:val="0"/>
      <w:divBdr>
        <w:top w:val="none" w:sz="0" w:space="0" w:color="auto"/>
        <w:left w:val="none" w:sz="0" w:space="0" w:color="auto"/>
        <w:bottom w:val="none" w:sz="0" w:space="0" w:color="auto"/>
        <w:right w:val="none" w:sz="0" w:space="0" w:color="auto"/>
      </w:divBdr>
      <w:divsChild>
        <w:div w:id="885600404">
          <w:marLeft w:val="0"/>
          <w:marRight w:val="0"/>
          <w:marTop w:val="0"/>
          <w:marBottom w:val="0"/>
          <w:divBdr>
            <w:top w:val="none" w:sz="0" w:space="0" w:color="auto"/>
            <w:left w:val="none" w:sz="0" w:space="0" w:color="auto"/>
            <w:bottom w:val="none" w:sz="0" w:space="0" w:color="auto"/>
            <w:right w:val="none" w:sz="0" w:space="0" w:color="auto"/>
          </w:divBdr>
        </w:div>
        <w:div w:id="695665122">
          <w:marLeft w:val="0"/>
          <w:marRight w:val="0"/>
          <w:marTop w:val="0"/>
          <w:marBottom w:val="0"/>
          <w:divBdr>
            <w:top w:val="none" w:sz="0" w:space="0" w:color="auto"/>
            <w:left w:val="none" w:sz="0" w:space="0" w:color="auto"/>
            <w:bottom w:val="none" w:sz="0" w:space="0" w:color="auto"/>
            <w:right w:val="none" w:sz="0" w:space="0" w:color="auto"/>
          </w:divBdr>
        </w:div>
      </w:divsChild>
    </w:div>
    <w:div w:id="1137378003">
      <w:bodyDiv w:val="1"/>
      <w:marLeft w:val="0"/>
      <w:marRight w:val="0"/>
      <w:marTop w:val="0"/>
      <w:marBottom w:val="0"/>
      <w:divBdr>
        <w:top w:val="none" w:sz="0" w:space="0" w:color="auto"/>
        <w:left w:val="none" w:sz="0" w:space="0" w:color="auto"/>
        <w:bottom w:val="none" w:sz="0" w:space="0" w:color="auto"/>
        <w:right w:val="none" w:sz="0" w:space="0" w:color="auto"/>
      </w:divBdr>
      <w:divsChild>
        <w:div w:id="284505026">
          <w:marLeft w:val="0"/>
          <w:marRight w:val="0"/>
          <w:marTop w:val="0"/>
          <w:marBottom w:val="0"/>
          <w:divBdr>
            <w:top w:val="none" w:sz="0" w:space="0" w:color="auto"/>
            <w:left w:val="none" w:sz="0" w:space="0" w:color="auto"/>
            <w:bottom w:val="none" w:sz="0" w:space="0" w:color="auto"/>
            <w:right w:val="none" w:sz="0" w:space="0" w:color="auto"/>
          </w:divBdr>
          <w:divsChild>
            <w:div w:id="1703624615">
              <w:marLeft w:val="0"/>
              <w:marRight w:val="0"/>
              <w:marTop w:val="0"/>
              <w:marBottom w:val="0"/>
              <w:divBdr>
                <w:top w:val="none" w:sz="0" w:space="0" w:color="auto"/>
                <w:left w:val="none" w:sz="0" w:space="0" w:color="auto"/>
                <w:bottom w:val="none" w:sz="0" w:space="0" w:color="auto"/>
                <w:right w:val="none" w:sz="0" w:space="0" w:color="auto"/>
              </w:divBdr>
              <w:divsChild>
                <w:div w:id="762343187">
                  <w:marLeft w:val="0"/>
                  <w:marRight w:val="0"/>
                  <w:marTop w:val="0"/>
                  <w:marBottom w:val="0"/>
                  <w:divBdr>
                    <w:top w:val="none" w:sz="0" w:space="0" w:color="auto"/>
                    <w:left w:val="none" w:sz="0" w:space="0" w:color="auto"/>
                    <w:bottom w:val="none" w:sz="0" w:space="0" w:color="auto"/>
                    <w:right w:val="none" w:sz="0" w:space="0" w:color="auto"/>
                  </w:divBdr>
                  <w:divsChild>
                    <w:div w:id="1727531089">
                      <w:marLeft w:val="0"/>
                      <w:marRight w:val="0"/>
                      <w:marTop w:val="0"/>
                      <w:marBottom w:val="120"/>
                      <w:divBdr>
                        <w:top w:val="none" w:sz="0" w:space="0" w:color="auto"/>
                        <w:left w:val="none" w:sz="0" w:space="0" w:color="auto"/>
                        <w:bottom w:val="none" w:sz="0" w:space="0" w:color="auto"/>
                        <w:right w:val="none" w:sz="0" w:space="0" w:color="auto"/>
                      </w:divBdr>
                    </w:div>
                    <w:div w:id="581794621">
                      <w:marLeft w:val="0"/>
                      <w:marRight w:val="0"/>
                      <w:marTop w:val="0"/>
                      <w:marBottom w:val="120"/>
                      <w:divBdr>
                        <w:top w:val="none" w:sz="0" w:space="0" w:color="auto"/>
                        <w:left w:val="none" w:sz="0" w:space="0" w:color="auto"/>
                        <w:bottom w:val="none" w:sz="0" w:space="0" w:color="auto"/>
                        <w:right w:val="none" w:sz="0" w:space="0" w:color="auto"/>
                      </w:divBdr>
                    </w:div>
                    <w:div w:id="1923760681">
                      <w:marLeft w:val="0"/>
                      <w:marRight w:val="0"/>
                      <w:marTop w:val="0"/>
                      <w:marBottom w:val="120"/>
                      <w:divBdr>
                        <w:top w:val="none" w:sz="0" w:space="0" w:color="auto"/>
                        <w:left w:val="none" w:sz="0" w:space="0" w:color="auto"/>
                        <w:bottom w:val="none" w:sz="0" w:space="0" w:color="auto"/>
                        <w:right w:val="none" w:sz="0" w:space="0" w:color="auto"/>
                      </w:divBdr>
                    </w:div>
                    <w:div w:id="938871321">
                      <w:marLeft w:val="0"/>
                      <w:marRight w:val="0"/>
                      <w:marTop w:val="0"/>
                      <w:marBottom w:val="120"/>
                      <w:divBdr>
                        <w:top w:val="none" w:sz="0" w:space="0" w:color="auto"/>
                        <w:left w:val="none" w:sz="0" w:space="0" w:color="auto"/>
                        <w:bottom w:val="none" w:sz="0" w:space="0" w:color="auto"/>
                        <w:right w:val="none" w:sz="0" w:space="0" w:color="auto"/>
                      </w:divBdr>
                    </w:div>
                    <w:div w:id="1695227412">
                      <w:marLeft w:val="0"/>
                      <w:marRight w:val="0"/>
                      <w:marTop w:val="0"/>
                      <w:marBottom w:val="120"/>
                      <w:divBdr>
                        <w:top w:val="none" w:sz="0" w:space="0" w:color="auto"/>
                        <w:left w:val="none" w:sz="0" w:space="0" w:color="auto"/>
                        <w:bottom w:val="none" w:sz="0" w:space="0" w:color="auto"/>
                        <w:right w:val="none" w:sz="0" w:space="0" w:color="auto"/>
                      </w:divBdr>
                    </w:div>
                    <w:div w:id="1985574502">
                      <w:marLeft w:val="0"/>
                      <w:marRight w:val="0"/>
                      <w:marTop w:val="0"/>
                      <w:marBottom w:val="120"/>
                      <w:divBdr>
                        <w:top w:val="none" w:sz="0" w:space="0" w:color="auto"/>
                        <w:left w:val="none" w:sz="0" w:space="0" w:color="auto"/>
                        <w:bottom w:val="none" w:sz="0" w:space="0" w:color="auto"/>
                        <w:right w:val="none" w:sz="0" w:space="0" w:color="auto"/>
                      </w:divBdr>
                    </w:div>
                    <w:div w:id="1171799424">
                      <w:marLeft w:val="0"/>
                      <w:marRight w:val="0"/>
                      <w:marTop w:val="0"/>
                      <w:marBottom w:val="120"/>
                      <w:divBdr>
                        <w:top w:val="none" w:sz="0" w:space="0" w:color="auto"/>
                        <w:left w:val="none" w:sz="0" w:space="0" w:color="auto"/>
                        <w:bottom w:val="none" w:sz="0" w:space="0" w:color="auto"/>
                        <w:right w:val="none" w:sz="0" w:space="0" w:color="auto"/>
                      </w:divBdr>
                    </w:div>
                    <w:div w:id="1627077692">
                      <w:marLeft w:val="0"/>
                      <w:marRight w:val="0"/>
                      <w:marTop w:val="0"/>
                      <w:marBottom w:val="120"/>
                      <w:divBdr>
                        <w:top w:val="none" w:sz="0" w:space="0" w:color="auto"/>
                        <w:left w:val="none" w:sz="0" w:space="0" w:color="auto"/>
                        <w:bottom w:val="none" w:sz="0" w:space="0" w:color="auto"/>
                        <w:right w:val="none" w:sz="0" w:space="0" w:color="auto"/>
                      </w:divBdr>
                    </w:div>
                    <w:div w:id="1463570123">
                      <w:marLeft w:val="0"/>
                      <w:marRight w:val="0"/>
                      <w:marTop w:val="0"/>
                      <w:marBottom w:val="120"/>
                      <w:divBdr>
                        <w:top w:val="none" w:sz="0" w:space="0" w:color="auto"/>
                        <w:left w:val="none" w:sz="0" w:space="0" w:color="auto"/>
                        <w:bottom w:val="none" w:sz="0" w:space="0" w:color="auto"/>
                        <w:right w:val="none" w:sz="0" w:space="0" w:color="auto"/>
                      </w:divBdr>
                    </w:div>
                    <w:div w:id="17944731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177621994">
      <w:bodyDiv w:val="1"/>
      <w:marLeft w:val="0"/>
      <w:marRight w:val="0"/>
      <w:marTop w:val="0"/>
      <w:marBottom w:val="0"/>
      <w:divBdr>
        <w:top w:val="none" w:sz="0" w:space="0" w:color="auto"/>
        <w:left w:val="none" w:sz="0" w:space="0" w:color="auto"/>
        <w:bottom w:val="none" w:sz="0" w:space="0" w:color="auto"/>
        <w:right w:val="none" w:sz="0" w:space="0" w:color="auto"/>
      </w:divBdr>
    </w:div>
    <w:div w:id="1242760337">
      <w:bodyDiv w:val="1"/>
      <w:marLeft w:val="0"/>
      <w:marRight w:val="0"/>
      <w:marTop w:val="0"/>
      <w:marBottom w:val="0"/>
      <w:divBdr>
        <w:top w:val="none" w:sz="0" w:space="0" w:color="auto"/>
        <w:left w:val="none" w:sz="0" w:space="0" w:color="auto"/>
        <w:bottom w:val="none" w:sz="0" w:space="0" w:color="auto"/>
        <w:right w:val="none" w:sz="0" w:space="0" w:color="auto"/>
      </w:divBdr>
    </w:div>
    <w:div w:id="1259093483">
      <w:bodyDiv w:val="1"/>
      <w:marLeft w:val="0"/>
      <w:marRight w:val="0"/>
      <w:marTop w:val="0"/>
      <w:marBottom w:val="0"/>
      <w:divBdr>
        <w:top w:val="none" w:sz="0" w:space="0" w:color="auto"/>
        <w:left w:val="none" w:sz="0" w:space="0" w:color="auto"/>
        <w:bottom w:val="none" w:sz="0" w:space="0" w:color="auto"/>
        <w:right w:val="none" w:sz="0" w:space="0" w:color="auto"/>
      </w:divBdr>
      <w:divsChild>
        <w:div w:id="1175149593">
          <w:marLeft w:val="0"/>
          <w:marRight w:val="0"/>
          <w:marTop w:val="0"/>
          <w:marBottom w:val="0"/>
          <w:divBdr>
            <w:top w:val="none" w:sz="0" w:space="0" w:color="auto"/>
            <w:left w:val="none" w:sz="0" w:space="0" w:color="auto"/>
            <w:bottom w:val="none" w:sz="0" w:space="0" w:color="auto"/>
            <w:right w:val="none" w:sz="0" w:space="0" w:color="auto"/>
          </w:divBdr>
          <w:divsChild>
            <w:div w:id="293289650">
              <w:marLeft w:val="0"/>
              <w:marRight w:val="0"/>
              <w:marTop w:val="0"/>
              <w:marBottom w:val="0"/>
              <w:divBdr>
                <w:top w:val="none" w:sz="0" w:space="0" w:color="auto"/>
                <w:left w:val="none" w:sz="0" w:space="0" w:color="auto"/>
                <w:bottom w:val="none" w:sz="0" w:space="0" w:color="auto"/>
                <w:right w:val="none" w:sz="0" w:space="0" w:color="auto"/>
              </w:divBdr>
              <w:divsChild>
                <w:div w:id="1520894313">
                  <w:marLeft w:val="0"/>
                  <w:marRight w:val="0"/>
                  <w:marTop w:val="0"/>
                  <w:marBottom w:val="0"/>
                  <w:divBdr>
                    <w:top w:val="none" w:sz="0" w:space="0" w:color="auto"/>
                    <w:left w:val="none" w:sz="0" w:space="0" w:color="auto"/>
                    <w:bottom w:val="none" w:sz="0" w:space="0" w:color="auto"/>
                    <w:right w:val="none" w:sz="0" w:space="0" w:color="auto"/>
                  </w:divBdr>
                  <w:divsChild>
                    <w:div w:id="215052865">
                      <w:marLeft w:val="0"/>
                      <w:marRight w:val="0"/>
                      <w:marTop w:val="0"/>
                      <w:marBottom w:val="0"/>
                      <w:divBdr>
                        <w:top w:val="none" w:sz="0" w:space="0" w:color="auto"/>
                        <w:left w:val="none" w:sz="0" w:space="0" w:color="auto"/>
                        <w:bottom w:val="none" w:sz="0" w:space="0" w:color="auto"/>
                        <w:right w:val="none" w:sz="0" w:space="0" w:color="auto"/>
                      </w:divBdr>
                      <w:divsChild>
                        <w:div w:id="1251937007">
                          <w:marLeft w:val="0"/>
                          <w:marRight w:val="0"/>
                          <w:marTop w:val="0"/>
                          <w:marBottom w:val="0"/>
                          <w:divBdr>
                            <w:top w:val="none" w:sz="0" w:space="0" w:color="auto"/>
                            <w:left w:val="none" w:sz="0" w:space="0" w:color="auto"/>
                            <w:bottom w:val="none" w:sz="0" w:space="0" w:color="auto"/>
                            <w:right w:val="none" w:sz="0" w:space="0" w:color="auto"/>
                          </w:divBdr>
                          <w:divsChild>
                            <w:div w:id="1438717929">
                              <w:marLeft w:val="0"/>
                              <w:marRight w:val="0"/>
                              <w:marTop w:val="0"/>
                              <w:marBottom w:val="0"/>
                              <w:divBdr>
                                <w:top w:val="none" w:sz="0" w:space="0" w:color="auto"/>
                                <w:left w:val="none" w:sz="0" w:space="0" w:color="auto"/>
                                <w:bottom w:val="none" w:sz="0" w:space="0" w:color="auto"/>
                                <w:right w:val="none" w:sz="0" w:space="0" w:color="auto"/>
                              </w:divBdr>
                              <w:divsChild>
                                <w:div w:id="164437870">
                                  <w:marLeft w:val="0"/>
                                  <w:marRight w:val="0"/>
                                  <w:marTop w:val="0"/>
                                  <w:marBottom w:val="0"/>
                                  <w:divBdr>
                                    <w:top w:val="none" w:sz="0" w:space="0" w:color="auto"/>
                                    <w:left w:val="none" w:sz="0" w:space="0" w:color="auto"/>
                                    <w:bottom w:val="none" w:sz="0" w:space="0" w:color="auto"/>
                                    <w:right w:val="none" w:sz="0" w:space="0" w:color="auto"/>
                                  </w:divBdr>
                                  <w:divsChild>
                                    <w:div w:id="445545147">
                                      <w:marLeft w:val="0"/>
                                      <w:marRight w:val="0"/>
                                      <w:marTop w:val="0"/>
                                      <w:marBottom w:val="0"/>
                                      <w:divBdr>
                                        <w:top w:val="none" w:sz="0" w:space="0" w:color="auto"/>
                                        <w:left w:val="none" w:sz="0" w:space="0" w:color="auto"/>
                                        <w:bottom w:val="none" w:sz="0" w:space="0" w:color="auto"/>
                                        <w:right w:val="none" w:sz="0" w:space="0" w:color="auto"/>
                                      </w:divBdr>
                                      <w:divsChild>
                                        <w:div w:id="2074505935">
                                          <w:marLeft w:val="0"/>
                                          <w:marRight w:val="0"/>
                                          <w:marTop w:val="0"/>
                                          <w:marBottom w:val="0"/>
                                          <w:divBdr>
                                            <w:top w:val="none" w:sz="0" w:space="0" w:color="auto"/>
                                            <w:left w:val="none" w:sz="0" w:space="0" w:color="auto"/>
                                            <w:bottom w:val="none" w:sz="0" w:space="0" w:color="auto"/>
                                            <w:right w:val="none" w:sz="0" w:space="0" w:color="auto"/>
                                          </w:divBdr>
                                          <w:divsChild>
                                            <w:div w:id="490217381">
                                              <w:marLeft w:val="0"/>
                                              <w:marRight w:val="0"/>
                                              <w:marTop w:val="0"/>
                                              <w:marBottom w:val="300"/>
                                              <w:divBdr>
                                                <w:top w:val="none" w:sz="0" w:space="0" w:color="auto"/>
                                                <w:left w:val="none" w:sz="0" w:space="0" w:color="auto"/>
                                                <w:bottom w:val="none" w:sz="0" w:space="0" w:color="auto"/>
                                                <w:right w:val="none" w:sz="0" w:space="0" w:color="auto"/>
                                              </w:divBdr>
                                              <w:divsChild>
                                                <w:div w:id="179563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5637224">
      <w:bodyDiv w:val="1"/>
      <w:marLeft w:val="0"/>
      <w:marRight w:val="0"/>
      <w:marTop w:val="0"/>
      <w:marBottom w:val="0"/>
      <w:divBdr>
        <w:top w:val="none" w:sz="0" w:space="0" w:color="auto"/>
        <w:left w:val="none" w:sz="0" w:space="0" w:color="auto"/>
        <w:bottom w:val="none" w:sz="0" w:space="0" w:color="auto"/>
        <w:right w:val="none" w:sz="0" w:space="0" w:color="auto"/>
      </w:divBdr>
    </w:div>
    <w:div w:id="1485664322">
      <w:bodyDiv w:val="1"/>
      <w:marLeft w:val="0"/>
      <w:marRight w:val="0"/>
      <w:marTop w:val="0"/>
      <w:marBottom w:val="0"/>
      <w:divBdr>
        <w:top w:val="none" w:sz="0" w:space="0" w:color="auto"/>
        <w:left w:val="none" w:sz="0" w:space="0" w:color="auto"/>
        <w:bottom w:val="none" w:sz="0" w:space="0" w:color="auto"/>
        <w:right w:val="none" w:sz="0" w:space="0" w:color="auto"/>
      </w:divBdr>
    </w:div>
    <w:div w:id="1492328822">
      <w:bodyDiv w:val="1"/>
      <w:marLeft w:val="0"/>
      <w:marRight w:val="0"/>
      <w:marTop w:val="0"/>
      <w:marBottom w:val="0"/>
      <w:divBdr>
        <w:top w:val="none" w:sz="0" w:space="0" w:color="auto"/>
        <w:left w:val="none" w:sz="0" w:space="0" w:color="auto"/>
        <w:bottom w:val="none" w:sz="0" w:space="0" w:color="auto"/>
        <w:right w:val="none" w:sz="0" w:space="0" w:color="auto"/>
      </w:divBdr>
      <w:divsChild>
        <w:div w:id="1133982058">
          <w:marLeft w:val="0"/>
          <w:marRight w:val="0"/>
          <w:marTop w:val="0"/>
          <w:marBottom w:val="0"/>
          <w:divBdr>
            <w:top w:val="none" w:sz="0" w:space="0" w:color="auto"/>
            <w:left w:val="none" w:sz="0" w:space="0" w:color="auto"/>
            <w:bottom w:val="none" w:sz="0" w:space="0" w:color="auto"/>
            <w:right w:val="none" w:sz="0" w:space="0" w:color="auto"/>
          </w:divBdr>
          <w:divsChild>
            <w:div w:id="168838698">
              <w:marLeft w:val="0"/>
              <w:marRight w:val="0"/>
              <w:marTop w:val="0"/>
              <w:marBottom w:val="0"/>
              <w:divBdr>
                <w:top w:val="none" w:sz="0" w:space="0" w:color="auto"/>
                <w:left w:val="none" w:sz="0" w:space="0" w:color="auto"/>
                <w:bottom w:val="none" w:sz="0" w:space="0" w:color="auto"/>
                <w:right w:val="none" w:sz="0" w:space="0" w:color="auto"/>
              </w:divBdr>
              <w:divsChild>
                <w:div w:id="1593509618">
                  <w:marLeft w:val="0"/>
                  <w:marRight w:val="0"/>
                  <w:marTop w:val="0"/>
                  <w:marBottom w:val="0"/>
                  <w:divBdr>
                    <w:top w:val="none" w:sz="0" w:space="0" w:color="auto"/>
                    <w:left w:val="none" w:sz="0" w:space="0" w:color="auto"/>
                    <w:bottom w:val="none" w:sz="0" w:space="0" w:color="auto"/>
                    <w:right w:val="none" w:sz="0" w:space="0" w:color="auto"/>
                  </w:divBdr>
                  <w:divsChild>
                    <w:div w:id="949320942">
                      <w:marLeft w:val="0"/>
                      <w:marRight w:val="0"/>
                      <w:marTop w:val="0"/>
                      <w:marBottom w:val="0"/>
                      <w:divBdr>
                        <w:top w:val="none" w:sz="0" w:space="0" w:color="auto"/>
                        <w:left w:val="none" w:sz="0" w:space="0" w:color="auto"/>
                        <w:bottom w:val="none" w:sz="0" w:space="0" w:color="auto"/>
                        <w:right w:val="none" w:sz="0" w:space="0" w:color="auto"/>
                      </w:divBdr>
                      <w:divsChild>
                        <w:div w:id="65953653">
                          <w:marLeft w:val="0"/>
                          <w:marRight w:val="0"/>
                          <w:marTop w:val="0"/>
                          <w:marBottom w:val="0"/>
                          <w:divBdr>
                            <w:top w:val="none" w:sz="0" w:space="0" w:color="auto"/>
                            <w:left w:val="none" w:sz="0" w:space="0" w:color="auto"/>
                            <w:bottom w:val="none" w:sz="0" w:space="0" w:color="auto"/>
                            <w:right w:val="none" w:sz="0" w:space="0" w:color="auto"/>
                          </w:divBdr>
                          <w:divsChild>
                            <w:div w:id="1301033414">
                              <w:marLeft w:val="0"/>
                              <w:marRight w:val="0"/>
                              <w:marTop w:val="0"/>
                              <w:marBottom w:val="0"/>
                              <w:divBdr>
                                <w:top w:val="none" w:sz="0" w:space="0" w:color="auto"/>
                                <w:left w:val="none" w:sz="0" w:space="0" w:color="auto"/>
                                <w:bottom w:val="none" w:sz="0" w:space="0" w:color="auto"/>
                                <w:right w:val="none" w:sz="0" w:space="0" w:color="auto"/>
                              </w:divBdr>
                              <w:divsChild>
                                <w:div w:id="606352963">
                                  <w:marLeft w:val="0"/>
                                  <w:marRight w:val="0"/>
                                  <w:marTop w:val="0"/>
                                  <w:marBottom w:val="0"/>
                                  <w:divBdr>
                                    <w:top w:val="none" w:sz="0" w:space="0" w:color="auto"/>
                                    <w:left w:val="none" w:sz="0" w:space="0" w:color="auto"/>
                                    <w:bottom w:val="none" w:sz="0" w:space="0" w:color="auto"/>
                                    <w:right w:val="none" w:sz="0" w:space="0" w:color="auto"/>
                                  </w:divBdr>
                                  <w:divsChild>
                                    <w:div w:id="1180654799">
                                      <w:marLeft w:val="0"/>
                                      <w:marRight w:val="0"/>
                                      <w:marTop w:val="0"/>
                                      <w:marBottom w:val="0"/>
                                      <w:divBdr>
                                        <w:top w:val="none" w:sz="0" w:space="0" w:color="auto"/>
                                        <w:left w:val="none" w:sz="0" w:space="0" w:color="auto"/>
                                        <w:bottom w:val="none" w:sz="0" w:space="0" w:color="auto"/>
                                        <w:right w:val="none" w:sz="0" w:space="0" w:color="auto"/>
                                      </w:divBdr>
                                      <w:divsChild>
                                        <w:div w:id="1091395569">
                                          <w:marLeft w:val="0"/>
                                          <w:marRight w:val="0"/>
                                          <w:marTop w:val="0"/>
                                          <w:marBottom w:val="0"/>
                                          <w:divBdr>
                                            <w:top w:val="none" w:sz="0" w:space="0" w:color="auto"/>
                                            <w:left w:val="none" w:sz="0" w:space="0" w:color="auto"/>
                                            <w:bottom w:val="none" w:sz="0" w:space="0" w:color="auto"/>
                                            <w:right w:val="none" w:sz="0" w:space="0" w:color="auto"/>
                                          </w:divBdr>
                                          <w:divsChild>
                                            <w:div w:id="1207982608">
                                              <w:marLeft w:val="0"/>
                                              <w:marRight w:val="0"/>
                                              <w:marTop w:val="0"/>
                                              <w:marBottom w:val="300"/>
                                              <w:divBdr>
                                                <w:top w:val="none" w:sz="0" w:space="0" w:color="auto"/>
                                                <w:left w:val="none" w:sz="0" w:space="0" w:color="auto"/>
                                                <w:bottom w:val="none" w:sz="0" w:space="0" w:color="auto"/>
                                                <w:right w:val="none" w:sz="0" w:space="0" w:color="auto"/>
                                              </w:divBdr>
                                              <w:divsChild>
                                                <w:div w:id="154135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670796">
      <w:bodyDiv w:val="1"/>
      <w:marLeft w:val="0"/>
      <w:marRight w:val="0"/>
      <w:marTop w:val="0"/>
      <w:marBottom w:val="0"/>
      <w:divBdr>
        <w:top w:val="none" w:sz="0" w:space="0" w:color="auto"/>
        <w:left w:val="none" w:sz="0" w:space="0" w:color="auto"/>
        <w:bottom w:val="none" w:sz="0" w:space="0" w:color="auto"/>
        <w:right w:val="none" w:sz="0" w:space="0" w:color="auto"/>
      </w:divBdr>
      <w:divsChild>
        <w:div w:id="1311211064">
          <w:marLeft w:val="0"/>
          <w:marRight w:val="0"/>
          <w:marTop w:val="0"/>
          <w:marBottom w:val="0"/>
          <w:divBdr>
            <w:top w:val="none" w:sz="0" w:space="0" w:color="auto"/>
            <w:left w:val="none" w:sz="0" w:space="0" w:color="auto"/>
            <w:bottom w:val="none" w:sz="0" w:space="0" w:color="auto"/>
            <w:right w:val="none" w:sz="0" w:space="0" w:color="auto"/>
          </w:divBdr>
          <w:divsChild>
            <w:div w:id="81728846">
              <w:marLeft w:val="0"/>
              <w:marRight w:val="0"/>
              <w:marTop w:val="0"/>
              <w:marBottom w:val="0"/>
              <w:divBdr>
                <w:top w:val="none" w:sz="0" w:space="0" w:color="auto"/>
                <w:left w:val="none" w:sz="0" w:space="0" w:color="auto"/>
                <w:bottom w:val="none" w:sz="0" w:space="0" w:color="auto"/>
                <w:right w:val="none" w:sz="0" w:space="0" w:color="auto"/>
              </w:divBdr>
              <w:divsChild>
                <w:div w:id="1175345545">
                  <w:marLeft w:val="0"/>
                  <w:marRight w:val="0"/>
                  <w:marTop w:val="0"/>
                  <w:marBottom w:val="0"/>
                  <w:divBdr>
                    <w:top w:val="none" w:sz="0" w:space="0" w:color="auto"/>
                    <w:left w:val="none" w:sz="0" w:space="0" w:color="auto"/>
                    <w:bottom w:val="none" w:sz="0" w:space="0" w:color="auto"/>
                    <w:right w:val="none" w:sz="0" w:space="0" w:color="auto"/>
                  </w:divBdr>
                  <w:divsChild>
                    <w:div w:id="881819315">
                      <w:marLeft w:val="-15"/>
                      <w:marRight w:val="0"/>
                      <w:marTop w:val="0"/>
                      <w:marBottom w:val="0"/>
                      <w:divBdr>
                        <w:top w:val="none" w:sz="0" w:space="0" w:color="auto"/>
                        <w:left w:val="none" w:sz="0" w:space="0" w:color="auto"/>
                        <w:bottom w:val="none" w:sz="0" w:space="0" w:color="auto"/>
                        <w:right w:val="none" w:sz="0" w:space="0" w:color="auto"/>
                      </w:divBdr>
                      <w:divsChild>
                        <w:div w:id="916793054">
                          <w:marLeft w:val="0"/>
                          <w:marRight w:val="0"/>
                          <w:marTop w:val="100"/>
                          <w:marBottom w:val="100"/>
                          <w:divBdr>
                            <w:top w:val="none" w:sz="0" w:space="0" w:color="auto"/>
                            <w:left w:val="none" w:sz="0" w:space="0" w:color="auto"/>
                            <w:bottom w:val="none" w:sz="0" w:space="0" w:color="auto"/>
                            <w:right w:val="none" w:sz="0" w:space="0" w:color="auto"/>
                          </w:divBdr>
                          <w:divsChild>
                            <w:div w:id="170067212">
                              <w:marLeft w:val="0"/>
                              <w:marRight w:val="0"/>
                              <w:marTop w:val="0"/>
                              <w:marBottom w:val="0"/>
                              <w:divBdr>
                                <w:top w:val="none" w:sz="0" w:space="0" w:color="auto"/>
                                <w:left w:val="none" w:sz="0" w:space="0" w:color="auto"/>
                                <w:bottom w:val="none" w:sz="0" w:space="0" w:color="auto"/>
                                <w:right w:val="none" w:sz="0" w:space="0" w:color="auto"/>
                              </w:divBdr>
                              <w:divsChild>
                                <w:div w:id="2067144463">
                                  <w:marLeft w:val="0"/>
                                  <w:marRight w:val="0"/>
                                  <w:marTop w:val="0"/>
                                  <w:marBottom w:val="0"/>
                                  <w:divBdr>
                                    <w:top w:val="none" w:sz="0" w:space="0" w:color="auto"/>
                                    <w:left w:val="none" w:sz="0" w:space="0" w:color="auto"/>
                                    <w:bottom w:val="none" w:sz="0" w:space="0" w:color="auto"/>
                                    <w:right w:val="none" w:sz="0" w:space="0" w:color="auto"/>
                                  </w:divBdr>
                                  <w:divsChild>
                                    <w:div w:id="223180668">
                                      <w:marLeft w:val="0"/>
                                      <w:marRight w:val="0"/>
                                      <w:marTop w:val="0"/>
                                      <w:marBottom w:val="0"/>
                                      <w:divBdr>
                                        <w:top w:val="none" w:sz="0" w:space="0" w:color="auto"/>
                                        <w:left w:val="none" w:sz="0" w:space="0" w:color="auto"/>
                                        <w:bottom w:val="none" w:sz="0" w:space="0" w:color="auto"/>
                                        <w:right w:val="none" w:sz="0" w:space="0" w:color="auto"/>
                                      </w:divBdr>
                                      <w:divsChild>
                                        <w:div w:id="63798698">
                                          <w:marLeft w:val="0"/>
                                          <w:marRight w:val="0"/>
                                          <w:marTop w:val="0"/>
                                          <w:marBottom w:val="0"/>
                                          <w:divBdr>
                                            <w:top w:val="none" w:sz="0" w:space="0" w:color="auto"/>
                                            <w:left w:val="none" w:sz="0" w:space="0" w:color="auto"/>
                                            <w:bottom w:val="none" w:sz="0" w:space="0" w:color="auto"/>
                                            <w:right w:val="none" w:sz="0" w:space="0" w:color="auto"/>
                                          </w:divBdr>
                                          <w:divsChild>
                                            <w:div w:id="1481849563">
                                              <w:marLeft w:val="0"/>
                                              <w:marRight w:val="0"/>
                                              <w:marTop w:val="0"/>
                                              <w:marBottom w:val="0"/>
                                              <w:divBdr>
                                                <w:top w:val="none" w:sz="0" w:space="0" w:color="auto"/>
                                                <w:left w:val="none" w:sz="0" w:space="0" w:color="auto"/>
                                                <w:bottom w:val="none" w:sz="0" w:space="0" w:color="auto"/>
                                                <w:right w:val="none" w:sz="0" w:space="0" w:color="auto"/>
                                              </w:divBdr>
                                              <w:divsChild>
                                                <w:div w:id="2041054464">
                                                  <w:marLeft w:val="0"/>
                                                  <w:marRight w:val="0"/>
                                                  <w:marTop w:val="0"/>
                                                  <w:marBottom w:val="0"/>
                                                  <w:divBdr>
                                                    <w:top w:val="none" w:sz="0" w:space="0" w:color="auto"/>
                                                    <w:left w:val="none" w:sz="0" w:space="0" w:color="auto"/>
                                                    <w:bottom w:val="none" w:sz="0" w:space="0" w:color="auto"/>
                                                    <w:right w:val="none" w:sz="0" w:space="0" w:color="auto"/>
                                                  </w:divBdr>
                                                  <w:divsChild>
                                                    <w:div w:id="1424497929">
                                                      <w:marLeft w:val="0"/>
                                                      <w:marRight w:val="0"/>
                                                      <w:marTop w:val="0"/>
                                                      <w:marBottom w:val="0"/>
                                                      <w:divBdr>
                                                        <w:top w:val="none" w:sz="0" w:space="0" w:color="auto"/>
                                                        <w:left w:val="none" w:sz="0" w:space="0" w:color="auto"/>
                                                        <w:bottom w:val="none" w:sz="0" w:space="0" w:color="auto"/>
                                                        <w:right w:val="none" w:sz="0" w:space="0" w:color="auto"/>
                                                      </w:divBdr>
                                                      <w:divsChild>
                                                        <w:div w:id="1339427199">
                                                          <w:marLeft w:val="0"/>
                                                          <w:marRight w:val="0"/>
                                                          <w:marTop w:val="0"/>
                                                          <w:marBottom w:val="0"/>
                                                          <w:divBdr>
                                                            <w:top w:val="none" w:sz="0" w:space="0" w:color="auto"/>
                                                            <w:left w:val="none" w:sz="0" w:space="0" w:color="auto"/>
                                                            <w:bottom w:val="none" w:sz="0" w:space="0" w:color="auto"/>
                                                            <w:right w:val="none" w:sz="0" w:space="0" w:color="auto"/>
                                                          </w:divBdr>
                                                          <w:divsChild>
                                                            <w:div w:id="252469557">
                                                              <w:marLeft w:val="0"/>
                                                              <w:marRight w:val="0"/>
                                                              <w:marTop w:val="0"/>
                                                              <w:marBottom w:val="0"/>
                                                              <w:divBdr>
                                                                <w:top w:val="none" w:sz="0" w:space="0" w:color="auto"/>
                                                                <w:left w:val="none" w:sz="0" w:space="0" w:color="auto"/>
                                                                <w:bottom w:val="none" w:sz="0" w:space="0" w:color="auto"/>
                                                                <w:right w:val="none" w:sz="0" w:space="0" w:color="auto"/>
                                                              </w:divBdr>
                                                              <w:divsChild>
                                                                <w:div w:id="1293514604">
                                                                  <w:marLeft w:val="0"/>
                                                                  <w:marRight w:val="0"/>
                                                                  <w:marTop w:val="0"/>
                                                                  <w:marBottom w:val="0"/>
                                                                  <w:divBdr>
                                                                    <w:top w:val="single" w:sz="6" w:space="0" w:color="E5E6E9"/>
                                                                    <w:left w:val="single" w:sz="6" w:space="0" w:color="DFE0E4"/>
                                                                    <w:bottom w:val="single" w:sz="6" w:space="0" w:color="D0D1D5"/>
                                                                    <w:right w:val="single" w:sz="6" w:space="0" w:color="DFE0E4"/>
                                                                  </w:divBdr>
                                                                  <w:divsChild>
                                                                    <w:div w:id="1609921139">
                                                                      <w:marLeft w:val="0"/>
                                                                      <w:marRight w:val="0"/>
                                                                      <w:marTop w:val="0"/>
                                                                      <w:marBottom w:val="0"/>
                                                                      <w:divBdr>
                                                                        <w:top w:val="none" w:sz="0" w:space="0" w:color="auto"/>
                                                                        <w:left w:val="none" w:sz="0" w:space="0" w:color="auto"/>
                                                                        <w:bottom w:val="none" w:sz="0" w:space="0" w:color="auto"/>
                                                                        <w:right w:val="none" w:sz="0" w:space="0" w:color="auto"/>
                                                                      </w:divBdr>
                                                                      <w:divsChild>
                                                                        <w:div w:id="723528262">
                                                                          <w:marLeft w:val="0"/>
                                                                          <w:marRight w:val="0"/>
                                                                          <w:marTop w:val="0"/>
                                                                          <w:marBottom w:val="0"/>
                                                                          <w:divBdr>
                                                                            <w:top w:val="single" w:sz="6" w:space="0" w:color="E5E6E9"/>
                                                                            <w:left w:val="single" w:sz="6" w:space="0" w:color="DFE0E4"/>
                                                                            <w:bottom w:val="single" w:sz="6" w:space="0" w:color="D0D1D5"/>
                                                                            <w:right w:val="single" w:sz="6" w:space="0" w:color="DFE0E4"/>
                                                                          </w:divBdr>
                                                                          <w:divsChild>
                                                                            <w:div w:id="1411583048">
                                                                              <w:marLeft w:val="0"/>
                                                                              <w:marRight w:val="0"/>
                                                                              <w:marTop w:val="0"/>
                                                                              <w:marBottom w:val="0"/>
                                                                              <w:divBdr>
                                                                                <w:top w:val="none" w:sz="0" w:space="0" w:color="auto"/>
                                                                                <w:left w:val="none" w:sz="0" w:space="0" w:color="auto"/>
                                                                                <w:bottom w:val="none" w:sz="0" w:space="0" w:color="auto"/>
                                                                                <w:right w:val="none" w:sz="0" w:space="0" w:color="auto"/>
                                                                              </w:divBdr>
                                                                              <w:divsChild>
                                                                                <w:div w:id="2032760445">
                                                                                  <w:marLeft w:val="0"/>
                                                                                  <w:marRight w:val="0"/>
                                                                                  <w:marTop w:val="0"/>
                                                                                  <w:marBottom w:val="0"/>
                                                                                  <w:divBdr>
                                                                                    <w:top w:val="none" w:sz="0" w:space="0" w:color="auto"/>
                                                                                    <w:left w:val="none" w:sz="0" w:space="0" w:color="auto"/>
                                                                                    <w:bottom w:val="none" w:sz="0" w:space="0" w:color="auto"/>
                                                                                    <w:right w:val="none" w:sz="0" w:space="0" w:color="auto"/>
                                                                                  </w:divBdr>
                                                                                  <w:divsChild>
                                                                                    <w:div w:id="929656733">
                                                                                      <w:marLeft w:val="0"/>
                                                                                      <w:marRight w:val="0"/>
                                                                                      <w:marTop w:val="0"/>
                                                                                      <w:marBottom w:val="0"/>
                                                                                      <w:divBdr>
                                                                                        <w:top w:val="none" w:sz="0" w:space="0" w:color="auto"/>
                                                                                        <w:left w:val="none" w:sz="0" w:space="0" w:color="auto"/>
                                                                                        <w:bottom w:val="none" w:sz="0" w:space="0" w:color="auto"/>
                                                                                        <w:right w:val="none" w:sz="0" w:space="0" w:color="auto"/>
                                                                                      </w:divBdr>
                                                                                      <w:divsChild>
                                                                                        <w:div w:id="13534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610474">
      <w:bodyDiv w:val="1"/>
      <w:marLeft w:val="0"/>
      <w:marRight w:val="0"/>
      <w:marTop w:val="0"/>
      <w:marBottom w:val="0"/>
      <w:divBdr>
        <w:top w:val="none" w:sz="0" w:space="0" w:color="auto"/>
        <w:left w:val="none" w:sz="0" w:space="0" w:color="auto"/>
        <w:bottom w:val="none" w:sz="0" w:space="0" w:color="auto"/>
        <w:right w:val="none" w:sz="0" w:space="0" w:color="auto"/>
      </w:divBdr>
    </w:div>
    <w:div w:id="1536118796">
      <w:bodyDiv w:val="1"/>
      <w:marLeft w:val="0"/>
      <w:marRight w:val="0"/>
      <w:marTop w:val="0"/>
      <w:marBottom w:val="0"/>
      <w:divBdr>
        <w:top w:val="none" w:sz="0" w:space="0" w:color="auto"/>
        <w:left w:val="none" w:sz="0" w:space="0" w:color="auto"/>
        <w:bottom w:val="none" w:sz="0" w:space="0" w:color="auto"/>
        <w:right w:val="none" w:sz="0" w:space="0" w:color="auto"/>
      </w:divBdr>
      <w:divsChild>
        <w:div w:id="1735663293">
          <w:marLeft w:val="0"/>
          <w:marRight w:val="0"/>
          <w:marTop w:val="0"/>
          <w:marBottom w:val="0"/>
          <w:divBdr>
            <w:top w:val="none" w:sz="0" w:space="0" w:color="auto"/>
            <w:left w:val="none" w:sz="0" w:space="0" w:color="auto"/>
            <w:bottom w:val="none" w:sz="0" w:space="0" w:color="auto"/>
            <w:right w:val="none" w:sz="0" w:space="0" w:color="auto"/>
          </w:divBdr>
          <w:divsChild>
            <w:div w:id="1323969278">
              <w:marLeft w:val="0"/>
              <w:marRight w:val="0"/>
              <w:marTop w:val="0"/>
              <w:marBottom w:val="0"/>
              <w:divBdr>
                <w:top w:val="none" w:sz="0" w:space="0" w:color="auto"/>
                <w:left w:val="none" w:sz="0" w:space="0" w:color="auto"/>
                <w:bottom w:val="none" w:sz="0" w:space="0" w:color="auto"/>
                <w:right w:val="none" w:sz="0" w:space="0" w:color="auto"/>
              </w:divBdr>
              <w:divsChild>
                <w:div w:id="305085479">
                  <w:marLeft w:val="0"/>
                  <w:marRight w:val="0"/>
                  <w:marTop w:val="0"/>
                  <w:marBottom w:val="0"/>
                  <w:divBdr>
                    <w:top w:val="none" w:sz="0" w:space="0" w:color="auto"/>
                    <w:left w:val="none" w:sz="0" w:space="0" w:color="auto"/>
                    <w:bottom w:val="none" w:sz="0" w:space="0" w:color="auto"/>
                    <w:right w:val="none" w:sz="0" w:space="0" w:color="auto"/>
                  </w:divBdr>
                  <w:divsChild>
                    <w:div w:id="1762487744">
                      <w:marLeft w:val="0"/>
                      <w:marRight w:val="0"/>
                      <w:marTop w:val="0"/>
                      <w:marBottom w:val="0"/>
                      <w:divBdr>
                        <w:top w:val="none" w:sz="0" w:space="0" w:color="auto"/>
                        <w:left w:val="none" w:sz="0" w:space="0" w:color="auto"/>
                        <w:bottom w:val="none" w:sz="0" w:space="0" w:color="auto"/>
                        <w:right w:val="none" w:sz="0" w:space="0" w:color="auto"/>
                      </w:divBdr>
                      <w:divsChild>
                        <w:div w:id="2034108599">
                          <w:marLeft w:val="0"/>
                          <w:marRight w:val="0"/>
                          <w:marTop w:val="0"/>
                          <w:marBottom w:val="0"/>
                          <w:divBdr>
                            <w:top w:val="none" w:sz="0" w:space="0" w:color="auto"/>
                            <w:left w:val="none" w:sz="0" w:space="0" w:color="auto"/>
                            <w:bottom w:val="none" w:sz="0" w:space="0" w:color="auto"/>
                            <w:right w:val="none" w:sz="0" w:space="0" w:color="auto"/>
                          </w:divBdr>
                          <w:divsChild>
                            <w:div w:id="1637417757">
                              <w:marLeft w:val="0"/>
                              <w:marRight w:val="0"/>
                              <w:marTop w:val="0"/>
                              <w:marBottom w:val="0"/>
                              <w:divBdr>
                                <w:top w:val="none" w:sz="0" w:space="0" w:color="auto"/>
                                <w:left w:val="none" w:sz="0" w:space="0" w:color="auto"/>
                                <w:bottom w:val="none" w:sz="0" w:space="0" w:color="auto"/>
                                <w:right w:val="none" w:sz="0" w:space="0" w:color="auto"/>
                              </w:divBdr>
                              <w:divsChild>
                                <w:div w:id="3092879">
                                  <w:marLeft w:val="0"/>
                                  <w:marRight w:val="0"/>
                                  <w:marTop w:val="0"/>
                                  <w:marBottom w:val="0"/>
                                  <w:divBdr>
                                    <w:top w:val="none" w:sz="0" w:space="0" w:color="auto"/>
                                    <w:left w:val="none" w:sz="0" w:space="0" w:color="auto"/>
                                    <w:bottom w:val="none" w:sz="0" w:space="0" w:color="auto"/>
                                    <w:right w:val="none" w:sz="0" w:space="0" w:color="auto"/>
                                  </w:divBdr>
                                  <w:divsChild>
                                    <w:div w:id="1351952660">
                                      <w:marLeft w:val="0"/>
                                      <w:marRight w:val="0"/>
                                      <w:marTop w:val="0"/>
                                      <w:marBottom w:val="0"/>
                                      <w:divBdr>
                                        <w:top w:val="none" w:sz="0" w:space="0" w:color="auto"/>
                                        <w:left w:val="none" w:sz="0" w:space="0" w:color="auto"/>
                                        <w:bottom w:val="none" w:sz="0" w:space="0" w:color="auto"/>
                                        <w:right w:val="none" w:sz="0" w:space="0" w:color="auto"/>
                                      </w:divBdr>
                                      <w:divsChild>
                                        <w:div w:id="920675440">
                                          <w:marLeft w:val="0"/>
                                          <w:marRight w:val="0"/>
                                          <w:marTop w:val="0"/>
                                          <w:marBottom w:val="0"/>
                                          <w:divBdr>
                                            <w:top w:val="none" w:sz="0" w:space="0" w:color="auto"/>
                                            <w:left w:val="none" w:sz="0" w:space="0" w:color="auto"/>
                                            <w:bottom w:val="none" w:sz="0" w:space="0" w:color="auto"/>
                                            <w:right w:val="none" w:sz="0" w:space="0" w:color="auto"/>
                                          </w:divBdr>
                                          <w:divsChild>
                                            <w:div w:id="1324703665">
                                              <w:marLeft w:val="0"/>
                                              <w:marRight w:val="0"/>
                                              <w:marTop w:val="0"/>
                                              <w:marBottom w:val="0"/>
                                              <w:divBdr>
                                                <w:top w:val="single" w:sz="12" w:space="2" w:color="FFFFCC"/>
                                                <w:left w:val="single" w:sz="12" w:space="2" w:color="FFFFCC"/>
                                                <w:bottom w:val="single" w:sz="12" w:space="2" w:color="FFFFCC"/>
                                                <w:right w:val="single" w:sz="12" w:space="0" w:color="FFFFCC"/>
                                              </w:divBdr>
                                              <w:divsChild>
                                                <w:div w:id="714624658">
                                                  <w:marLeft w:val="0"/>
                                                  <w:marRight w:val="0"/>
                                                  <w:marTop w:val="0"/>
                                                  <w:marBottom w:val="0"/>
                                                  <w:divBdr>
                                                    <w:top w:val="none" w:sz="0" w:space="0" w:color="auto"/>
                                                    <w:left w:val="none" w:sz="0" w:space="0" w:color="auto"/>
                                                    <w:bottom w:val="none" w:sz="0" w:space="0" w:color="auto"/>
                                                    <w:right w:val="none" w:sz="0" w:space="0" w:color="auto"/>
                                                  </w:divBdr>
                                                  <w:divsChild>
                                                    <w:div w:id="625311527">
                                                      <w:marLeft w:val="0"/>
                                                      <w:marRight w:val="0"/>
                                                      <w:marTop w:val="0"/>
                                                      <w:marBottom w:val="0"/>
                                                      <w:divBdr>
                                                        <w:top w:val="none" w:sz="0" w:space="0" w:color="auto"/>
                                                        <w:left w:val="none" w:sz="0" w:space="0" w:color="auto"/>
                                                        <w:bottom w:val="none" w:sz="0" w:space="0" w:color="auto"/>
                                                        <w:right w:val="none" w:sz="0" w:space="0" w:color="auto"/>
                                                      </w:divBdr>
                                                      <w:divsChild>
                                                        <w:div w:id="1014915053">
                                                          <w:marLeft w:val="0"/>
                                                          <w:marRight w:val="0"/>
                                                          <w:marTop w:val="0"/>
                                                          <w:marBottom w:val="0"/>
                                                          <w:divBdr>
                                                            <w:top w:val="none" w:sz="0" w:space="0" w:color="auto"/>
                                                            <w:left w:val="none" w:sz="0" w:space="0" w:color="auto"/>
                                                            <w:bottom w:val="none" w:sz="0" w:space="0" w:color="auto"/>
                                                            <w:right w:val="none" w:sz="0" w:space="0" w:color="auto"/>
                                                          </w:divBdr>
                                                          <w:divsChild>
                                                            <w:div w:id="314573002">
                                                              <w:marLeft w:val="0"/>
                                                              <w:marRight w:val="0"/>
                                                              <w:marTop w:val="0"/>
                                                              <w:marBottom w:val="0"/>
                                                              <w:divBdr>
                                                                <w:top w:val="none" w:sz="0" w:space="0" w:color="auto"/>
                                                                <w:left w:val="none" w:sz="0" w:space="0" w:color="auto"/>
                                                                <w:bottom w:val="none" w:sz="0" w:space="0" w:color="auto"/>
                                                                <w:right w:val="none" w:sz="0" w:space="0" w:color="auto"/>
                                                              </w:divBdr>
                                                              <w:divsChild>
                                                                <w:div w:id="543518915">
                                                                  <w:marLeft w:val="0"/>
                                                                  <w:marRight w:val="0"/>
                                                                  <w:marTop w:val="0"/>
                                                                  <w:marBottom w:val="0"/>
                                                                  <w:divBdr>
                                                                    <w:top w:val="none" w:sz="0" w:space="0" w:color="auto"/>
                                                                    <w:left w:val="none" w:sz="0" w:space="0" w:color="auto"/>
                                                                    <w:bottom w:val="none" w:sz="0" w:space="0" w:color="auto"/>
                                                                    <w:right w:val="none" w:sz="0" w:space="0" w:color="auto"/>
                                                                  </w:divBdr>
                                                                  <w:divsChild>
                                                                    <w:div w:id="449055151">
                                                                      <w:marLeft w:val="0"/>
                                                                      <w:marRight w:val="0"/>
                                                                      <w:marTop w:val="0"/>
                                                                      <w:marBottom w:val="0"/>
                                                                      <w:divBdr>
                                                                        <w:top w:val="none" w:sz="0" w:space="0" w:color="auto"/>
                                                                        <w:left w:val="none" w:sz="0" w:space="0" w:color="auto"/>
                                                                        <w:bottom w:val="none" w:sz="0" w:space="0" w:color="auto"/>
                                                                        <w:right w:val="none" w:sz="0" w:space="0" w:color="auto"/>
                                                                      </w:divBdr>
                                                                      <w:divsChild>
                                                                        <w:div w:id="1721173443">
                                                                          <w:marLeft w:val="0"/>
                                                                          <w:marRight w:val="0"/>
                                                                          <w:marTop w:val="0"/>
                                                                          <w:marBottom w:val="0"/>
                                                                          <w:divBdr>
                                                                            <w:top w:val="none" w:sz="0" w:space="0" w:color="auto"/>
                                                                            <w:left w:val="none" w:sz="0" w:space="0" w:color="auto"/>
                                                                            <w:bottom w:val="none" w:sz="0" w:space="0" w:color="auto"/>
                                                                            <w:right w:val="none" w:sz="0" w:space="0" w:color="auto"/>
                                                                          </w:divBdr>
                                                                          <w:divsChild>
                                                                            <w:div w:id="1948854831">
                                                                              <w:marLeft w:val="0"/>
                                                                              <w:marRight w:val="0"/>
                                                                              <w:marTop w:val="0"/>
                                                                              <w:marBottom w:val="0"/>
                                                                              <w:divBdr>
                                                                                <w:top w:val="none" w:sz="0" w:space="0" w:color="auto"/>
                                                                                <w:left w:val="none" w:sz="0" w:space="0" w:color="auto"/>
                                                                                <w:bottom w:val="none" w:sz="0" w:space="0" w:color="auto"/>
                                                                                <w:right w:val="none" w:sz="0" w:space="0" w:color="auto"/>
                                                                              </w:divBdr>
                                                                              <w:divsChild>
                                                                                <w:div w:id="460804658">
                                                                                  <w:marLeft w:val="0"/>
                                                                                  <w:marRight w:val="0"/>
                                                                                  <w:marTop w:val="0"/>
                                                                                  <w:marBottom w:val="0"/>
                                                                                  <w:divBdr>
                                                                                    <w:top w:val="none" w:sz="0" w:space="0" w:color="auto"/>
                                                                                    <w:left w:val="none" w:sz="0" w:space="0" w:color="auto"/>
                                                                                    <w:bottom w:val="none" w:sz="0" w:space="0" w:color="auto"/>
                                                                                    <w:right w:val="none" w:sz="0" w:space="0" w:color="auto"/>
                                                                                  </w:divBdr>
                                                                                  <w:divsChild>
                                                                                    <w:div w:id="1019310112">
                                                                                      <w:marLeft w:val="0"/>
                                                                                      <w:marRight w:val="0"/>
                                                                                      <w:marTop w:val="0"/>
                                                                                      <w:marBottom w:val="0"/>
                                                                                      <w:divBdr>
                                                                                        <w:top w:val="none" w:sz="0" w:space="0" w:color="auto"/>
                                                                                        <w:left w:val="none" w:sz="0" w:space="0" w:color="auto"/>
                                                                                        <w:bottom w:val="none" w:sz="0" w:space="0" w:color="auto"/>
                                                                                        <w:right w:val="none" w:sz="0" w:space="0" w:color="auto"/>
                                                                                      </w:divBdr>
                                                                                      <w:divsChild>
                                                                                        <w:div w:id="93406471">
                                                                                          <w:marLeft w:val="0"/>
                                                                                          <w:marRight w:val="120"/>
                                                                                          <w:marTop w:val="0"/>
                                                                                          <w:marBottom w:val="150"/>
                                                                                          <w:divBdr>
                                                                                            <w:top w:val="single" w:sz="2" w:space="0" w:color="EFEFEF"/>
                                                                                            <w:left w:val="single" w:sz="6" w:space="0" w:color="EFEFEF"/>
                                                                                            <w:bottom w:val="single" w:sz="6" w:space="0" w:color="E2E2E2"/>
                                                                                            <w:right w:val="single" w:sz="6" w:space="0" w:color="EFEFEF"/>
                                                                                          </w:divBdr>
                                                                                          <w:divsChild>
                                                                                            <w:div w:id="353382236">
                                                                                              <w:marLeft w:val="0"/>
                                                                                              <w:marRight w:val="0"/>
                                                                                              <w:marTop w:val="0"/>
                                                                                              <w:marBottom w:val="0"/>
                                                                                              <w:divBdr>
                                                                                                <w:top w:val="none" w:sz="0" w:space="0" w:color="auto"/>
                                                                                                <w:left w:val="none" w:sz="0" w:space="0" w:color="auto"/>
                                                                                                <w:bottom w:val="none" w:sz="0" w:space="0" w:color="auto"/>
                                                                                                <w:right w:val="none" w:sz="0" w:space="0" w:color="auto"/>
                                                                                              </w:divBdr>
                                                                                              <w:divsChild>
                                                                                                <w:div w:id="1246114576">
                                                                                                  <w:marLeft w:val="0"/>
                                                                                                  <w:marRight w:val="0"/>
                                                                                                  <w:marTop w:val="0"/>
                                                                                                  <w:marBottom w:val="0"/>
                                                                                                  <w:divBdr>
                                                                                                    <w:top w:val="none" w:sz="0" w:space="0" w:color="auto"/>
                                                                                                    <w:left w:val="none" w:sz="0" w:space="0" w:color="auto"/>
                                                                                                    <w:bottom w:val="none" w:sz="0" w:space="0" w:color="auto"/>
                                                                                                    <w:right w:val="none" w:sz="0" w:space="0" w:color="auto"/>
                                                                                                  </w:divBdr>
                                                                                                  <w:divsChild>
                                                                                                    <w:div w:id="166210308">
                                                                                                      <w:marLeft w:val="0"/>
                                                                                                      <w:marRight w:val="0"/>
                                                                                                      <w:marTop w:val="0"/>
                                                                                                      <w:marBottom w:val="0"/>
                                                                                                      <w:divBdr>
                                                                                                        <w:top w:val="none" w:sz="0" w:space="0" w:color="auto"/>
                                                                                                        <w:left w:val="none" w:sz="0" w:space="0" w:color="auto"/>
                                                                                                        <w:bottom w:val="none" w:sz="0" w:space="0" w:color="auto"/>
                                                                                                        <w:right w:val="none" w:sz="0" w:space="0" w:color="auto"/>
                                                                                                      </w:divBdr>
                                                                                                      <w:divsChild>
                                                                                                        <w:div w:id="2100445332">
                                                                                                          <w:marLeft w:val="0"/>
                                                                                                          <w:marRight w:val="0"/>
                                                                                                          <w:marTop w:val="0"/>
                                                                                                          <w:marBottom w:val="0"/>
                                                                                                          <w:divBdr>
                                                                                                            <w:top w:val="none" w:sz="0" w:space="0" w:color="auto"/>
                                                                                                            <w:left w:val="none" w:sz="0" w:space="0" w:color="auto"/>
                                                                                                            <w:bottom w:val="none" w:sz="0" w:space="0" w:color="auto"/>
                                                                                                            <w:right w:val="none" w:sz="0" w:space="0" w:color="auto"/>
                                                                                                          </w:divBdr>
                                                                                                          <w:divsChild>
                                                                                                            <w:div w:id="1756317431">
                                                                                                              <w:marLeft w:val="0"/>
                                                                                                              <w:marRight w:val="0"/>
                                                                                                              <w:marTop w:val="0"/>
                                                                                                              <w:marBottom w:val="0"/>
                                                                                                              <w:divBdr>
                                                                                                                <w:top w:val="single" w:sz="2" w:space="4" w:color="D8D8D8"/>
                                                                                                                <w:left w:val="single" w:sz="2" w:space="0" w:color="D8D8D8"/>
                                                                                                                <w:bottom w:val="single" w:sz="2" w:space="4" w:color="D8D8D8"/>
                                                                                                                <w:right w:val="single" w:sz="2" w:space="0" w:color="D8D8D8"/>
                                                                                                              </w:divBdr>
                                                                                                              <w:divsChild>
                                                                                                                <w:div w:id="1987777573">
                                                                                                                  <w:marLeft w:val="225"/>
                                                                                                                  <w:marRight w:val="225"/>
                                                                                                                  <w:marTop w:val="75"/>
                                                                                                                  <w:marBottom w:val="75"/>
                                                                                                                  <w:divBdr>
                                                                                                                    <w:top w:val="none" w:sz="0" w:space="0" w:color="auto"/>
                                                                                                                    <w:left w:val="none" w:sz="0" w:space="0" w:color="auto"/>
                                                                                                                    <w:bottom w:val="none" w:sz="0" w:space="0" w:color="auto"/>
                                                                                                                    <w:right w:val="none" w:sz="0" w:space="0" w:color="auto"/>
                                                                                                                  </w:divBdr>
                                                                                                                  <w:divsChild>
                                                                                                                    <w:div w:id="376394791">
                                                                                                                      <w:marLeft w:val="0"/>
                                                                                                                      <w:marRight w:val="0"/>
                                                                                                                      <w:marTop w:val="0"/>
                                                                                                                      <w:marBottom w:val="0"/>
                                                                                                                      <w:divBdr>
                                                                                                                        <w:top w:val="single" w:sz="6" w:space="0" w:color="auto"/>
                                                                                                                        <w:left w:val="single" w:sz="6" w:space="0" w:color="auto"/>
                                                                                                                        <w:bottom w:val="single" w:sz="6" w:space="0" w:color="auto"/>
                                                                                                                        <w:right w:val="single" w:sz="6" w:space="0" w:color="auto"/>
                                                                                                                      </w:divBdr>
                                                                                                                      <w:divsChild>
                                                                                                                        <w:div w:id="1434284277">
                                                                                                                          <w:marLeft w:val="0"/>
                                                                                                                          <w:marRight w:val="0"/>
                                                                                                                          <w:marTop w:val="0"/>
                                                                                                                          <w:marBottom w:val="0"/>
                                                                                                                          <w:divBdr>
                                                                                                                            <w:top w:val="none" w:sz="0" w:space="0" w:color="auto"/>
                                                                                                                            <w:left w:val="none" w:sz="0" w:space="0" w:color="auto"/>
                                                                                                                            <w:bottom w:val="none" w:sz="0" w:space="0" w:color="auto"/>
                                                                                                                            <w:right w:val="none" w:sz="0" w:space="0" w:color="auto"/>
                                                                                                                          </w:divBdr>
                                                                                                                          <w:divsChild>
                                                                                                                            <w:div w:id="19761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9687278">
      <w:bodyDiv w:val="1"/>
      <w:marLeft w:val="0"/>
      <w:marRight w:val="0"/>
      <w:marTop w:val="0"/>
      <w:marBottom w:val="0"/>
      <w:divBdr>
        <w:top w:val="none" w:sz="0" w:space="0" w:color="auto"/>
        <w:left w:val="none" w:sz="0" w:space="0" w:color="auto"/>
        <w:bottom w:val="none" w:sz="0" w:space="0" w:color="auto"/>
        <w:right w:val="none" w:sz="0" w:space="0" w:color="auto"/>
      </w:divBdr>
    </w:div>
    <w:div w:id="1598978643">
      <w:bodyDiv w:val="1"/>
      <w:marLeft w:val="0"/>
      <w:marRight w:val="0"/>
      <w:marTop w:val="0"/>
      <w:marBottom w:val="0"/>
      <w:divBdr>
        <w:top w:val="none" w:sz="0" w:space="0" w:color="auto"/>
        <w:left w:val="none" w:sz="0" w:space="0" w:color="auto"/>
        <w:bottom w:val="none" w:sz="0" w:space="0" w:color="auto"/>
        <w:right w:val="none" w:sz="0" w:space="0" w:color="auto"/>
      </w:divBdr>
      <w:divsChild>
        <w:div w:id="1248075747">
          <w:marLeft w:val="0"/>
          <w:marRight w:val="0"/>
          <w:marTop w:val="0"/>
          <w:marBottom w:val="0"/>
          <w:divBdr>
            <w:top w:val="none" w:sz="0" w:space="0" w:color="auto"/>
            <w:left w:val="none" w:sz="0" w:space="0" w:color="auto"/>
            <w:bottom w:val="none" w:sz="0" w:space="0" w:color="auto"/>
            <w:right w:val="none" w:sz="0" w:space="0" w:color="auto"/>
          </w:divBdr>
          <w:divsChild>
            <w:div w:id="1183976354">
              <w:marLeft w:val="0"/>
              <w:marRight w:val="0"/>
              <w:marTop w:val="0"/>
              <w:marBottom w:val="0"/>
              <w:divBdr>
                <w:top w:val="none" w:sz="0" w:space="0" w:color="auto"/>
                <w:left w:val="none" w:sz="0" w:space="0" w:color="auto"/>
                <w:bottom w:val="none" w:sz="0" w:space="0" w:color="auto"/>
                <w:right w:val="none" w:sz="0" w:space="0" w:color="auto"/>
              </w:divBdr>
              <w:divsChild>
                <w:div w:id="1486511900">
                  <w:marLeft w:val="0"/>
                  <w:marRight w:val="0"/>
                  <w:marTop w:val="0"/>
                  <w:marBottom w:val="0"/>
                  <w:divBdr>
                    <w:top w:val="none" w:sz="0" w:space="0" w:color="auto"/>
                    <w:left w:val="none" w:sz="0" w:space="0" w:color="auto"/>
                    <w:bottom w:val="none" w:sz="0" w:space="0" w:color="auto"/>
                    <w:right w:val="none" w:sz="0" w:space="0" w:color="auto"/>
                  </w:divBdr>
                  <w:divsChild>
                    <w:div w:id="1403675891">
                      <w:marLeft w:val="0"/>
                      <w:marRight w:val="0"/>
                      <w:marTop w:val="0"/>
                      <w:marBottom w:val="0"/>
                      <w:divBdr>
                        <w:top w:val="none" w:sz="0" w:space="0" w:color="auto"/>
                        <w:left w:val="none" w:sz="0" w:space="0" w:color="auto"/>
                        <w:bottom w:val="none" w:sz="0" w:space="0" w:color="auto"/>
                        <w:right w:val="none" w:sz="0" w:space="0" w:color="auto"/>
                      </w:divBdr>
                      <w:divsChild>
                        <w:div w:id="1156602815">
                          <w:marLeft w:val="0"/>
                          <w:marRight w:val="0"/>
                          <w:marTop w:val="0"/>
                          <w:marBottom w:val="0"/>
                          <w:divBdr>
                            <w:top w:val="none" w:sz="0" w:space="0" w:color="auto"/>
                            <w:left w:val="none" w:sz="0" w:space="0" w:color="auto"/>
                            <w:bottom w:val="none" w:sz="0" w:space="0" w:color="auto"/>
                            <w:right w:val="none" w:sz="0" w:space="0" w:color="auto"/>
                          </w:divBdr>
                          <w:divsChild>
                            <w:div w:id="1643542068">
                              <w:marLeft w:val="0"/>
                              <w:marRight w:val="0"/>
                              <w:marTop w:val="0"/>
                              <w:marBottom w:val="0"/>
                              <w:divBdr>
                                <w:top w:val="none" w:sz="0" w:space="0" w:color="auto"/>
                                <w:left w:val="none" w:sz="0" w:space="0" w:color="auto"/>
                                <w:bottom w:val="none" w:sz="0" w:space="0" w:color="auto"/>
                                <w:right w:val="none" w:sz="0" w:space="0" w:color="auto"/>
                              </w:divBdr>
                              <w:divsChild>
                                <w:div w:id="2125542022">
                                  <w:marLeft w:val="0"/>
                                  <w:marRight w:val="0"/>
                                  <w:marTop w:val="0"/>
                                  <w:marBottom w:val="0"/>
                                  <w:divBdr>
                                    <w:top w:val="none" w:sz="0" w:space="0" w:color="auto"/>
                                    <w:left w:val="none" w:sz="0" w:space="0" w:color="auto"/>
                                    <w:bottom w:val="none" w:sz="0" w:space="0" w:color="auto"/>
                                    <w:right w:val="none" w:sz="0" w:space="0" w:color="auto"/>
                                  </w:divBdr>
                                  <w:divsChild>
                                    <w:div w:id="505249220">
                                      <w:marLeft w:val="0"/>
                                      <w:marRight w:val="0"/>
                                      <w:marTop w:val="0"/>
                                      <w:marBottom w:val="0"/>
                                      <w:divBdr>
                                        <w:top w:val="none" w:sz="0" w:space="0" w:color="auto"/>
                                        <w:left w:val="none" w:sz="0" w:space="0" w:color="auto"/>
                                        <w:bottom w:val="none" w:sz="0" w:space="0" w:color="auto"/>
                                        <w:right w:val="none" w:sz="0" w:space="0" w:color="auto"/>
                                      </w:divBdr>
                                      <w:divsChild>
                                        <w:div w:id="774447257">
                                          <w:marLeft w:val="0"/>
                                          <w:marRight w:val="0"/>
                                          <w:marTop w:val="0"/>
                                          <w:marBottom w:val="0"/>
                                          <w:divBdr>
                                            <w:top w:val="none" w:sz="0" w:space="0" w:color="auto"/>
                                            <w:left w:val="none" w:sz="0" w:space="0" w:color="auto"/>
                                            <w:bottom w:val="none" w:sz="0" w:space="0" w:color="auto"/>
                                            <w:right w:val="none" w:sz="0" w:space="0" w:color="auto"/>
                                          </w:divBdr>
                                          <w:divsChild>
                                            <w:div w:id="314528468">
                                              <w:marLeft w:val="0"/>
                                              <w:marRight w:val="0"/>
                                              <w:marTop w:val="0"/>
                                              <w:marBottom w:val="300"/>
                                              <w:divBdr>
                                                <w:top w:val="none" w:sz="0" w:space="0" w:color="auto"/>
                                                <w:left w:val="none" w:sz="0" w:space="0" w:color="auto"/>
                                                <w:bottom w:val="none" w:sz="0" w:space="0" w:color="auto"/>
                                                <w:right w:val="none" w:sz="0" w:space="0" w:color="auto"/>
                                              </w:divBdr>
                                              <w:divsChild>
                                                <w:div w:id="14406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5088373">
      <w:bodyDiv w:val="1"/>
      <w:marLeft w:val="0"/>
      <w:marRight w:val="0"/>
      <w:marTop w:val="0"/>
      <w:marBottom w:val="0"/>
      <w:divBdr>
        <w:top w:val="none" w:sz="0" w:space="0" w:color="auto"/>
        <w:left w:val="none" w:sz="0" w:space="0" w:color="auto"/>
        <w:bottom w:val="none" w:sz="0" w:space="0" w:color="auto"/>
        <w:right w:val="none" w:sz="0" w:space="0" w:color="auto"/>
      </w:divBdr>
    </w:div>
    <w:div w:id="1768230533">
      <w:bodyDiv w:val="1"/>
      <w:marLeft w:val="0"/>
      <w:marRight w:val="0"/>
      <w:marTop w:val="0"/>
      <w:marBottom w:val="0"/>
      <w:divBdr>
        <w:top w:val="none" w:sz="0" w:space="0" w:color="auto"/>
        <w:left w:val="none" w:sz="0" w:space="0" w:color="auto"/>
        <w:bottom w:val="none" w:sz="0" w:space="0" w:color="auto"/>
        <w:right w:val="none" w:sz="0" w:space="0" w:color="auto"/>
      </w:divBdr>
      <w:divsChild>
        <w:div w:id="993528223">
          <w:marLeft w:val="0"/>
          <w:marRight w:val="0"/>
          <w:marTop w:val="0"/>
          <w:marBottom w:val="0"/>
          <w:divBdr>
            <w:top w:val="none" w:sz="0" w:space="0" w:color="auto"/>
            <w:left w:val="none" w:sz="0" w:space="0" w:color="auto"/>
            <w:bottom w:val="none" w:sz="0" w:space="0" w:color="auto"/>
            <w:right w:val="none" w:sz="0" w:space="0" w:color="auto"/>
          </w:divBdr>
        </w:div>
        <w:div w:id="773718547">
          <w:marLeft w:val="0"/>
          <w:marRight w:val="0"/>
          <w:marTop w:val="0"/>
          <w:marBottom w:val="0"/>
          <w:divBdr>
            <w:top w:val="none" w:sz="0" w:space="0" w:color="auto"/>
            <w:left w:val="none" w:sz="0" w:space="0" w:color="auto"/>
            <w:bottom w:val="none" w:sz="0" w:space="0" w:color="auto"/>
            <w:right w:val="none" w:sz="0" w:space="0" w:color="auto"/>
          </w:divBdr>
        </w:div>
        <w:div w:id="519243222">
          <w:marLeft w:val="0"/>
          <w:marRight w:val="0"/>
          <w:marTop w:val="0"/>
          <w:marBottom w:val="0"/>
          <w:divBdr>
            <w:top w:val="none" w:sz="0" w:space="0" w:color="auto"/>
            <w:left w:val="none" w:sz="0" w:space="0" w:color="auto"/>
            <w:bottom w:val="none" w:sz="0" w:space="0" w:color="auto"/>
            <w:right w:val="none" w:sz="0" w:space="0" w:color="auto"/>
          </w:divBdr>
        </w:div>
      </w:divsChild>
    </w:div>
    <w:div w:id="1831828292">
      <w:bodyDiv w:val="1"/>
      <w:marLeft w:val="0"/>
      <w:marRight w:val="0"/>
      <w:marTop w:val="0"/>
      <w:marBottom w:val="0"/>
      <w:divBdr>
        <w:top w:val="none" w:sz="0" w:space="0" w:color="auto"/>
        <w:left w:val="none" w:sz="0" w:space="0" w:color="auto"/>
        <w:bottom w:val="none" w:sz="0" w:space="0" w:color="auto"/>
        <w:right w:val="none" w:sz="0" w:space="0" w:color="auto"/>
      </w:divBdr>
    </w:div>
    <w:div w:id="1838303640">
      <w:bodyDiv w:val="1"/>
      <w:marLeft w:val="0"/>
      <w:marRight w:val="0"/>
      <w:marTop w:val="0"/>
      <w:marBottom w:val="0"/>
      <w:divBdr>
        <w:top w:val="none" w:sz="0" w:space="0" w:color="auto"/>
        <w:left w:val="none" w:sz="0" w:space="0" w:color="auto"/>
        <w:bottom w:val="none" w:sz="0" w:space="0" w:color="auto"/>
        <w:right w:val="none" w:sz="0" w:space="0" w:color="auto"/>
      </w:divBdr>
      <w:divsChild>
        <w:div w:id="930816956">
          <w:marLeft w:val="0"/>
          <w:marRight w:val="0"/>
          <w:marTop w:val="0"/>
          <w:marBottom w:val="0"/>
          <w:divBdr>
            <w:top w:val="none" w:sz="0" w:space="0" w:color="auto"/>
            <w:left w:val="none" w:sz="0" w:space="0" w:color="auto"/>
            <w:bottom w:val="none" w:sz="0" w:space="0" w:color="auto"/>
            <w:right w:val="none" w:sz="0" w:space="0" w:color="auto"/>
          </w:divBdr>
          <w:divsChild>
            <w:div w:id="433981745">
              <w:marLeft w:val="0"/>
              <w:marRight w:val="0"/>
              <w:marTop w:val="0"/>
              <w:marBottom w:val="0"/>
              <w:divBdr>
                <w:top w:val="none" w:sz="0" w:space="0" w:color="auto"/>
                <w:left w:val="none" w:sz="0" w:space="0" w:color="auto"/>
                <w:bottom w:val="none" w:sz="0" w:space="0" w:color="auto"/>
                <w:right w:val="none" w:sz="0" w:space="0" w:color="auto"/>
              </w:divBdr>
              <w:divsChild>
                <w:div w:id="299186524">
                  <w:marLeft w:val="0"/>
                  <w:marRight w:val="0"/>
                  <w:marTop w:val="0"/>
                  <w:marBottom w:val="0"/>
                  <w:divBdr>
                    <w:top w:val="none" w:sz="0" w:space="0" w:color="auto"/>
                    <w:left w:val="none" w:sz="0" w:space="0" w:color="auto"/>
                    <w:bottom w:val="none" w:sz="0" w:space="0" w:color="auto"/>
                    <w:right w:val="none" w:sz="0" w:space="0" w:color="auto"/>
                  </w:divBdr>
                  <w:divsChild>
                    <w:div w:id="1486045933">
                      <w:marLeft w:val="0"/>
                      <w:marRight w:val="0"/>
                      <w:marTop w:val="0"/>
                      <w:marBottom w:val="0"/>
                      <w:divBdr>
                        <w:top w:val="none" w:sz="0" w:space="0" w:color="auto"/>
                        <w:left w:val="none" w:sz="0" w:space="0" w:color="auto"/>
                        <w:bottom w:val="none" w:sz="0" w:space="0" w:color="auto"/>
                        <w:right w:val="none" w:sz="0" w:space="0" w:color="auto"/>
                      </w:divBdr>
                      <w:divsChild>
                        <w:div w:id="293945387">
                          <w:marLeft w:val="0"/>
                          <w:marRight w:val="0"/>
                          <w:marTop w:val="0"/>
                          <w:marBottom w:val="0"/>
                          <w:divBdr>
                            <w:top w:val="none" w:sz="0" w:space="0" w:color="auto"/>
                            <w:left w:val="none" w:sz="0" w:space="0" w:color="auto"/>
                            <w:bottom w:val="none" w:sz="0" w:space="0" w:color="auto"/>
                            <w:right w:val="none" w:sz="0" w:space="0" w:color="auto"/>
                          </w:divBdr>
                          <w:divsChild>
                            <w:div w:id="1776900883">
                              <w:marLeft w:val="0"/>
                              <w:marRight w:val="0"/>
                              <w:marTop w:val="0"/>
                              <w:marBottom w:val="0"/>
                              <w:divBdr>
                                <w:top w:val="none" w:sz="0" w:space="0" w:color="auto"/>
                                <w:left w:val="none" w:sz="0" w:space="0" w:color="auto"/>
                                <w:bottom w:val="none" w:sz="0" w:space="0" w:color="auto"/>
                                <w:right w:val="none" w:sz="0" w:space="0" w:color="auto"/>
                              </w:divBdr>
                              <w:divsChild>
                                <w:div w:id="753479639">
                                  <w:marLeft w:val="0"/>
                                  <w:marRight w:val="0"/>
                                  <w:marTop w:val="0"/>
                                  <w:marBottom w:val="0"/>
                                  <w:divBdr>
                                    <w:top w:val="none" w:sz="0" w:space="0" w:color="auto"/>
                                    <w:left w:val="none" w:sz="0" w:space="0" w:color="auto"/>
                                    <w:bottom w:val="none" w:sz="0" w:space="0" w:color="auto"/>
                                    <w:right w:val="none" w:sz="0" w:space="0" w:color="auto"/>
                                  </w:divBdr>
                                  <w:divsChild>
                                    <w:div w:id="1148981717">
                                      <w:marLeft w:val="0"/>
                                      <w:marRight w:val="0"/>
                                      <w:marTop w:val="0"/>
                                      <w:marBottom w:val="0"/>
                                      <w:divBdr>
                                        <w:top w:val="none" w:sz="0" w:space="0" w:color="auto"/>
                                        <w:left w:val="none" w:sz="0" w:space="0" w:color="auto"/>
                                        <w:bottom w:val="none" w:sz="0" w:space="0" w:color="auto"/>
                                        <w:right w:val="none" w:sz="0" w:space="0" w:color="auto"/>
                                      </w:divBdr>
                                      <w:divsChild>
                                        <w:div w:id="639917775">
                                          <w:marLeft w:val="0"/>
                                          <w:marRight w:val="0"/>
                                          <w:marTop w:val="0"/>
                                          <w:marBottom w:val="0"/>
                                          <w:divBdr>
                                            <w:top w:val="none" w:sz="0" w:space="0" w:color="auto"/>
                                            <w:left w:val="none" w:sz="0" w:space="0" w:color="auto"/>
                                            <w:bottom w:val="none" w:sz="0" w:space="0" w:color="auto"/>
                                            <w:right w:val="none" w:sz="0" w:space="0" w:color="auto"/>
                                          </w:divBdr>
                                          <w:divsChild>
                                            <w:div w:id="934753154">
                                              <w:marLeft w:val="0"/>
                                              <w:marRight w:val="0"/>
                                              <w:marTop w:val="0"/>
                                              <w:marBottom w:val="0"/>
                                              <w:divBdr>
                                                <w:top w:val="none" w:sz="0" w:space="0" w:color="auto"/>
                                                <w:left w:val="none" w:sz="0" w:space="0" w:color="auto"/>
                                                <w:bottom w:val="none" w:sz="0" w:space="0" w:color="auto"/>
                                                <w:right w:val="none" w:sz="0" w:space="0" w:color="auto"/>
                                              </w:divBdr>
                                              <w:divsChild>
                                                <w:div w:id="1735465630">
                                                  <w:marLeft w:val="0"/>
                                                  <w:marRight w:val="0"/>
                                                  <w:marTop w:val="0"/>
                                                  <w:marBottom w:val="0"/>
                                                  <w:divBdr>
                                                    <w:top w:val="none" w:sz="0" w:space="0" w:color="auto"/>
                                                    <w:left w:val="none" w:sz="0" w:space="0" w:color="auto"/>
                                                    <w:bottom w:val="none" w:sz="0" w:space="0" w:color="auto"/>
                                                    <w:right w:val="none" w:sz="0" w:space="0" w:color="auto"/>
                                                  </w:divBdr>
                                                  <w:divsChild>
                                                    <w:div w:id="126395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0215194">
      <w:bodyDiv w:val="1"/>
      <w:marLeft w:val="0"/>
      <w:marRight w:val="0"/>
      <w:marTop w:val="0"/>
      <w:marBottom w:val="0"/>
      <w:divBdr>
        <w:top w:val="none" w:sz="0" w:space="0" w:color="auto"/>
        <w:left w:val="none" w:sz="0" w:space="0" w:color="auto"/>
        <w:bottom w:val="none" w:sz="0" w:space="0" w:color="auto"/>
        <w:right w:val="none" w:sz="0" w:space="0" w:color="auto"/>
      </w:divBdr>
    </w:div>
    <w:div w:id="2048948237">
      <w:bodyDiv w:val="1"/>
      <w:marLeft w:val="0"/>
      <w:marRight w:val="0"/>
      <w:marTop w:val="0"/>
      <w:marBottom w:val="0"/>
      <w:divBdr>
        <w:top w:val="none" w:sz="0" w:space="0" w:color="auto"/>
        <w:left w:val="none" w:sz="0" w:space="0" w:color="auto"/>
        <w:bottom w:val="none" w:sz="0" w:space="0" w:color="auto"/>
        <w:right w:val="none" w:sz="0" w:space="0" w:color="auto"/>
      </w:divBdr>
      <w:divsChild>
        <w:div w:id="610673883">
          <w:marLeft w:val="0"/>
          <w:marRight w:val="0"/>
          <w:marTop w:val="0"/>
          <w:marBottom w:val="0"/>
          <w:divBdr>
            <w:top w:val="none" w:sz="0" w:space="0" w:color="auto"/>
            <w:left w:val="none" w:sz="0" w:space="0" w:color="auto"/>
            <w:bottom w:val="none" w:sz="0" w:space="0" w:color="auto"/>
            <w:right w:val="none" w:sz="0" w:space="0" w:color="auto"/>
          </w:divBdr>
          <w:divsChild>
            <w:div w:id="1539927038">
              <w:marLeft w:val="0"/>
              <w:marRight w:val="0"/>
              <w:marTop w:val="0"/>
              <w:marBottom w:val="0"/>
              <w:divBdr>
                <w:top w:val="none" w:sz="0" w:space="0" w:color="auto"/>
                <w:left w:val="none" w:sz="0" w:space="0" w:color="auto"/>
                <w:bottom w:val="none" w:sz="0" w:space="0" w:color="auto"/>
                <w:right w:val="none" w:sz="0" w:space="0" w:color="auto"/>
              </w:divBdr>
              <w:divsChild>
                <w:div w:id="214095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50006">
      <w:bodyDiv w:val="1"/>
      <w:marLeft w:val="0"/>
      <w:marRight w:val="0"/>
      <w:marTop w:val="0"/>
      <w:marBottom w:val="0"/>
      <w:divBdr>
        <w:top w:val="none" w:sz="0" w:space="0" w:color="auto"/>
        <w:left w:val="none" w:sz="0" w:space="0" w:color="auto"/>
        <w:bottom w:val="none" w:sz="0" w:space="0" w:color="auto"/>
        <w:right w:val="none" w:sz="0" w:space="0" w:color="auto"/>
      </w:divBdr>
    </w:div>
    <w:div w:id="2117291351">
      <w:bodyDiv w:val="1"/>
      <w:marLeft w:val="0"/>
      <w:marRight w:val="0"/>
      <w:marTop w:val="0"/>
      <w:marBottom w:val="0"/>
      <w:divBdr>
        <w:top w:val="none" w:sz="0" w:space="0" w:color="auto"/>
        <w:left w:val="none" w:sz="0" w:space="0" w:color="auto"/>
        <w:bottom w:val="none" w:sz="0" w:space="0" w:color="auto"/>
        <w:right w:val="none" w:sz="0" w:space="0" w:color="auto"/>
      </w:divBdr>
      <w:divsChild>
        <w:div w:id="509947203">
          <w:marLeft w:val="0"/>
          <w:marRight w:val="0"/>
          <w:marTop w:val="0"/>
          <w:marBottom w:val="0"/>
          <w:divBdr>
            <w:top w:val="none" w:sz="0" w:space="0" w:color="auto"/>
            <w:left w:val="none" w:sz="0" w:space="0" w:color="auto"/>
            <w:bottom w:val="none" w:sz="0" w:space="0" w:color="auto"/>
            <w:right w:val="none" w:sz="0" w:space="0" w:color="auto"/>
          </w:divBdr>
          <w:divsChild>
            <w:div w:id="381053910">
              <w:marLeft w:val="0"/>
              <w:marRight w:val="0"/>
              <w:marTop w:val="0"/>
              <w:marBottom w:val="0"/>
              <w:divBdr>
                <w:top w:val="none" w:sz="0" w:space="0" w:color="auto"/>
                <w:left w:val="none" w:sz="0" w:space="0" w:color="auto"/>
                <w:bottom w:val="none" w:sz="0" w:space="0" w:color="auto"/>
                <w:right w:val="none" w:sz="0" w:space="0" w:color="auto"/>
              </w:divBdr>
              <w:divsChild>
                <w:div w:id="511189392">
                  <w:marLeft w:val="0"/>
                  <w:marRight w:val="0"/>
                  <w:marTop w:val="0"/>
                  <w:marBottom w:val="0"/>
                  <w:divBdr>
                    <w:top w:val="none" w:sz="0" w:space="0" w:color="auto"/>
                    <w:left w:val="none" w:sz="0" w:space="0" w:color="auto"/>
                    <w:bottom w:val="none" w:sz="0" w:space="0" w:color="auto"/>
                    <w:right w:val="none" w:sz="0" w:space="0" w:color="auto"/>
                  </w:divBdr>
                  <w:divsChild>
                    <w:div w:id="2037652015">
                      <w:marLeft w:val="-15"/>
                      <w:marRight w:val="0"/>
                      <w:marTop w:val="0"/>
                      <w:marBottom w:val="0"/>
                      <w:divBdr>
                        <w:top w:val="none" w:sz="0" w:space="0" w:color="auto"/>
                        <w:left w:val="none" w:sz="0" w:space="0" w:color="auto"/>
                        <w:bottom w:val="none" w:sz="0" w:space="0" w:color="auto"/>
                        <w:right w:val="none" w:sz="0" w:space="0" w:color="auto"/>
                      </w:divBdr>
                      <w:divsChild>
                        <w:div w:id="1787770763">
                          <w:marLeft w:val="0"/>
                          <w:marRight w:val="0"/>
                          <w:marTop w:val="100"/>
                          <w:marBottom w:val="100"/>
                          <w:divBdr>
                            <w:top w:val="none" w:sz="0" w:space="0" w:color="auto"/>
                            <w:left w:val="none" w:sz="0" w:space="0" w:color="auto"/>
                            <w:bottom w:val="none" w:sz="0" w:space="0" w:color="auto"/>
                            <w:right w:val="none" w:sz="0" w:space="0" w:color="auto"/>
                          </w:divBdr>
                          <w:divsChild>
                            <w:div w:id="343366064">
                              <w:marLeft w:val="0"/>
                              <w:marRight w:val="0"/>
                              <w:marTop w:val="0"/>
                              <w:marBottom w:val="0"/>
                              <w:divBdr>
                                <w:top w:val="none" w:sz="0" w:space="0" w:color="auto"/>
                                <w:left w:val="none" w:sz="0" w:space="0" w:color="auto"/>
                                <w:bottom w:val="none" w:sz="0" w:space="0" w:color="auto"/>
                                <w:right w:val="none" w:sz="0" w:space="0" w:color="auto"/>
                              </w:divBdr>
                              <w:divsChild>
                                <w:div w:id="150608051">
                                  <w:marLeft w:val="0"/>
                                  <w:marRight w:val="0"/>
                                  <w:marTop w:val="0"/>
                                  <w:marBottom w:val="0"/>
                                  <w:divBdr>
                                    <w:top w:val="none" w:sz="0" w:space="0" w:color="auto"/>
                                    <w:left w:val="none" w:sz="0" w:space="0" w:color="auto"/>
                                    <w:bottom w:val="none" w:sz="0" w:space="0" w:color="auto"/>
                                    <w:right w:val="none" w:sz="0" w:space="0" w:color="auto"/>
                                  </w:divBdr>
                                  <w:divsChild>
                                    <w:div w:id="1104034430">
                                      <w:marLeft w:val="0"/>
                                      <w:marRight w:val="0"/>
                                      <w:marTop w:val="0"/>
                                      <w:marBottom w:val="0"/>
                                      <w:divBdr>
                                        <w:top w:val="none" w:sz="0" w:space="0" w:color="auto"/>
                                        <w:left w:val="none" w:sz="0" w:space="0" w:color="auto"/>
                                        <w:bottom w:val="none" w:sz="0" w:space="0" w:color="auto"/>
                                        <w:right w:val="none" w:sz="0" w:space="0" w:color="auto"/>
                                      </w:divBdr>
                                      <w:divsChild>
                                        <w:div w:id="1376929265">
                                          <w:marLeft w:val="0"/>
                                          <w:marRight w:val="0"/>
                                          <w:marTop w:val="0"/>
                                          <w:marBottom w:val="0"/>
                                          <w:divBdr>
                                            <w:top w:val="none" w:sz="0" w:space="0" w:color="auto"/>
                                            <w:left w:val="none" w:sz="0" w:space="0" w:color="auto"/>
                                            <w:bottom w:val="none" w:sz="0" w:space="0" w:color="auto"/>
                                            <w:right w:val="none" w:sz="0" w:space="0" w:color="auto"/>
                                          </w:divBdr>
                                          <w:divsChild>
                                            <w:div w:id="1788549707">
                                              <w:marLeft w:val="0"/>
                                              <w:marRight w:val="0"/>
                                              <w:marTop w:val="0"/>
                                              <w:marBottom w:val="0"/>
                                              <w:divBdr>
                                                <w:top w:val="single" w:sz="6" w:space="0" w:color="DDDFE2"/>
                                                <w:left w:val="single" w:sz="6" w:space="0" w:color="DDDFE2"/>
                                                <w:bottom w:val="single" w:sz="6" w:space="0" w:color="DDDFE2"/>
                                                <w:right w:val="single" w:sz="6" w:space="0" w:color="DDDFE2"/>
                                              </w:divBdr>
                                              <w:divsChild>
                                                <w:div w:id="1303659814">
                                                  <w:marLeft w:val="0"/>
                                                  <w:marRight w:val="0"/>
                                                  <w:marTop w:val="0"/>
                                                  <w:marBottom w:val="0"/>
                                                  <w:divBdr>
                                                    <w:top w:val="none" w:sz="0" w:space="0" w:color="auto"/>
                                                    <w:left w:val="single" w:sz="6" w:space="18" w:color="DDDFE2"/>
                                                    <w:bottom w:val="none" w:sz="0" w:space="0" w:color="auto"/>
                                                    <w:right w:val="none" w:sz="0" w:space="0" w:color="auto"/>
                                                  </w:divBdr>
                                                  <w:divsChild>
                                                    <w:div w:id="2137215154">
                                                      <w:marLeft w:val="0"/>
                                                      <w:marRight w:val="0"/>
                                                      <w:marTop w:val="0"/>
                                                      <w:marBottom w:val="0"/>
                                                      <w:divBdr>
                                                        <w:top w:val="none" w:sz="0" w:space="0" w:color="auto"/>
                                                        <w:left w:val="none" w:sz="0" w:space="0" w:color="auto"/>
                                                        <w:bottom w:val="none" w:sz="0" w:space="0" w:color="auto"/>
                                                        <w:right w:val="none" w:sz="0" w:space="0" w:color="auto"/>
                                                      </w:divBdr>
                                                      <w:divsChild>
                                                        <w:div w:id="1638492965">
                                                          <w:marLeft w:val="0"/>
                                                          <w:marRight w:val="150"/>
                                                          <w:marTop w:val="0"/>
                                                          <w:marBottom w:val="0"/>
                                                          <w:divBdr>
                                                            <w:top w:val="none" w:sz="0" w:space="0" w:color="auto"/>
                                                            <w:left w:val="none" w:sz="0" w:space="0" w:color="auto"/>
                                                            <w:bottom w:val="none" w:sz="0" w:space="0" w:color="auto"/>
                                                            <w:right w:val="none" w:sz="0" w:space="0" w:color="auto"/>
                                                          </w:divBdr>
                                                          <w:divsChild>
                                                            <w:div w:id="561019468">
                                                              <w:marLeft w:val="0"/>
                                                              <w:marRight w:val="0"/>
                                                              <w:marTop w:val="180"/>
                                                              <w:marBottom w:val="0"/>
                                                              <w:divBdr>
                                                                <w:top w:val="none" w:sz="0" w:space="0" w:color="auto"/>
                                                                <w:left w:val="none" w:sz="0" w:space="0" w:color="auto"/>
                                                                <w:bottom w:val="none" w:sz="0" w:space="0" w:color="auto"/>
                                                                <w:right w:val="none" w:sz="0" w:space="0" w:color="auto"/>
                                                              </w:divBdr>
                                                              <w:divsChild>
                                                                <w:div w:id="13993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459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nspectionpanel.org" TargetMode="Externa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0.xml"/><Relationship Id="rId10" Type="http://schemas.openxmlformats.org/officeDocument/2006/relationships/image" Target="media/image2.png"/><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9.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lip\Dropbox\Phill's%20UNDP%20folders\Admin\ESS%20templates\ESAR%20Template%20Rev%20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1BFA9-C677-4FC5-B147-396E6DFB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ESAR Template Rev B</Template>
  <TotalTime>247</TotalTime>
  <Pages>116</Pages>
  <Words>32598</Words>
  <Characters>185810</Characters>
  <Application>Microsoft Office Word</Application>
  <DocSecurity>0</DocSecurity>
  <Lines>1548</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Phillip Hawes</dc:creator>
  <cp:lastModifiedBy>Garry Venus</cp:lastModifiedBy>
  <cp:revision>12</cp:revision>
  <cp:lastPrinted>2014-07-24T00:25:00Z</cp:lastPrinted>
  <dcterms:created xsi:type="dcterms:W3CDTF">2019-03-18T03:10:00Z</dcterms:created>
  <dcterms:modified xsi:type="dcterms:W3CDTF">2019-03-22T00:53:00Z</dcterms:modified>
</cp:coreProperties>
</file>