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37" w:rsidRPr="00945B37" w:rsidRDefault="00945B37" w:rsidP="00945B37">
      <w:pPr>
        <w:pStyle w:val="Title"/>
        <w:rPr>
          <w:rFonts w:ascii="Arial Narrow" w:hAnsi="Arial Narrow"/>
          <w:color w:val="0070C0"/>
        </w:rPr>
      </w:pPr>
      <w:r>
        <w:rPr>
          <w:rFonts w:ascii="Arial Narrow" w:hAnsi="Arial Narrow"/>
          <w:color w:val="0070C0"/>
        </w:rPr>
        <w:t>Marsh</w:t>
      </w:r>
      <w:bookmarkStart w:id="0" w:name="_GoBack"/>
      <w:bookmarkEnd w:id="0"/>
      <w:r>
        <w:rPr>
          <w:rFonts w:ascii="Arial Narrow" w:hAnsi="Arial Narrow"/>
          <w:color w:val="0070C0"/>
        </w:rPr>
        <w:t>all Islands Maritime Investment Project</w:t>
      </w:r>
    </w:p>
    <w:p w:rsidR="000951B7" w:rsidRPr="00945B37" w:rsidRDefault="00943806" w:rsidP="00945B37">
      <w:pPr>
        <w:pStyle w:val="Subtitle"/>
        <w:rPr>
          <w:rFonts w:ascii="Arial Narrow" w:hAnsi="Arial Narrow"/>
          <w:color w:val="0070C0"/>
          <w:sz w:val="28"/>
          <w:szCs w:val="28"/>
        </w:rPr>
      </w:pPr>
      <w:r w:rsidRPr="00945B37">
        <w:rPr>
          <w:rFonts w:ascii="Arial Narrow" w:hAnsi="Arial Narrow"/>
          <w:color w:val="0070C0"/>
          <w:sz w:val="28"/>
          <w:szCs w:val="28"/>
        </w:rPr>
        <w:t>Erosion, Drainage and Sediment Control Management Plan and Contaminated Soil Disposal Management Plan Outline</w:t>
      </w:r>
    </w:p>
    <w:p w:rsidR="00945B37" w:rsidRPr="00945B37" w:rsidRDefault="00945B37" w:rsidP="00945B37"/>
    <w:p w:rsidR="00B20D9D" w:rsidRDefault="00B20D9D" w:rsidP="00B20D9D">
      <w:pPr>
        <w:pStyle w:val="BodyText1"/>
      </w:pPr>
      <w:r>
        <w:t xml:space="preserve">The following is the </w:t>
      </w:r>
      <w:r w:rsidR="00945B37">
        <w:t>proposed</w:t>
      </w:r>
      <w:r>
        <w:t xml:space="preserve"> outline for preparing an Erosion, Drainage and Sediment Control Plan.</w:t>
      </w:r>
    </w:p>
    <w:p w:rsidR="00943806" w:rsidRPr="00943806" w:rsidRDefault="00943806" w:rsidP="00B20D9D">
      <w:pPr>
        <w:pStyle w:val="Heading2"/>
      </w:pPr>
      <w:r w:rsidRPr="00943806">
        <w:t>Project Description</w:t>
      </w:r>
    </w:p>
    <w:p w:rsidR="00943806" w:rsidRPr="00943806" w:rsidRDefault="00943806" w:rsidP="00B20D9D">
      <w:pPr>
        <w:pStyle w:val="ListParagraph"/>
        <w:numPr>
          <w:ilvl w:val="0"/>
          <w:numId w:val="26"/>
        </w:numPr>
        <w:rPr>
          <w:rFonts w:eastAsia="Times New Roman"/>
        </w:rPr>
      </w:pPr>
      <w:r w:rsidRPr="00943806">
        <w:rPr>
          <w:rFonts w:eastAsia="Times New Roman"/>
        </w:rPr>
        <w:t>Provide a comprehensive description of the project; and</w:t>
      </w:r>
    </w:p>
    <w:p w:rsidR="00943806" w:rsidRPr="00943806" w:rsidRDefault="00943806" w:rsidP="00B20D9D">
      <w:pPr>
        <w:pStyle w:val="ListParagraph"/>
        <w:numPr>
          <w:ilvl w:val="0"/>
          <w:numId w:val="26"/>
        </w:numPr>
        <w:rPr>
          <w:rFonts w:eastAsia="Times New Roman"/>
        </w:rPr>
      </w:pPr>
      <w:r w:rsidRPr="00943806">
        <w:rPr>
          <w:rFonts w:eastAsia="Times New Roman"/>
        </w:rPr>
        <w:t>Include an overview of the pre-construction, construction, and operational phases of the project.</w:t>
      </w:r>
    </w:p>
    <w:p w:rsidR="00943806" w:rsidRPr="00943806" w:rsidRDefault="00943806" w:rsidP="00B20D9D">
      <w:pPr>
        <w:pStyle w:val="Heading2"/>
      </w:pPr>
      <w:r w:rsidRPr="00943806">
        <w:t>Purpose, Scope and Objective</w:t>
      </w:r>
    </w:p>
    <w:p w:rsidR="00943806" w:rsidRPr="00943806" w:rsidRDefault="00943806" w:rsidP="00B20D9D">
      <w:pPr>
        <w:pStyle w:val="BodyText1"/>
      </w:pPr>
      <w:r w:rsidRPr="00943806">
        <w:t>The section should include:</w:t>
      </w:r>
    </w:p>
    <w:p w:rsidR="00943806" w:rsidRPr="00943806" w:rsidRDefault="00943806" w:rsidP="00B20D9D">
      <w:pPr>
        <w:numPr>
          <w:ilvl w:val="0"/>
          <w:numId w:val="28"/>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 xml:space="preserve">Scope of </w:t>
      </w:r>
      <w:bookmarkStart w:id="1" w:name="_Hlk1896330"/>
      <w:r w:rsidRPr="00943806">
        <w:rPr>
          <w:rFonts w:ascii="Arial Narrow" w:eastAsia="Times New Roman" w:hAnsi="Arial Narrow"/>
          <w:sz w:val="20"/>
          <w:lang w:val="en-US"/>
        </w:rPr>
        <w:t xml:space="preserve">the Erosion, Drainage and Sediment Control Management Plan (EDSCP) and </w:t>
      </w:r>
      <w:r w:rsidRPr="00943806">
        <w:rPr>
          <w:rFonts w:ascii="Arial Narrow" w:eastAsia="Times New Roman" w:hAnsi="Arial Narrow"/>
          <w:bCs/>
          <w:sz w:val="20"/>
          <w:lang w:val="en-US"/>
        </w:rPr>
        <w:t>Contaminated Soil Disposal Management Plan (CSDMP)</w:t>
      </w:r>
      <w:bookmarkEnd w:id="1"/>
      <w:r w:rsidRPr="00943806">
        <w:rPr>
          <w:rFonts w:ascii="Arial Narrow" w:eastAsia="Times New Roman" w:hAnsi="Arial Narrow"/>
          <w:bCs/>
          <w:sz w:val="20"/>
          <w:lang w:val="en-US"/>
        </w:rPr>
        <w:t>;</w:t>
      </w:r>
    </w:p>
    <w:p w:rsidR="00943806" w:rsidRPr="00943806" w:rsidRDefault="00943806" w:rsidP="00B20D9D">
      <w:pPr>
        <w:numPr>
          <w:ilvl w:val="0"/>
          <w:numId w:val="28"/>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bCs/>
          <w:sz w:val="20"/>
          <w:lang w:val="en-US"/>
        </w:rPr>
        <w:t>Establish objectives for general EDSCP and CSDMP;</w:t>
      </w:r>
    </w:p>
    <w:p w:rsidR="00943806" w:rsidRPr="00943806" w:rsidRDefault="00943806" w:rsidP="00B20D9D">
      <w:pPr>
        <w:numPr>
          <w:ilvl w:val="0"/>
          <w:numId w:val="28"/>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bCs/>
          <w:sz w:val="20"/>
          <w:lang w:val="en-US"/>
        </w:rPr>
        <w:t>Establish specific objectives for site specific EDSCP and CSDMP;</w:t>
      </w:r>
    </w:p>
    <w:p w:rsidR="00943806" w:rsidRPr="00943806" w:rsidRDefault="00943806" w:rsidP="00B20D9D">
      <w:pPr>
        <w:numPr>
          <w:ilvl w:val="0"/>
          <w:numId w:val="28"/>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 xml:space="preserve">Relationship to specific mitigation measures </w:t>
      </w:r>
    </w:p>
    <w:p w:rsidR="00943806" w:rsidRPr="00943806" w:rsidRDefault="00943806" w:rsidP="00B20D9D">
      <w:pPr>
        <w:pStyle w:val="Heading2"/>
      </w:pPr>
      <w:r w:rsidRPr="00943806">
        <w:t>Statutory and Regulatory Requirements</w:t>
      </w:r>
    </w:p>
    <w:p w:rsidR="00943806" w:rsidRPr="00943806" w:rsidRDefault="00943806" w:rsidP="00B20D9D">
      <w:pPr>
        <w:pStyle w:val="ListParagraph"/>
        <w:rPr>
          <w:rFonts w:eastAsia="Times New Roman"/>
        </w:rPr>
      </w:pPr>
      <w:r w:rsidRPr="00943806">
        <w:rPr>
          <w:rFonts w:eastAsia="Times New Roman"/>
        </w:rPr>
        <w:t>Legislative requirements as prescribed in the Project Environmental and Social Management Framework (ESMF) and Environmental and Social Management Plan (ESMP)</w:t>
      </w:r>
    </w:p>
    <w:p w:rsidR="00943806" w:rsidRPr="00943806" w:rsidRDefault="00943806" w:rsidP="00B20D9D">
      <w:pPr>
        <w:pStyle w:val="Heading2"/>
      </w:pPr>
      <w:bookmarkStart w:id="2" w:name="_Toc187548929"/>
      <w:r w:rsidRPr="00943806">
        <w:t>Potential Impacts</w:t>
      </w:r>
      <w:bookmarkEnd w:id="2"/>
    </w:p>
    <w:p w:rsidR="00943806" w:rsidRDefault="00B20D9D" w:rsidP="00B20D9D">
      <w:pPr>
        <w:pStyle w:val="BodyText1"/>
        <w:numPr>
          <w:ilvl w:val="0"/>
          <w:numId w:val="31"/>
        </w:numPr>
      </w:pPr>
      <w:r>
        <w:t>Provide ov</w:t>
      </w:r>
      <w:r w:rsidR="00943806" w:rsidRPr="00943806">
        <w:t>erview of impa</w:t>
      </w:r>
      <w:r>
        <w:t xml:space="preserve">cts identified in ESMF and ESMP.  </w:t>
      </w:r>
    </w:p>
    <w:p w:rsidR="00B20D9D" w:rsidRDefault="00B20D9D" w:rsidP="00B20D9D">
      <w:pPr>
        <w:pStyle w:val="BodyText1"/>
        <w:numPr>
          <w:ilvl w:val="0"/>
          <w:numId w:val="31"/>
        </w:numPr>
      </w:pPr>
      <w:r>
        <w:t>Develop an impacts and mitigations matrix (</w:t>
      </w:r>
      <w:r>
        <w:fldChar w:fldCharType="begin"/>
      </w:r>
      <w:r>
        <w:instrText xml:space="preserve"> REF _Ref3438202 \h </w:instrText>
      </w:r>
      <w:r>
        <w:fldChar w:fldCharType="separate"/>
      </w:r>
      <w:r>
        <w:t xml:space="preserve">Table </w:t>
      </w:r>
      <w:r>
        <w:rPr>
          <w:noProof/>
        </w:rPr>
        <w:t>1</w:t>
      </w:r>
      <w:r>
        <w:fldChar w:fldCharType="end"/>
      </w:r>
      <w:r>
        <w:t>).</w:t>
      </w:r>
    </w:p>
    <w:p w:rsidR="00B20D9D" w:rsidRPr="00B20D9D" w:rsidRDefault="00B20D9D" w:rsidP="00B20D9D">
      <w:pPr>
        <w:pStyle w:val="Heading2"/>
      </w:pPr>
      <w:r w:rsidRPr="00B20D9D">
        <w:t xml:space="preserve">Project Implementation </w:t>
      </w:r>
    </w:p>
    <w:p w:rsidR="00B20D9D" w:rsidRPr="00943806" w:rsidRDefault="00B20D9D" w:rsidP="00B20D9D">
      <w:pPr>
        <w:numPr>
          <w:ilvl w:val="0"/>
          <w:numId w:val="29"/>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Describe human resources for implementation of the plan and component programs/interventions;</w:t>
      </w:r>
    </w:p>
    <w:p w:rsidR="00B20D9D" w:rsidRPr="00943806" w:rsidRDefault="00B20D9D" w:rsidP="00B20D9D">
      <w:pPr>
        <w:numPr>
          <w:ilvl w:val="0"/>
          <w:numId w:val="29"/>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Clearly define roles and responsibilities and organizational structure;</w:t>
      </w:r>
    </w:p>
    <w:p w:rsidR="00B20D9D" w:rsidRPr="00943806" w:rsidRDefault="00B20D9D" w:rsidP="00B20D9D">
      <w:pPr>
        <w:numPr>
          <w:ilvl w:val="0"/>
          <w:numId w:val="29"/>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Discuss training that will be provided; and</w:t>
      </w:r>
    </w:p>
    <w:p w:rsidR="00B20D9D" w:rsidRPr="00943806" w:rsidRDefault="00B20D9D" w:rsidP="00B20D9D">
      <w:pPr>
        <w:numPr>
          <w:ilvl w:val="0"/>
          <w:numId w:val="29"/>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Describe potential partners (NGOs, government, etc.) and their respective roles and responsibilities.</w:t>
      </w:r>
    </w:p>
    <w:p w:rsidR="00B20D9D" w:rsidRPr="00943806" w:rsidRDefault="00B20D9D" w:rsidP="00B20D9D">
      <w:pPr>
        <w:pStyle w:val="Heading2"/>
      </w:pPr>
      <w:r w:rsidRPr="00943806">
        <w:t>Resources</w:t>
      </w:r>
    </w:p>
    <w:p w:rsidR="00B20D9D" w:rsidRPr="00943806" w:rsidRDefault="00B20D9D" w:rsidP="00B20D9D">
      <w:pPr>
        <w:numPr>
          <w:ilvl w:val="0"/>
          <w:numId w:val="30"/>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 xml:space="preserve">Equipment requirements including erosion and sediment control devices (sediment fencing, silt curtains, </w:t>
      </w:r>
      <w:r w:rsidR="00945B37" w:rsidRPr="00943806">
        <w:rPr>
          <w:rFonts w:ascii="Arial Narrow" w:eastAsia="Times New Roman" w:hAnsi="Arial Narrow"/>
          <w:sz w:val="20"/>
          <w:lang w:val="en-US"/>
        </w:rPr>
        <w:t>etc.</w:t>
      </w:r>
      <w:r w:rsidRPr="00943806">
        <w:rPr>
          <w:rFonts w:ascii="Arial Narrow" w:eastAsia="Times New Roman" w:hAnsi="Arial Narrow"/>
          <w:sz w:val="20"/>
          <w:lang w:val="en-US"/>
        </w:rPr>
        <w:t>) water quality monitoring equipment; and on-site weather monitoring station;</w:t>
      </w:r>
    </w:p>
    <w:p w:rsidR="00B20D9D" w:rsidRPr="00943806" w:rsidRDefault="00B20D9D" w:rsidP="00B20D9D">
      <w:pPr>
        <w:numPr>
          <w:ilvl w:val="0"/>
          <w:numId w:val="30"/>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Staff involved including Construction Environmental Officer; Environmental Coordinator; Monitoring Officer; Environmental and Regulatory Manager; and</w:t>
      </w:r>
    </w:p>
    <w:p w:rsidR="00B20D9D" w:rsidRPr="00943806" w:rsidRDefault="00B20D9D" w:rsidP="00B20D9D">
      <w:pPr>
        <w:numPr>
          <w:ilvl w:val="0"/>
          <w:numId w:val="30"/>
        </w:numPr>
        <w:spacing w:before="120" w:after="120" w:line="240" w:lineRule="auto"/>
        <w:jc w:val="both"/>
        <w:rPr>
          <w:rFonts w:ascii="Arial Narrow" w:eastAsia="Times New Roman" w:hAnsi="Arial Narrow"/>
          <w:sz w:val="20"/>
          <w:lang w:val="en-US"/>
        </w:rPr>
      </w:pPr>
      <w:r w:rsidRPr="00943806">
        <w:rPr>
          <w:rFonts w:ascii="Arial Narrow" w:eastAsia="Times New Roman" w:hAnsi="Arial Narrow"/>
          <w:sz w:val="20"/>
          <w:lang w:val="en-US"/>
        </w:rPr>
        <w:t>Registers including water quality monitoring record; and non-conformance register.</w:t>
      </w:r>
    </w:p>
    <w:p w:rsidR="00B20D9D" w:rsidRPr="00943806" w:rsidRDefault="00B20D9D" w:rsidP="00B20D9D">
      <w:pPr>
        <w:pStyle w:val="Heading2"/>
      </w:pPr>
      <w:r w:rsidRPr="00943806">
        <w:lastRenderedPageBreak/>
        <w:t>Schedule</w:t>
      </w:r>
    </w:p>
    <w:p w:rsidR="00B20D9D" w:rsidRPr="00B20D9D" w:rsidRDefault="00B20D9D" w:rsidP="00B20D9D">
      <w:pPr>
        <w:pStyle w:val="ListParagraph"/>
        <w:numPr>
          <w:ilvl w:val="0"/>
          <w:numId w:val="33"/>
        </w:numPr>
        <w:rPr>
          <w:rFonts w:eastAsia="Times New Roman"/>
        </w:rPr>
      </w:pPr>
      <w:r w:rsidRPr="00B20D9D">
        <w:rPr>
          <w:rFonts w:eastAsia="Times New Roman"/>
        </w:rPr>
        <w:t>Multi-year schedule of implementation for the component programs/ interventions and the overall plan.</w:t>
      </w:r>
    </w:p>
    <w:p w:rsidR="00B20D9D" w:rsidRPr="00943806" w:rsidRDefault="00B20D9D" w:rsidP="00B20D9D">
      <w:pPr>
        <w:pStyle w:val="Heading2"/>
      </w:pPr>
      <w:r w:rsidRPr="00943806">
        <w:t>Monitoring and Evaluation</w:t>
      </w:r>
    </w:p>
    <w:p w:rsidR="00B20D9D" w:rsidRPr="00B20D9D" w:rsidRDefault="00B20D9D" w:rsidP="00B20D9D">
      <w:pPr>
        <w:pStyle w:val="ListParagraph"/>
        <w:numPr>
          <w:ilvl w:val="0"/>
          <w:numId w:val="34"/>
        </w:numPr>
        <w:rPr>
          <w:rFonts w:eastAsia="Times New Roman"/>
        </w:rPr>
      </w:pPr>
      <w:r w:rsidRPr="00B20D9D">
        <w:rPr>
          <w:rFonts w:eastAsia="Times New Roman"/>
        </w:rPr>
        <w:t>Overall monitoring and evaluation framework that integrates the monitoring and evaluation requirements for the component programs/ interventions.</w:t>
      </w:r>
    </w:p>
    <w:p w:rsidR="00B20D9D" w:rsidRPr="00943806" w:rsidRDefault="00B20D9D" w:rsidP="00B20D9D">
      <w:pPr>
        <w:pStyle w:val="Heading2"/>
      </w:pPr>
      <w:bookmarkStart w:id="3" w:name="_Toc260229954"/>
      <w:r w:rsidRPr="00943806">
        <w:t>Reporting and Notification</w:t>
      </w:r>
      <w:bookmarkEnd w:id="3"/>
    </w:p>
    <w:p w:rsidR="00B20D9D" w:rsidRPr="00B20D9D" w:rsidRDefault="00B20D9D" w:rsidP="00B20D9D">
      <w:pPr>
        <w:pStyle w:val="ListParagraph"/>
        <w:numPr>
          <w:ilvl w:val="0"/>
          <w:numId w:val="35"/>
        </w:numPr>
        <w:rPr>
          <w:rFonts w:eastAsia="Times New Roman"/>
        </w:rPr>
      </w:pPr>
      <w:r w:rsidRPr="00B20D9D">
        <w:rPr>
          <w:rFonts w:eastAsia="Times New Roman"/>
        </w:rPr>
        <w:t>Contractor’s monthly report including results of the surveys and inspections; and number and results of verification inspections, including but not limited to landform stability inspections, sediment control structure and stockpile inspections and control measures implemented to manage failing sediment control structures and stockpiles.</w:t>
      </w:r>
    </w:p>
    <w:p w:rsidR="00B20D9D" w:rsidRPr="00943806" w:rsidRDefault="00B20D9D" w:rsidP="00B20D9D">
      <w:pPr>
        <w:pStyle w:val="Heading2"/>
      </w:pPr>
      <w:r w:rsidRPr="00943806">
        <w:t>Budget</w:t>
      </w:r>
    </w:p>
    <w:p w:rsidR="00B20D9D" w:rsidRPr="00943806" w:rsidRDefault="00B20D9D" w:rsidP="00B20D9D">
      <w:pPr>
        <w:pStyle w:val="ListParagraph"/>
        <w:numPr>
          <w:ilvl w:val="0"/>
          <w:numId w:val="36"/>
        </w:numPr>
        <w:rPr>
          <w:rFonts w:eastAsia="Times New Roman"/>
        </w:rPr>
      </w:pPr>
      <w:r w:rsidRPr="00B20D9D">
        <w:rPr>
          <w:rFonts w:eastAsia="Times New Roman"/>
        </w:rPr>
        <w:t>Budgets for the component programs/ interventions and the total cost of the plan.</w:t>
      </w:r>
    </w:p>
    <w:p w:rsidR="00943806" w:rsidRPr="00943806" w:rsidRDefault="00943806" w:rsidP="00943806">
      <w:pPr>
        <w:spacing w:line="240" w:lineRule="auto"/>
        <w:rPr>
          <w:rFonts w:ascii="Arial Narrow" w:eastAsia="Times New Roman" w:hAnsi="Arial Narrow"/>
          <w:b/>
          <w:bCs/>
          <w:sz w:val="20"/>
          <w:lang w:val="en-US"/>
        </w:rPr>
      </w:pPr>
    </w:p>
    <w:p w:rsidR="00943806" w:rsidRPr="00943806" w:rsidRDefault="00943806" w:rsidP="00943806">
      <w:pPr>
        <w:spacing w:line="240" w:lineRule="auto"/>
        <w:rPr>
          <w:rFonts w:ascii="Arial Narrow" w:eastAsia="Times New Roman" w:hAnsi="Arial Narrow"/>
          <w:b/>
          <w:bCs/>
          <w:sz w:val="20"/>
          <w:lang w:val="en-US"/>
        </w:rPr>
        <w:sectPr w:rsidR="00943806" w:rsidRPr="00943806" w:rsidSect="002D513F">
          <w:pgSz w:w="11906" w:h="16838" w:code="9"/>
          <w:pgMar w:top="1440" w:right="1440" w:bottom="1440" w:left="1440" w:header="1440" w:footer="1134" w:gutter="0"/>
          <w:cols w:space="708"/>
          <w:noEndnote/>
          <w:docGrid w:linePitch="326"/>
        </w:sectPr>
      </w:pPr>
    </w:p>
    <w:p w:rsidR="00943806" w:rsidRPr="00943806" w:rsidRDefault="00B20D9D" w:rsidP="00B20D9D">
      <w:pPr>
        <w:pStyle w:val="Caption"/>
        <w:rPr>
          <w:rFonts w:eastAsia="Times New Roman"/>
          <w:b/>
          <w:bCs/>
          <w:sz w:val="20"/>
        </w:rPr>
      </w:pPr>
      <w:bookmarkStart w:id="4" w:name="_Ref3438202"/>
      <w:r>
        <w:lastRenderedPageBreak/>
        <w:t xml:space="preserve">Table </w:t>
      </w:r>
      <w:r>
        <w:fldChar w:fldCharType="begin"/>
      </w:r>
      <w:r>
        <w:instrText xml:space="preserve"> SEQ Table \* ARABIC </w:instrText>
      </w:r>
      <w:r>
        <w:fldChar w:fldCharType="separate"/>
      </w:r>
      <w:r>
        <w:rPr>
          <w:noProof/>
        </w:rPr>
        <w:t>1</w:t>
      </w:r>
      <w:r>
        <w:fldChar w:fldCharType="end"/>
      </w:r>
      <w:bookmarkEnd w:id="4"/>
      <w:r>
        <w:t xml:space="preserve"> Impacts and Mitigations</w:t>
      </w:r>
    </w:p>
    <w:tbl>
      <w:tblPr>
        <w:tblW w:w="136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1514"/>
        <w:gridCol w:w="1514"/>
        <w:gridCol w:w="1514"/>
        <w:gridCol w:w="1514"/>
        <w:gridCol w:w="1514"/>
        <w:gridCol w:w="1514"/>
        <w:gridCol w:w="1514"/>
        <w:gridCol w:w="1514"/>
      </w:tblGrid>
      <w:tr w:rsidR="00943806" w:rsidRPr="00943806" w:rsidTr="00B7217E">
        <w:trPr>
          <w:trHeight w:val="896"/>
          <w:tblHeader/>
        </w:trPr>
        <w:tc>
          <w:tcPr>
            <w:tcW w:w="1513" w:type="dxa"/>
            <w:tcBorders>
              <w:bottom w:val="single" w:sz="4" w:space="0" w:color="auto"/>
            </w:tcBorders>
            <w:shd w:val="pct15" w:color="auto" w:fill="auto"/>
            <w:noWrap/>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Source of Impact</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Potential Impact and Relevant Management Plan Objective</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Mitigation and Management (Design Feature/ Specific Measure)</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Mitigation Measure</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Activity/ Monitoring</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Frequency</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Duration</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Responsibility</w:t>
            </w:r>
          </w:p>
        </w:tc>
        <w:tc>
          <w:tcPr>
            <w:tcW w:w="1514" w:type="dxa"/>
            <w:tcBorders>
              <w:bottom w:val="single" w:sz="4" w:space="0" w:color="auto"/>
            </w:tcBorders>
            <w:shd w:val="pct15" w:color="auto" w:fill="auto"/>
            <w:vAlign w:val="center"/>
            <w:hideMark/>
          </w:tcPr>
          <w:p w:rsidR="00943806" w:rsidRPr="00943806" w:rsidRDefault="00943806" w:rsidP="00943806">
            <w:pPr>
              <w:spacing w:line="240" w:lineRule="auto"/>
              <w:rPr>
                <w:rFonts w:ascii="Arial Narrow" w:eastAsia="Times New Roman" w:hAnsi="Arial Narrow"/>
                <w:b/>
                <w:bCs/>
                <w:sz w:val="20"/>
                <w:lang w:val="en-US"/>
              </w:rPr>
            </w:pPr>
            <w:r w:rsidRPr="00943806">
              <w:rPr>
                <w:rFonts w:ascii="Arial Narrow" w:eastAsia="Times New Roman" w:hAnsi="Arial Narrow"/>
                <w:b/>
                <w:bCs/>
                <w:sz w:val="20"/>
                <w:lang w:val="en-US"/>
              </w:rPr>
              <w:t>Evidence</w:t>
            </w:r>
          </w:p>
        </w:tc>
      </w:tr>
      <w:tr w:rsidR="00943806" w:rsidRPr="00943806" w:rsidTr="00B7217E">
        <w:trPr>
          <w:trHeight w:val="896"/>
          <w:tblHeader/>
        </w:trPr>
        <w:tc>
          <w:tcPr>
            <w:tcW w:w="1513" w:type="dxa"/>
            <w:tcBorders>
              <w:bottom w:val="single" w:sz="4" w:space="0" w:color="auto"/>
            </w:tcBorders>
            <w:shd w:val="clear" w:color="auto" w:fill="auto"/>
            <w:noWrap/>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tcBorders>
              <w:bottom w:val="single" w:sz="4" w:space="0" w:color="auto"/>
            </w:tcBorders>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c>
          <w:tcPr>
            <w:tcW w:w="1514" w:type="dxa"/>
            <w:shd w:val="clear" w:color="auto" w:fill="auto"/>
            <w:vAlign w:val="center"/>
          </w:tcPr>
          <w:p w:rsidR="00943806" w:rsidRPr="00943806" w:rsidRDefault="00943806" w:rsidP="00943806">
            <w:pPr>
              <w:spacing w:line="240" w:lineRule="auto"/>
              <w:rPr>
                <w:rFonts w:ascii="Arial Narrow" w:eastAsia="Times New Roman" w:hAnsi="Arial Narrow"/>
                <w:sz w:val="20"/>
                <w:lang w:val="en-US"/>
              </w:rPr>
            </w:pPr>
          </w:p>
        </w:tc>
      </w:tr>
    </w:tbl>
    <w:p w:rsidR="00943806" w:rsidRPr="00943806" w:rsidRDefault="00943806" w:rsidP="00943806">
      <w:pPr>
        <w:spacing w:line="240" w:lineRule="auto"/>
        <w:rPr>
          <w:rFonts w:ascii="Arial Narrow" w:eastAsia="Times New Roman" w:hAnsi="Arial Narrow"/>
          <w:sz w:val="20"/>
          <w:lang w:val="en-US"/>
        </w:rPr>
      </w:pPr>
    </w:p>
    <w:p w:rsidR="00943806" w:rsidRPr="00943806" w:rsidRDefault="00943806" w:rsidP="00943806">
      <w:pPr>
        <w:spacing w:line="240" w:lineRule="auto"/>
        <w:rPr>
          <w:rFonts w:ascii="Arial Narrow" w:eastAsia="Times New Roman" w:hAnsi="Arial Narrow"/>
          <w:sz w:val="20"/>
          <w:lang w:val="en-US"/>
        </w:rPr>
      </w:pPr>
    </w:p>
    <w:p w:rsidR="00943806" w:rsidRPr="00943806" w:rsidRDefault="00943806" w:rsidP="00943806">
      <w:pPr>
        <w:spacing w:line="240" w:lineRule="auto"/>
        <w:rPr>
          <w:rFonts w:ascii="Arial Narrow" w:eastAsia="Times New Roman" w:hAnsi="Arial Narrow"/>
          <w:sz w:val="20"/>
          <w:lang w:val="en-US"/>
        </w:rPr>
      </w:pPr>
    </w:p>
    <w:p w:rsidR="00943806" w:rsidRPr="00943806" w:rsidRDefault="00943806" w:rsidP="00943806">
      <w:pPr>
        <w:spacing w:line="240" w:lineRule="auto"/>
        <w:rPr>
          <w:rFonts w:ascii="Arial Narrow" w:eastAsia="Times New Roman" w:hAnsi="Arial Narrow"/>
          <w:b/>
          <w:bCs/>
          <w:sz w:val="20"/>
          <w:lang w:val="en-US"/>
        </w:rPr>
        <w:sectPr w:rsidR="00943806" w:rsidRPr="00943806" w:rsidSect="002D513F">
          <w:pgSz w:w="16838" w:h="11906" w:orient="landscape" w:code="9"/>
          <w:pgMar w:top="1440" w:right="1440" w:bottom="1440" w:left="1440" w:header="1440" w:footer="1134" w:gutter="0"/>
          <w:cols w:space="708"/>
          <w:noEndnote/>
          <w:docGrid w:linePitch="326"/>
        </w:sectPr>
      </w:pPr>
    </w:p>
    <w:p w:rsidR="00943806" w:rsidRPr="00943806" w:rsidRDefault="00943806" w:rsidP="00943806">
      <w:pPr>
        <w:spacing w:line="240" w:lineRule="auto"/>
        <w:rPr>
          <w:rFonts w:ascii="Arial Narrow" w:hAnsi="Arial Narrow" w:cs="Arial"/>
          <w:sz w:val="20"/>
          <w:lang w:val="en-US"/>
        </w:rPr>
      </w:pPr>
      <w:r w:rsidRPr="00943806">
        <w:rPr>
          <w:rFonts w:ascii="Arial Narrow" w:hAnsi="Arial Narrow" w:cs="Arial"/>
          <w:sz w:val="20"/>
          <w:lang w:val="en-US"/>
        </w:rPr>
        <w:lastRenderedPageBreak/>
        <w:br w:type="page"/>
      </w:r>
    </w:p>
    <w:p w:rsidR="00943806" w:rsidRPr="00943806" w:rsidRDefault="00943806">
      <w:pPr>
        <w:rPr>
          <w:lang w:val="en-US"/>
        </w:rPr>
      </w:pPr>
    </w:p>
    <w:sectPr w:rsidR="00943806" w:rsidRPr="00943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C89"/>
    <w:multiLevelType w:val="hybridMultilevel"/>
    <w:tmpl w:val="424CB078"/>
    <w:lvl w:ilvl="0" w:tplc="B0E49A44">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7574A07"/>
    <w:multiLevelType w:val="hybridMultilevel"/>
    <w:tmpl w:val="7F36A918"/>
    <w:lvl w:ilvl="0" w:tplc="96B8B144">
      <w:start w:val="1"/>
      <w:numFmt w:val="decimal"/>
      <w:lvlText w:val="%1."/>
      <w:lvlJc w:val="left"/>
      <w:pPr>
        <w:ind w:left="360" w:hanging="360"/>
      </w:pPr>
      <w:rPr>
        <w:rFonts w:hint="default"/>
        <w:b w:val="0"/>
        <w:bCs w:val="0"/>
        <w:i w:val="0"/>
        <w:iCs w:val="0"/>
        <w:caps w:val="0"/>
        <w:smallCaps w:val="0"/>
        <w:strike w:val="0"/>
        <w:dstrike w:val="0"/>
        <w:noProof w:val="0"/>
        <w:vanish w:val="0"/>
        <w:spacing w:val="0"/>
        <w:kern w:val="0"/>
        <w:position w:val="0"/>
        <w:sz w:val="20"/>
        <w:u w:val="none"/>
        <w:vertAlign w:val="baseline"/>
      </w:rPr>
    </w:lvl>
    <w:lvl w:ilvl="1" w:tplc="1C88DB6A">
      <w:start w:val="1"/>
      <w:numFmt w:val="bullet"/>
      <w:lvlText w:val=""/>
      <w:lvlJc w:val="left"/>
      <w:pPr>
        <w:tabs>
          <w:tab w:val="num" w:pos="940"/>
        </w:tabs>
        <w:ind w:left="940" w:hanging="180"/>
      </w:pPr>
      <w:rPr>
        <w:rFonts w:ascii="Symbol" w:hAnsi="Symbol" w:hint="default"/>
        <w:sz w:val="20"/>
      </w:rPr>
    </w:lvl>
    <w:lvl w:ilvl="2" w:tplc="0FC682FA">
      <w:start w:val="1"/>
      <w:numFmt w:val="bullet"/>
      <w:lvlText w:val="o"/>
      <w:lvlJc w:val="left"/>
      <w:pPr>
        <w:ind w:left="2020" w:hanging="360"/>
      </w:pPr>
      <w:rPr>
        <w:rFonts w:ascii="Courier New" w:hAnsi="Courier New" w:cs="Courier New" w:hint="default"/>
      </w:rPr>
    </w:lvl>
    <w:lvl w:ilvl="3" w:tplc="2ABCF1CA">
      <w:start w:val="1"/>
      <w:numFmt w:val="decimal"/>
      <w:lvlText w:val="%4."/>
      <w:lvlJc w:val="left"/>
      <w:pPr>
        <w:tabs>
          <w:tab w:val="num" w:pos="2560"/>
        </w:tabs>
        <w:ind w:left="2560" w:hanging="360"/>
      </w:pPr>
    </w:lvl>
    <w:lvl w:ilvl="4" w:tplc="70A01E68">
      <w:start w:val="1"/>
      <w:numFmt w:val="lowerLetter"/>
      <w:lvlText w:val="%5."/>
      <w:lvlJc w:val="left"/>
      <w:pPr>
        <w:tabs>
          <w:tab w:val="num" w:pos="3280"/>
        </w:tabs>
        <w:ind w:left="3280" w:hanging="360"/>
      </w:pPr>
    </w:lvl>
    <w:lvl w:ilvl="5" w:tplc="DDB87FA4">
      <w:start w:val="1"/>
      <w:numFmt w:val="lowerRoman"/>
      <w:lvlText w:val="%6."/>
      <w:lvlJc w:val="right"/>
      <w:pPr>
        <w:tabs>
          <w:tab w:val="num" w:pos="4000"/>
        </w:tabs>
        <w:ind w:left="4000" w:hanging="180"/>
      </w:pPr>
    </w:lvl>
    <w:lvl w:ilvl="6" w:tplc="498A9544" w:tentative="1">
      <w:start w:val="1"/>
      <w:numFmt w:val="decimal"/>
      <w:lvlText w:val="%7."/>
      <w:lvlJc w:val="left"/>
      <w:pPr>
        <w:tabs>
          <w:tab w:val="num" w:pos="4720"/>
        </w:tabs>
        <w:ind w:left="4720" w:hanging="360"/>
      </w:pPr>
    </w:lvl>
    <w:lvl w:ilvl="7" w:tplc="BCE2D9BA" w:tentative="1">
      <w:start w:val="1"/>
      <w:numFmt w:val="lowerLetter"/>
      <w:lvlText w:val="%8."/>
      <w:lvlJc w:val="left"/>
      <w:pPr>
        <w:tabs>
          <w:tab w:val="num" w:pos="5440"/>
        </w:tabs>
        <w:ind w:left="5440" w:hanging="360"/>
      </w:pPr>
    </w:lvl>
    <w:lvl w:ilvl="8" w:tplc="5B345124" w:tentative="1">
      <w:start w:val="1"/>
      <w:numFmt w:val="lowerRoman"/>
      <w:lvlText w:val="%9."/>
      <w:lvlJc w:val="right"/>
      <w:pPr>
        <w:tabs>
          <w:tab w:val="num" w:pos="6160"/>
        </w:tabs>
        <w:ind w:left="6160" w:hanging="180"/>
      </w:pPr>
    </w:lvl>
  </w:abstractNum>
  <w:abstractNum w:abstractNumId="2" w15:restartNumberingAfterBreak="0">
    <w:nsid w:val="10D86A17"/>
    <w:multiLevelType w:val="hybridMultilevel"/>
    <w:tmpl w:val="F4B206E6"/>
    <w:lvl w:ilvl="0" w:tplc="29888D1C">
      <w:start w:val="1"/>
      <w:numFmt w:val="lowerLetter"/>
      <w:lvlText w:val="%1."/>
      <w:lvlJc w:val="left"/>
      <w:pPr>
        <w:ind w:left="720" w:hanging="360"/>
      </w:pPr>
      <w:rPr>
        <w:rFonts w:ascii="Arial Narrow" w:hAnsi="Arial Narrow"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C2470A"/>
    <w:multiLevelType w:val="hybridMultilevel"/>
    <w:tmpl w:val="B80893AA"/>
    <w:lvl w:ilvl="0" w:tplc="B7FCBE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2775B"/>
    <w:multiLevelType w:val="multilevel"/>
    <w:tmpl w:val="41B653C0"/>
    <w:lvl w:ilvl="0">
      <w:start w:val="1"/>
      <w:numFmt w:val="decimal"/>
      <w:pStyle w:val="Heading1"/>
      <w:lvlText w:val="%1"/>
      <w:lvlJc w:val="left"/>
      <w:pPr>
        <w:ind w:left="432" w:hanging="432"/>
      </w:pPr>
      <w:rPr>
        <w:rFonts w:hint="default"/>
      </w:rPr>
    </w:lvl>
    <w:lvl w:ilvl="1">
      <w:start w:val="1"/>
      <w:numFmt w:val="decimal"/>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DC128D2"/>
    <w:multiLevelType w:val="hybridMultilevel"/>
    <w:tmpl w:val="6F0C8E06"/>
    <w:lvl w:ilvl="0" w:tplc="29888D1C">
      <w:start w:val="1"/>
      <w:numFmt w:val="lowerLetter"/>
      <w:lvlText w:val="%1."/>
      <w:lvlJc w:val="left"/>
      <w:pPr>
        <w:ind w:left="720" w:hanging="360"/>
      </w:pPr>
      <w:rPr>
        <w:rFonts w:ascii="Arial Narrow" w:hAnsi="Arial Narrow"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D3168F"/>
    <w:multiLevelType w:val="hybridMultilevel"/>
    <w:tmpl w:val="5D168BF8"/>
    <w:lvl w:ilvl="0" w:tplc="92A8CD5E">
      <w:start w:val="1"/>
      <w:numFmt w:val="decimal"/>
      <w:pStyle w:val="BodyText1"/>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41D15D0"/>
    <w:multiLevelType w:val="hybridMultilevel"/>
    <w:tmpl w:val="C742A9EE"/>
    <w:lvl w:ilvl="0" w:tplc="D5F4ACD4">
      <w:start w:val="1"/>
      <w:numFmt w:val="bullet"/>
      <w:pStyle w:val="NumberedParagraph"/>
      <w:lvlText w:val=""/>
      <w:lvlJc w:val="left"/>
      <w:pPr>
        <w:ind w:left="720" w:hanging="360"/>
      </w:pPr>
      <w:rPr>
        <w:rFonts w:ascii="Symbol" w:hAnsi="Symbol"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B02401"/>
    <w:multiLevelType w:val="hybridMultilevel"/>
    <w:tmpl w:val="7B98D92A"/>
    <w:lvl w:ilvl="0" w:tplc="FDECF4C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E17E7C"/>
    <w:multiLevelType w:val="hybridMultilevel"/>
    <w:tmpl w:val="E7262D98"/>
    <w:lvl w:ilvl="0" w:tplc="29888D1C">
      <w:start w:val="1"/>
      <w:numFmt w:val="lowerLetter"/>
      <w:lvlText w:val="%1."/>
      <w:lvlJc w:val="left"/>
      <w:pPr>
        <w:ind w:left="720" w:hanging="360"/>
      </w:pPr>
      <w:rPr>
        <w:rFonts w:ascii="Arial Narrow" w:hAnsi="Arial Narrow" w:hint="default"/>
        <w:b w:val="0"/>
        <w:i w:val="0"/>
        <w:color w:val="auto"/>
        <w:sz w:val="20"/>
        <w:szCs w:val="22"/>
      </w:rPr>
    </w:lvl>
    <w:lvl w:ilvl="1" w:tplc="D96EE9E2">
      <w:start w:val="1"/>
      <w:numFmt w:val="bullet"/>
      <w:lvlText w:val="o"/>
      <w:lvlJc w:val="left"/>
      <w:pPr>
        <w:ind w:left="1440" w:hanging="360"/>
      </w:pPr>
      <w:rPr>
        <w:rFonts w:ascii="Courier New" w:hAnsi="Courier New" w:cs="Courier New" w:hint="default"/>
      </w:rPr>
    </w:lvl>
    <w:lvl w:ilvl="2" w:tplc="ADB6BE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83AD5"/>
    <w:multiLevelType w:val="hybridMultilevel"/>
    <w:tmpl w:val="8946CF20"/>
    <w:lvl w:ilvl="0" w:tplc="0C090001">
      <w:start w:val="1"/>
      <w:numFmt w:val="bullet"/>
      <w:lvlText w:val=""/>
      <w:lvlJc w:val="left"/>
      <w:pPr>
        <w:ind w:left="1145" w:hanging="360"/>
      </w:pPr>
      <w:rPr>
        <w:rFonts w:ascii="Symbol" w:hAnsi="Symbol" w:hint="default"/>
        <w:b w:val="0"/>
        <w:i w:val="0"/>
        <w:color w:val="auto"/>
        <w:sz w:val="20"/>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 w15:restartNumberingAfterBreak="0">
    <w:nsid w:val="3A81274C"/>
    <w:multiLevelType w:val="hybridMultilevel"/>
    <w:tmpl w:val="0B3410AA"/>
    <w:lvl w:ilvl="0" w:tplc="8E4A2B56">
      <w:start w:val="1"/>
      <w:numFmt w:val="bullet"/>
      <w:lvlText w:val=""/>
      <w:lvlJc w:val="left"/>
      <w:pPr>
        <w:ind w:left="720" w:hanging="360"/>
      </w:pPr>
      <w:rPr>
        <w:rFonts w:ascii="Symbol" w:hAnsi="Symbol" w:hint="default"/>
        <w:b w:val="0"/>
        <w:i w:val="0"/>
        <w:color w:val="auto"/>
        <w:sz w:val="20"/>
        <w:szCs w:val="22"/>
      </w:rPr>
    </w:lvl>
    <w:lvl w:ilvl="1" w:tplc="D96EE9E2">
      <w:start w:val="1"/>
      <w:numFmt w:val="bullet"/>
      <w:lvlText w:val="o"/>
      <w:lvlJc w:val="left"/>
      <w:pPr>
        <w:ind w:left="1440" w:hanging="360"/>
      </w:pPr>
      <w:rPr>
        <w:rFonts w:ascii="Courier New" w:hAnsi="Courier New" w:cs="Courier New" w:hint="default"/>
      </w:rPr>
    </w:lvl>
    <w:lvl w:ilvl="2" w:tplc="1E14340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50F35"/>
    <w:multiLevelType w:val="hybridMultilevel"/>
    <w:tmpl w:val="50CC0216"/>
    <w:lvl w:ilvl="0" w:tplc="0C090001">
      <w:start w:val="1"/>
      <w:numFmt w:val="bullet"/>
      <w:lvlText w:val=""/>
      <w:lvlJc w:val="left"/>
      <w:pPr>
        <w:ind w:left="720" w:hanging="360"/>
      </w:pPr>
      <w:rPr>
        <w:rFonts w:ascii="Symbol" w:hAnsi="Symbol" w:hint="default"/>
        <w:b w:val="0"/>
        <w:i w:val="0"/>
        <w:color w:val="auto"/>
        <w:sz w:val="20"/>
        <w:szCs w:val="22"/>
      </w:rPr>
    </w:lvl>
    <w:lvl w:ilvl="1" w:tplc="D96EE9E2">
      <w:start w:val="1"/>
      <w:numFmt w:val="bullet"/>
      <w:lvlText w:val="o"/>
      <w:lvlJc w:val="left"/>
      <w:pPr>
        <w:ind w:left="1440" w:hanging="360"/>
      </w:pPr>
      <w:rPr>
        <w:rFonts w:ascii="Courier New" w:hAnsi="Courier New" w:cs="Courier New" w:hint="default"/>
      </w:rPr>
    </w:lvl>
    <w:lvl w:ilvl="2" w:tplc="ADB6BE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77CB6"/>
    <w:multiLevelType w:val="hybridMultilevel"/>
    <w:tmpl w:val="1972782E"/>
    <w:lvl w:ilvl="0" w:tplc="07E2AB6C">
      <w:start w:val="1"/>
      <w:numFmt w:val="lowerLetter"/>
      <w:lvlText w:val="%1."/>
      <w:lvlJc w:val="left"/>
      <w:pPr>
        <w:ind w:left="1145" w:hanging="360"/>
      </w:pPr>
      <w:rPr>
        <w:rFonts w:ascii="Arial Narrow" w:hAnsi="Arial Narrow" w:hint="default"/>
        <w:b w:val="0"/>
        <w:i w:val="0"/>
        <w:color w:val="auto"/>
        <w:sz w:val="20"/>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pStyle w:val="Heading9"/>
      <w:lvlText w:val="%9."/>
      <w:lvlJc w:val="right"/>
      <w:pPr>
        <w:ind w:left="6905" w:hanging="180"/>
      </w:pPr>
    </w:lvl>
  </w:abstractNum>
  <w:abstractNum w:abstractNumId="14" w15:restartNumberingAfterBreak="0">
    <w:nsid w:val="427D7754"/>
    <w:multiLevelType w:val="hybridMultilevel"/>
    <w:tmpl w:val="50564BB0"/>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0E7E3A"/>
    <w:multiLevelType w:val="hybridMultilevel"/>
    <w:tmpl w:val="980A39D8"/>
    <w:lvl w:ilvl="0" w:tplc="8A1CBA6C">
      <w:start w:val="1"/>
      <w:numFmt w:val="bullet"/>
      <w:lvlText w:val=""/>
      <w:lvlJc w:val="left"/>
      <w:pPr>
        <w:ind w:left="720" w:hanging="360"/>
      </w:pPr>
      <w:rPr>
        <w:rFonts w:ascii="Symbol" w:hAnsi="Symbol"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5A7E45"/>
    <w:multiLevelType w:val="hybridMultilevel"/>
    <w:tmpl w:val="E806C866"/>
    <w:lvl w:ilvl="0" w:tplc="0C090001">
      <w:start w:val="1"/>
      <w:numFmt w:val="bullet"/>
      <w:lvlText w:val=""/>
      <w:lvlJc w:val="left"/>
      <w:pPr>
        <w:ind w:left="720" w:hanging="360"/>
      </w:pPr>
      <w:rPr>
        <w:rFonts w:ascii="Symbol" w:hAnsi="Symbol"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F01BC9"/>
    <w:multiLevelType w:val="hybridMultilevel"/>
    <w:tmpl w:val="69B4A3CC"/>
    <w:lvl w:ilvl="0" w:tplc="0C090001">
      <w:start w:val="1"/>
      <w:numFmt w:val="bullet"/>
      <w:lvlText w:val=""/>
      <w:lvlJc w:val="left"/>
      <w:pPr>
        <w:ind w:left="1145" w:hanging="360"/>
      </w:pPr>
      <w:rPr>
        <w:rFonts w:ascii="Symbol" w:hAnsi="Symbol" w:hint="default"/>
        <w:b w:val="0"/>
        <w:i w:val="0"/>
        <w:color w:val="auto"/>
        <w:sz w:val="20"/>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8" w15:restartNumberingAfterBreak="0">
    <w:nsid w:val="71C201CC"/>
    <w:multiLevelType w:val="hybridMultilevel"/>
    <w:tmpl w:val="F4B206E6"/>
    <w:lvl w:ilvl="0" w:tplc="29888D1C">
      <w:start w:val="1"/>
      <w:numFmt w:val="lowerLetter"/>
      <w:lvlText w:val="%1."/>
      <w:lvlJc w:val="left"/>
      <w:pPr>
        <w:ind w:left="720" w:hanging="360"/>
      </w:pPr>
      <w:rPr>
        <w:rFonts w:ascii="Arial Narrow" w:hAnsi="Arial Narrow"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201E31"/>
    <w:multiLevelType w:val="hybridMultilevel"/>
    <w:tmpl w:val="D6B805EE"/>
    <w:lvl w:ilvl="0" w:tplc="C0E80C1C">
      <w:start w:val="1"/>
      <w:numFmt w:val="bullet"/>
      <w:pStyle w:val="ListParagraph"/>
      <w:lvlText w:val=""/>
      <w:lvlJc w:val="left"/>
      <w:pPr>
        <w:ind w:left="720" w:hanging="360"/>
      </w:pPr>
      <w:rPr>
        <w:rFonts w:ascii="Symbol" w:hAnsi="Symbol" w:hint="default"/>
        <w:b w:val="0"/>
        <w:i w:val="0"/>
        <w:color w:val="auto"/>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lvlOverride w:ilvl="0">
      <w:startOverride w:val="1"/>
    </w:lvlOverride>
  </w:num>
  <w:num w:numId="2">
    <w:abstractNumId w:val="13"/>
    <w:lvlOverride w:ilvl="0">
      <w:startOverride w:val="1"/>
    </w:lvlOverride>
  </w:num>
  <w:num w:numId="3">
    <w:abstractNumId w:val="5"/>
  </w:num>
  <w:num w:numId="4">
    <w:abstractNumId w:val="7"/>
  </w:num>
  <w:num w:numId="5">
    <w:abstractNumId w:val="19"/>
  </w:num>
  <w:num w:numId="6">
    <w:abstractNumId w:val="15"/>
  </w:num>
  <w:num w:numId="7">
    <w:abstractNumId w:val="9"/>
  </w:num>
  <w:num w:numId="8">
    <w:abstractNumId w:val="2"/>
  </w:num>
  <w:num w:numId="9">
    <w:abstractNumId w:val="18"/>
  </w:num>
  <w:num w:numId="10">
    <w:abstractNumId w:val="11"/>
  </w:num>
  <w:num w:numId="11">
    <w:abstractNumId w:val="3"/>
  </w:num>
  <w:num w:numId="12">
    <w:abstractNumId w:val="1"/>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8"/>
  </w:num>
  <w:num w:numId="23">
    <w:abstractNumId w:val="3"/>
  </w:num>
  <w:num w:numId="24">
    <w:abstractNumId w:val="1"/>
  </w:num>
  <w:num w:numId="25">
    <w:abstractNumId w:val="13"/>
  </w:num>
  <w:num w:numId="26">
    <w:abstractNumId w:val="17"/>
  </w:num>
  <w:num w:numId="27">
    <w:abstractNumId w:val="6"/>
  </w:num>
  <w:num w:numId="28">
    <w:abstractNumId w:val="10"/>
  </w:num>
  <w:num w:numId="29">
    <w:abstractNumId w:val="16"/>
  </w:num>
  <w:num w:numId="30">
    <w:abstractNumId w:val="12"/>
  </w:num>
  <w:num w:numId="31">
    <w:abstractNumId w:val="14"/>
  </w:num>
  <w:num w:numId="32">
    <w:abstractNumId w:val="0"/>
  </w:num>
  <w:num w:numId="33">
    <w:abstractNumId w:val="7"/>
    <w:lvlOverride w:ilvl="0">
      <w:startOverride w:val="1"/>
    </w:lvlOverride>
  </w:num>
  <w:num w:numId="34">
    <w:abstractNumId w:val="15"/>
    <w:lvlOverride w:ilvl="0">
      <w:startOverride w:val="1"/>
    </w:lvlOverride>
  </w:num>
  <w:num w:numId="35">
    <w:abstractNumId w:val="11"/>
    <w:lvlOverride w:ilvl="0">
      <w:startOverride w:val="1"/>
    </w:lvlOverride>
  </w:num>
  <w:num w:numId="36">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06"/>
    <w:rsid w:val="000951B7"/>
    <w:rsid w:val="00943806"/>
    <w:rsid w:val="00945B37"/>
    <w:rsid w:val="00B20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C36B7-6277-433D-B035-7D1B74F8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autoRedefine/>
    <w:uiPriority w:val="9"/>
    <w:qFormat/>
    <w:rsid w:val="00B20D9D"/>
    <w:pPr>
      <w:keepNext/>
      <w:keepLines/>
      <w:numPr>
        <w:numId w:val="21"/>
      </w:numPr>
      <w:pBdr>
        <w:bottom w:val="single" w:sz="4" w:space="1" w:color="595959" w:themeColor="text1" w:themeTint="A6"/>
      </w:pBdr>
      <w:spacing w:before="360" w:after="120" w:line="240" w:lineRule="auto"/>
      <w:outlineLvl w:val="0"/>
    </w:pPr>
    <w:rPr>
      <w:rFonts w:ascii="Arial Narrow" w:eastAsiaTheme="majorEastAsia" w:hAnsi="Arial Narrow" w:cstheme="majorBidi"/>
      <w:b/>
      <w:bCs/>
      <w:smallCaps/>
      <w:color w:val="4472C4" w:themeColor="accent5"/>
      <w:sz w:val="32"/>
      <w:szCs w:val="36"/>
      <w:lang w:val="en-US"/>
    </w:rPr>
  </w:style>
  <w:style w:type="paragraph" w:styleId="Heading2">
    <w:name w:val="heading 2"/>
    <w:basedOn w:val="Normal"/>
    <w:next w:val="Normal"/>
    <w:link w:val="Heading2Char"/>
    <w:autoRedefine/>
    <w:uiPriority w:val="1"/>
    <w:unhideWhenUsed/>
    <w:qFormat/>
    <w:rsid w:val="00B20D9D"/>
    <w:pPr>
      <w:keepNext/>
      <w:keepLines/>
      <w:spacing w:before="360" w:after="120" w:line="240" w:lineRule="auto"/>
      <w:ind w:left="426"/>
      <w:jc w:val="both"/>
      <w:outlineLvl w:val="1"/>
    </w:pPr>
    <w:rPr>
      <w:rFonts w:ascii="Arial Narrow" w:eastAsia="Times New Roman" w:hAnsi="Arial Narrow" w:cs="Arial"/>
      <w:bCs/>
      <w:smallCaps/>
      <w:color w:val="4472C4" w:themeColor="accent5"/>
      <w:sz w:val="28"/>
      <w:szCs w:val="28"/>
      <w:lang w:val="en-US"/>
    </w:rPr>
  </w:style>
  <w:style w:type="paragraph" w:styleId="Heading3">
    <w:name w:val="heading 3"/>
    <w:basedOn w:val="Normal"/>
    <w:next w:val="Normal"/>
    <w:link w:val="Heading3Char"/>
    <w:autoRedefine/>
    <w:uiPriority w:val="9"/>
    <w:semiHidden/>
    <w:unhideWhenUsed/>
    <w:qFormat/>
    <w:rsid w:val="00B20D9D"/>
    <w:pPr>
      <w:keepNext/>
      <w:keepLines/>
      <w:numPr>
        <w:ilvl w:val="2"/>
        <w:numId w:val="21"/>
      </w:numPr>
      <w:spacing w:before="240" w:after="240" w:line="240" w:lineRule="auto"/>
      <w:outlineLvl w:val="2"/>
    </w:pPr>
    <w:rPr>
      <w:rFonts w:ascii="Arial Narrow" w:eastAsiaTheme="majorEastAsia" w:hAnsi="Arial Narrow" w:cstheme="majorBidi"/>
      <w:bCs/>
      <w:color w:val="4472C4" w:themeColor="accent5"/>
      <w:sz w:val="20"/>
      <w:lang w:val="en-NZ"/>
    </w:rPr>
  </w:style>
  <w:style w:type="paragraph" w:styleId="Heading4">
    <w:name w:val="heading 4"/>
    <w:basedOn w:val="Normal"/>
    <w:next w:val="Normal"/>
    <w:link w:val="Heading4Char"/>
    <w:autoRedefine/>
    <w:uiPriority w:val="9"/>
    <w:semiHidden/>
    <w:unhideWhenUsed/>
    <w:qFormat/>
    <w:rsid w:val="00B20D9D"/>
    <w:pPr>
      <w:keepNext/>
      <w:keepLines/>
      <w:numPr>
        <w:ilvl w:val="3"/>
        <w:numId w:val="21"/>
      </w:numPr>
      <w:spacing w:before="120" w:after="120" w:line="240" w:lineRule="auto"/>
      <w:jc w:val="both"/>
      <w:outlineLvl w:val="3"/>
    </w:pPr>
    <w:rPr>
      <w:rFonts w:ascii="Arial Narrow" w:eastAsiaTheme="majorEastAsia" w:hAnsi="Arial Narrow" w:cstheme="majorBidi"/>
      <w:bCs/>
      <w:iCs/>
      <w:color w:val="4472C4" w:themeColor="accent5"/>
      <w:sz w:val="20"/>
    </w:rPr>
  </w:style>
  <w:style w:type="paragraph" w:styleId="Heading5">
    <w:name w:val="heading 5"/>
    <w:basedOn w:val="Normal"/>
    <w:next w:val="Normal"/>
    <w:link w:val="Heading5Char"/>
    <w:uiPriority w:val="9"/>
    <w:semiHidden/>
    <w:unhideWhenUsed/>
    <w:qFormat/>
    <w:rsid w:val="00B20D9D"/>
    <w:pPr>
      <w:keepNext/>
      <w:keepLines/>
      <w:numPr>
        <w:ilvl w:val="4"/>
        <w:numId w:val="21"/>
      </w:numPr>
      <w:spacing w:before="120" w:after="120" w:line="240" w:lineRule="auto"/>
      <w:jc w:val="both"/>
      <w:outlineLvl w:val="4"/>
    </w:pPr>
    <w:rPr>
      <w:rFonts w:ascii="Arial Narrow" w:eastAsiaTheme="majorEastAsia" w:hAnsi="Arial Narrow" w:cstheme="majorBidi"/>
      <w:color w:val="0070C0"/>
      <w:sz w:val="20"/>
    </w:rPr>
  </w:style>
  <w:style w:type="paragraph" w:styleId="Heading6">
    <w:name w:val="heading 6"/>
    <w:basedOn w:val="Normal"/>
    <w:next w:val="Normal"/>
    <w:link w:val="Heading6Char"/>
    <w:uiPriority w:val="9"/>
    <w:semiHidden/>
    <w:unhideWhenUsed/>
    <w:qFormat/>
    <w:rsid w:val="00B20D9D"/>
    <w:pPr>
      <w:keepNext/>
      <w:keepLines/>
      <w:numPr>
        <w:ilvl w:val="5"/>
        <w:numId w:val="21"/>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semiHidden/>
    <w:unhideWhenUsed/>
    <w:qFormat/>
    <w:rsid w:val="00B20D9D"/>
    <w:pPr>
      <w:keepNext/>
      <w:keepLines/>
      <w:numPr>
        <w:ilvl w:val="6"/>
        <w:numId w:val="21"/>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B20D9D"/>
    <w:pPr>
      <w:keepNext/>
      <w:keepLines/>
      <w:numPr>
        <w:ilvl w:val="7"/>
        <w:numId w:val="21"/>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0D9D"/>
    <w:pPr>
      <w:keepNext/>
      <w:keepLines/>
      <w:numPr>
        <w:ilvl w:val="8"/>
        <w:numId w:val="1"/>
      </w:numPr>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autoRedefine/>
    <w:qFormat/>
    <w:rsid w:val="00B20D9D"/>
    <w:pPr>
      <w:numPr>
        <w:numId w:val="27"/>
      </w:numPr>
      <w:spacing w:before="120" w:after="120" w:line="240" w:lineRule="auto"/>
      <w:jc w:val="both"/>
    </w:pPr>
    <w:rPr>
      <w:rFonts w:ascii="Arial Narrow" w:eastAsia="Times New Roman" w:hAnsi="Arial Narrow" w:cs="Arial"/>
      <w:sz w:val="20"/>
      <w:lang w:val="en-US"/>
    </w:rPr>
  </w:style>
  <w:style w:type="character" w:customStyle="1" w:styleId="BodyText1Char">
    <w:name w:val="Body Text1 Char"/>
    <w:basedOn w:val="DefaultParagraphFont"/>
    <w:link w:val="BodyText1"/>
    <w:rsid w:val="00B20D9D"/>
    <w:rPr>
      <w:rFonts w:ascii="Arial Narrow" w:eastAsia="Times New Roman" w:hAnsi="Arial Narrow" w:cs="Arial"/>
      <w:sz w:val="20"/>
      <w:lang w:val="en-US"/>
    </w:rPr>
  </w:style>
  <w:style w:type="paragraph" w:customStyle="1" w:styleId="TableParagraph">
    <w:name w:val="Table Paragraph"/>
    <w:basedOn w:val="Normal"/>
    <w:uiPriority w:val="1"/>
    <w:qFormat/>
    <w:rsid w:val="00B20D9D"/>
    <w:pPr>
      <w:widowControl w:val="0"/>
      <w:spacing w:after="0" w:line="240" w:lineRule="auto"/>
    </w:pPr>
    <w:rPr>
      <w:rFonts w:eastAsiaTheme="minorHAnsi"/>
      <w:lang w:val="en-US"/>
    </w:rPr>
  </w:style>
  <w:style w:type="paragraph" w:customStyle="1" w:styleId="NumberedParagraph">
    <w:name w:val="Numbered Paragraph"/>
    <w:basedOn w:val="Normal"/>
    <w:link w:val="NumberedParagraphChar"/>
    <w:qFormat/>
    <w:rsid w:val="00B20D9D"/>
    <w:pPr>
      <w:numPr>
        <w:numId w:val="4"/>
      </w:numPr>
      <w:spacing w:before="240" w:after="240" w:line="240" w:lineRule="auto"/>
      <w:ind w:left="360"/>
      <w:jc w:val="both"/>
    </w:pPr>
    <w:rPr>
      <w:rFonts w:eastAsia="Verdana" w:cs="Times New Roman"/>
      <w:sz w:val="20"/>
      <w:szCs w:val="24"/>
      <w:lang w:val="en-US"/>
    </w:rPr>
  </w:style>
  <w:style w:type="character" w:customStyle="1" w:styleId="NumberedParagraphChar">
    <w:name w:val="Numbered Paragraph Char"/>
    <w:basedOn w:val="DefaultParagraphFont"/>
    <w:link w:val="NumberedParagraph"/>
    <w:rsid w:val="00B20D9D"/>
    <w:rPr>
      <w:rFonts w:eastAsia="Verdana" w:cs="Times New Roman"/>
      <w:sz w:val="20"/>
      <w:szCs w:val="24"/>
      <w:lang w:val="en-US"/>
    </w:rPr>
  </w:style>
  <w:style w:type="character" w:customStyle="1" w:styleId="Heading1Char">
    <w:name w:val="Heading 1 Char"/>
    <w:basedOn w:val="DefaultParagraphFont"/>
    <w:link w:val="Heading1"/>
    <w:uiPriority w:val="9"/>
    <w:rsid w:val="00B20D9D"/>
    <w:rPr>
      <w:rFonts w:ascii="Arial Narrow" w:eastAsiaTheme="majorEastAsia" w:hAnsi="Arial Narrow" w:cstheme="majorBidi"/>
      <w:b/>
      <w:bCs/>
      <w:smallCaps/>
      <w:color w:val="4472C4" w:themeColor="accent5"/>
      <w:sz w:val="32"/>
      <w:szCs w:val="36"/>
      <w:lang w:val="en-US"/>
    </w:rPr>
  </w:style>
  <w:style w:type="character" w:customStyle="1" w:styleId="Heading2Char">
    <w:name w:val="Heading 2 Char"/>
    <w:basedOn w:val="DefaultParagraphFont"/>
    <w:link w:val="Heading2"/>
    <w:uiPriority w:val="1"/>
    <w:rsid w:val="00B20D9D"/>
    <w:rPr>
      <w:rFonts w:ascii="Arial Narrow" w:eastAsia="Times New Roman" w:hAnsi="Arial Narrow" w:cs="Arial"/>
      <w:bCs/>
      <w:smallCaps/>
      <w:color w:val="4472C4" w:themeColor="accent5"/>
      <w:sz w:val="28"/>
      <w:szCs w:val="28"/>
      <w:lang w:val="en-US"/>
    </w:rPr>
  </w:style>
  <w:style w:type="character" w:customStyle="1" w:styleId="Heading3Char">
    <w:name w:val="Heading 3 Char"/>
    <w:basedOn w:val="DefaultParagraphFont"/>
    <w:link w:val="Heading3"/>
    <w:uiPriority w:val="9"/>
    <w:semiHidden/>
    <w:rsid w:val="00B20D9D"/>
    <w:rPr>
      <w:rFonts w:ascii="Arial Narrow" w:eastAsiaTheme="majorEastAsia" w:hAnsi="Arial Narrow" w:cstheme="majorBidi"/>
      <w:bCs/>
      <w:color w:val="4472C4" w:themeColor="accent5"/>
      <w:sz w:val="20"/>
      <w:lang w:val="en-NZ"/>
    </w:rPr>
  </w:style>
  <w:style w:type="character" w:customStyle="1" w:styleId="Heading4Char">
    <w:name w:val="Heading 4 Char"/>
    <w:basedOn w:val="DefaultParagraphFont"/>
    <w:link w:val="Heading4"/>
    <w:uiPriority w:val="9"/>
    <w:semiHidden/>
    <w:rsid w:val="00B20D9D"/>
    <w:rPr>
      <w:rFonts w:ascii="Arial Narrow" w:eastAsiaTheme="majorEastAsia" w:hAnsi="Arial Narrow" w:cstheme="majorBidi"/>
      <w:bCs/>
      <w:iCs/>
      <w:color w:val="4472C4" w:themeColor="accent5"/>
      <w:sz w:val="20"/>
    </w:rPr>
  </w:style>
  <w:style w:type="character" w:customStyle="1" w:styleId="Heading5Char">
    <w:name w:val="Heading 5 Char"/>
    <w:basedOn w:val="DefaultParagraphFont"/>
    <w:link w:val="Heading5"/>
    <w:uiPriority w:val="9"/>
    <w:semiHidden/>
    <w:rsid w:val="00B20D9D"/>
    <w:rPr>
      <w:rFonts w:ascii="Arial Narrow" w:eastAsiaTheme="majorEastAsia" w:hAnsi="Arial Narrow" w:cstheme="majorBidi"/>
      <w:color w:val="0070C0"/>
      <w:sz w:val="20"/>
    </w:rPr>
  </w:style>
  <w:style w:type="character" w:customStyle="1" w:styleId="Heading6Char">
    <w:name w:val="Heading 6 Char"/>
    <w:basedOn w:val="DefaultParagraphFont"/>
    <w:link w:val="Heading6"/>
    <w:uiPriority w:val="9"/>
    <w:semiHidden/>
    <w:rsid w:val="00B20D9D"/>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B20D9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20D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0D9D"/>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_arial8"/>
    <w:basedOn w:val="Normal"/>
    <w:link w:val="FootnoteTextChar"/>
    <w:autoRedefine/>
    <w:uiPriority w:val="99"/>
    <w:semiHidden/>
    <w:unhideWhenUsed/>
    <w:qFormat/>
    <w:rsid w:val="00B20D9D"/>
    <w:pPr>
      <w:spacing w:after="0" w:line="240" w:lineRule="auto"/>
      <w:jc w:val="both"/>
    </w:pPr>
    <w:rPr>
      <w:rFonts w:ascii="Arial Narrow" w:hAnsi="Arial Narrow"/>
      <w:sz w:val="16"/>
      <w:szCs w:val="20"/>
    </w:rPr>
  </w:style>
  <w:style w:type="character" w:customStyle="1" w:styleId="FootnoteTextChar">
    <w:name w:val="Footnote Text Char"/>
    <w:aliases w:val="Footnote_arial8 Char"/>
    <w:basedOn w:val="DefaultParagraphFont"/>
    <w:link w:val="FootnoteText"/>
    <w:uiPriority w:val="99"/>
    <w:semiHidden/>
    <w:rsid w:val="00B20D9D"/>
    <w:rPr>
      <w:rFonts w:ascii="Arial Narrow" w:hAnsi="Arial Narrow"/>
      <w:sz w:val="16"/>
      <w:szCs w:val="20"/>
    </w:rPr>
  </w:style>
  <w:style w:type="paragraph" w:styleId="Footer">
    <w:name w:val="footer"/>
    <w:basedOn w:val="Normal"/>
    <w:link w:val="FooterChar"/>
    <w:uiPriority w:val="99"/>
    <w:semiHidden/>
    <w:unhideWhenUsed/>
    <w:qFormat/>
    <w:rsid w:val="00B20D9D"/>
    <w:pPr>
      <w:tabs>
        <w:tab w:val="center" w:pos="4680"/>
        <w:tab w:val="right" w:pos="9360"/>
      </w:tabs>
      <w:spacing w:before="120" w:after="0" w:line="240" w:lineRule="auto"/>
      <w:jc w:val="both"/>
    </w:pPr>
    <w:rPr>
      <w:rFonts w:cs="Times New Roman"/>
      <w:lang w:val="en-US"/>
    </w:rPr>
  </w:style>
  <w:style w:type="character" w:customStyle="1" w:styleId="FooterChar">
    <w:name w:val="Footer Char"/>
    <w:basedOn w:val="DefaultParagraphFont"/>
    <w:link w:val="Footer"/>
    <w:uiPriority w:val="99"/>
    <w:semiHidden/>
    <w:rsid w:val="00B20D9D"/>
    <w:rPr>
      <w:rFonts w:cs="Times New Roman"/>
      <w:lang w:val="en-US"/>
    </w:rPr>
  </w:style>
  <w:style w:type="paragraph" w:styleId="Caption">
    <w:name w:val="caption"/>
    <w:aliases w:val="Car,Caption-Table"/>
    <w:basedOn w:val="Normal"/>
    <w:next w:val="Normal"/>
    <w:link w:val="CaptionChar"/>
    <w:autoRedefine/>
    <w:uiPriority w:val="35"/>
    <w:unhideWhenUsed/>
    <w:qFormat/>
    <w:rsid w:val="00B20D9D"/>
    <w:pPr>
      <w:spacing w:before="120" w:after="120" w:line="240" w:lineRule="auto"/>
      <w:jc w:val="center"/>
    </w:pPr>
    <w:rPr>
      <w:rFonts w:ascii="Arial Narrow" w:eastAsia="Calibri" w:hAnsi="Arial Narrow"/>
      <w:iCs/>
      <w:sz w:val="18"/>
      <w:szCs w:val="18"/>
      <w:lang w:val="en-US"/>
    </w:rPr>
  </w:style>
  <w:style w:type="character" w:customStyle="1" w:styleId="CaptionChar">
    <w:name w:val="Caption Char"/>
    <w:aliases w:val="Car Char,Caption-Table Char"/>
    <w:link w:val="Caption"/>
    <w:uiPriority w:val="35"/>
    <w:rsid w:val="00B20D9D"/>
    <w:rPr>
      <w:rFonts w:ascii="Arial Narrow" w:eastAsia="Calibri" w:hAnsi="Arial Narrow"/>
      <w:iCs/>
      <w:sz w:val="18"/>
      <w:szCs w:val="18"/>
      <w:lang w:val="en-US"/>
    </w:rPr>
  </w:style>
  <w:style w:type="paragraph" w:styleId="Title">
    <w:name w:val="Title"/>
    <w:basedOn w:val="Normal"/>
    <w:next w:val="Normal"/>
    <w:link w:val="TitleChar"/>
    <w:uiPriority w:val="10"/>
    <w:qFormat/>
    <w:rsid w:val="00B20D9D"/>
    <w:pPr>
      <w:spacing w:before="120" w:after="0" w:line="240" w:lineRule="auto"/>
      <w:contextualSpacing/>
      <w:jc w:val="both"/>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20D9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20D9D"/>
    <w:pPr>
      <w:numPr>
        <w:ilvl w:val="1"/>
      </w:numPr>
      <w:spacing w:before="120" w:after="120"/>
      <w:jc w:val="both"/>
    </w:pPr>
    <w:rPr>
      <w:color w:val="5A5A5A" w:themeColor="text1" w:themeTint="A5"/>
      <w:spacing w:val="10"/>
    </w:rPr>
  </w:style>
  <w:style w:type="character" w:customStyle="1" w:styleId="SubtitleChar">
    <w:name w:val="Subtitle Char"/>
    <w:basedOn w:val="DefaultParagraphFont"/>
    <w:link w:val="Subtitle"/>
    <w:uiPriority w:val="11"/>
    <w:rsid w:val="00B20D9D"/>
    <w:rPr>
      <w:color w:val="5A5A5A" w:themeColor="text1" w:themeTint="A5"/>
      <w:spacing w:val="10"/>
    </w:rPr>
  </w:style>
  <w:style w:type="character" w:styleId="Emphasis">
    <w:name w:val="Emphasis"/>
    <w:basedOn w:val="DefaultParagraphFont"/>
    <w:uiPriority w:val="20"/>
    <w:qFormat/>
    <w:rsid w:val="00B20D9D"/>
    <w:rPr>
      <w:i/>
      <w:iCs/>
      <w:color w:val="auto"/>
    </w:rPr>
  </w:style>
  <w:style w:type="paragraph" w:styleId="NoSpacing">
    <w:name w:val="No Spacing"/>
    <w:link w:val="NoSpacingChar"/>
    <w:uiPriority w:val="1"/>
    <w:qFormat/>
    <w:rsid w:val="00B20D9D"/>
    <w:pPr>
      <w:spacing w:after="120" w:line="240" w:lineRule="auto"/>
    </w:pPr>
    <w:rPr>
      <w:rFonts w:ascii="Arial" w:hAnsi="Arial"/>
      <w:sz w:val="20"/>
    </w:rPr>
  </w:style>
  <w:style w:type="character" w:customStyle="1" w:styleId="NoSpacingChar">
    <w:name w:val="No Spacing Char"/>
    <w:basedOn w:val="DefaultParagraphFont"/>
    <w:link w:val="NoSpacing"/>
    <w:uiPriority w:val="1"/>
    <w:rsid w:val="00B20D9D"/>
    <w:rPr>
      <w:rFonts w:ascii="Arial" w:hAnsi="Arial"/>
      <w:sz w:val="20"/>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link w:val="ListParagraphChar"/>
    <w:autoRedefine/>
    <w:uiPriority w:val="34"/>
    <w:qFormat/>
    <w:rsid w:val="00B20D9D"/>
    <w:pPr>
      <w:numPr>
        <w:numId w:val="5"/>
      </w:numPr>
      <w:spacing w:before="120" w:after="120" w:line="240" w:lineRule="auto"/>
      <w:jc w:val="both"/>
    </w:pPr>
    <w:rPr>
      <w:rFonts w:ascii="Arial Narrow" w:eastAsiaTheme="majorEastAsia" w:hAnsi="Arial Narrow" w:cs="Arial"/>
      <w:iCs/>
      <w:sz w:val="20"/>
      <w:szCs w:val="18"/>
      <w:lang w:val="en-US"/>
    </w:rPr>
  </w:style>
  <w:style w:type="character" w:customStyle="1" w:styleId="ListParagraphChar">
    <w:name w:val="List Paragraph Char"/>
    <w:aliases w:val="List Paragraph1 Char,Numbered paragraph Char,NEW INDENT Char,Heading II Char,Liste 1 Char,Ha Char,Dot pt Char,F5 List Paragraph Char,No Spacing1 Char,List bullet Char,List Paragraph Char Char Char Char,Indicator Text Char"/>
    <w:basedOn w:val="DefaultParagraphFont"/>
    <w:link w:val="ListParagraph"/>
    <w:uiPriority w:val="34"/>
    <w:qFormat/>
    <w:locked/>
    <w:rsid w:val="00B20D9D"/>
    <w:rPr>
      <w:rFonts w:ascii="Arial Narrow" w:eastAsiaTheme="majorEastAsia" w:hAnsi="Arial Narrow" w:cs="Arial"/>
      <w:iCs/>
      <w:sz w:val="20"/>
      <w:szCs w:val="18"/>
      <w:lang w:val="en-US"/>
    </w:rPr>
  </w:style>
  <w:style w:type="character" w:styleId="SubtleEmphasis">
    <w:name w:val="Subtle Emphasis"/>
    <w:basedOn w:val="DefaultParagraphFont"/>
    <w:uiPriority w:val="19"/>
    <w:qFormat/>
    <w:rsid w:val="00B20D9D"/>
    <w:rPr>
      <w:i/>
      <w:iCs/>
      <w:color w:val="404040" w:themeColor="text1" w:themeTint="BF"/>
    </w:rPr>
  </w:style>
  <w:style w:type="paragraph" w:styleId="TOCHeading">
    <w:name w:val="TOC Heading"/>
    <w:basedOn w:val="Heading1"/>
    <w:next w:val="Normal"/>
    <w:uiPriority w:val="39"/>
    <w:semiHidden/>
    <w:unhideWhenUsed/>
    <w:qFormat/>
    <w:rsid w:val="00B20D9D"/>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4290-6A49-4D79-9431-2BBF472B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3</cp:revision>
  <dcterms:created xsi:type="dcterms:W3CDTF">2019-03-12T08:03:00Z</dcterms:created>
  <dcterms:modified xsi:type="dcterms:W3CDTF">2019-03-14T21:04:00Z</dcterms:modified>
</cp:coreProperties>
</file>