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4C359" w14:textId="3F237752" w:rsidR="0082323A" w:rsidRDefault="0082323A" w:rsidP="0082323A">
      <w:pPr>
        <w:pStyle w:val="Caption"/>
        <w:jc w:val="center"/>
        <w:rPr>
          <w:b/>
          <w:bCs/>
          <w:sz w:val="26"/>
          <w:szCs w:val="26"/>
        </w:rPr>
      </w:pPr>
      <w:bookmarkStart w:id="0" w:name="_Toc95472788"/>
      <w:r>
        <w:rPr>
          <w:b/>
          <w:bCs/>
          <w:sz w:val="26"/>
          <w:szCs w:val="26"/>
        </w:rPr>
        <w:t>ECD II Project</w:t>
      </w:r>
    </w:p>
    <w:p w14:paraId="72AB7F66" w14:textId="4EA55ABB" w:rsidR="0082323A" w:rsidRDefault="0082323A" w:rsidP="0082323A">
      <w:pPr>
        <w:pStyle w:val="Caption"/>
        <w:jc w:val="center"/>
        <w:rPr>
          <w:sz w:val="26"/>
          <w:szCs w:val="26"/>
        </w:rPr>
      </w:pPr>
      <w:r>
        <w:rPr>
          <w:b/>
          <w:bCs/>
          <w:sz w:val="26"/>
          <w:szCs w:val="26"/>
        </w:rPr>
        <w:t>Contractor Environmental and Social Management Plan (C</w:t>
      </w:r>
      <w:r w:rsidRPr="008E64DD">
        <w:rPr>
          <w:sz w:val="26"/>
          <w:szCs w:val="26"/>
        </w:rPr>
        <w:t>ESMP</w:t>
      </w:r>
      <w:r>
        <w:rPr>
          <w:sz w:val="26"/>
          <w:szCs w:val="26"/>
        </w:rPr>
        <w:t>)</w:t>
      </w:r>
    </w:p>
    <w:p w14:paraId="486DAAF4" w14:textId="38437420" w:rsidR="0082323A" w:rsidRDefault="0082323A" w:rsidP="0082323A">
      <w:pPr>
        <w:pStyle w:val="Caption"/>
        <w:jc w:val="center"/>
        <w:rPr>
          <w:b/>
          <w:bCs/>
          <w:sz w:val="26"/>
          <w:szCs w:val="26"/>
        </w:rPr>
      </w:pPr>
      <w:r w:rsidRPr="0082323A">
        <w:rPr>
          <w:b/>
          <w:bCs/>
          <w:sz w:val="26"/>
          <w:szCs w:val="26"/>
        </w:rPr>
        <w:t>Low Risk Works</w:t>
      </w:r>
      <w:bookmarkEnd w:id="0"/>
    </w:p>
    <w:p w14:paraId="1B9B34FF" w14:textId="6A3EC341" w:rsidR="0082323A" w:rsidRPr="0082323A" w:rsidRDefault="0082323A" w:rsidP="0082323A">
      <w:pPr>
        <w:jc w:val="center"/>
        <w:rPr>
          <w:b/>
          <w:bCs/>
          <w:iCs/>
          <w:sz w:val="26"/>
          <w:szCs w:val="26"/>
        </w:rPr>
      </w:pPr>
      <w:r w:rsidRPr="0082323A">
        <w:rPr>
          <w:b/>
          <w:bCs/>
          <w:iCs/>
          <w:sz w:val="26"/>
          <w:szCs w:val="26"/>
          <w:highlight w:val="yellow"/>
        </w:rPr>
        <w:t>TEMPLATE</w:t>
      </w:r>
    </w:p>
    <w:p w14:paraId="32441C5F" w14:textId="3888FD36" w:rsidR="0082323A" w:rsidRPr="008E64DD" w:rsidRDefault="0082323A" w:rsidP="0082323A">
      <w:pPr>
        <w:pStyle w:val="CommentText"/>
        <w:pBdr>
          <w:top w:val="single" w:sz="4" w:space="1" w:color="auto"/>
        </w:pBdr>
        <w:rPr>
          <w:b/>
          <w:bCs/>
        </w:rPr>
      </w:pPr>
      <w:r>
        <w:rPr>
          <w:b/>
          <w:bCs/>
        </w:rPr>
        <w:t xml:space="preserve">Contractor </w:t>
      </w:r>
      <w:r w:rsidRPr="008E64DD">
        <w:rPr>
          <w:b/>
          <w:bCs/>
        </w:rPr>
        <w:t>Environment and Social Management Plan</w:t>
      </w:r>
      <w:r>
        <w:rPr>
          <w:b/>
          <w:bCs/>
        </w:rPr>
        <w:t xml:space="preserve"> (CESMP)</w:t>
      </w:r>
    </w:p>
    <w:p w14:paraId="7A013828" w14:textId="77777777" w:rsidR="0082323A" w:rsidRPr="00A176B0" w:rsidRDefault="0082323A" w:rsidP="0082323A">
      <w:pPr>
        <w:pStyle w:val="CommentText"/>
        <w:rPr>
          <w:b/>
          <w:bCs/>
          <w:highlight w:val="yellow"/>
        </w:rPr>
      </w:pPr>
      <w:r w:rsidRPr="00A176B0">
        <w:rPr>
          <w:b/>
          <w:bCs/>
          <w:highlight w:val="yellow"/>
        </w:rPr>
        <w:t>[Name of Sub-Project]</w:t>
      </w:r>
    </w:p>
    <w:p w14:paraId="1BD459F5" w14:textId="77777777" w:rsidR="0082323A" w:rsidRPr="00A176B0" w:rsidRDefault="0082323A" w:rsidP="0082323A">
      <w:pPr>
        <w:pStyle w:val="CommentText"/>
        <w:rPr>
          <w:b/>
          <w:bCs/>
          <w:highlight w:val="yellow"/>
        </w:rPr>
      </w:pPr>
      <w:r w:rsidRPr="00A176B0">
        <w:rPr>
          <w:b/>
          <w:bCs/>
          <w:highlight w:val="yellow"/>
        </w:rPr>
        <w:t xml:space="preserve">Final/Draft </w:t>
      </w:r>
    </w:p>
    <w:p w14:paraId="3C8BD68F" w14:textId="77777777" w:rsidR="0082323A" w:rsidRPr="008E64DD" w:rsidRDefault="0082323A" w:rsidP="0082323A">
      <w:pPr>
        <w:pStyle w:val="CommentText"/>
        <w:rPr>
          <w:b/>
          <w:bCs/>
          <w:sz w:val="24"/>
          <w:szCs w:val="24"/>
        </w:rPr>
      </w:pPr>
      <w:r w:rsidRPr="00A176B0">
        <w:rPr>
          <w:b/>
          <w:bCs/>
          <w:highlight w:val="yellow"/>
        </w:rPr>
        <w:t>Revision #</w:t>
      </w:r>
    </w:p>
    <w:p w14:paraId="5BB2FB86" w14:textId="77777777" w:rsidR="0082323A" w:rsidRPr="008E64DD" w:rsidRDefault="0082323A" w:rsidP="0082323A">
      <w:pPr>
        <w:pBdr>
          <w:top w:val="single" w:sz="4" w:space="1" w:color="auto"/>
        </w:pBdr>
        <w:spacing w:afterLines="60" w:after="144"/>
        <w:ind w:right="70"/>
        <w:jc w:val="center"/>
        <w:rPr>
          <w:b/>
        </w:rPr>
      </w:pPr>
    </w:p>
    <w:p w14:paraId="7C6819C5" w14:textId="77777777" w:rsidR="0082323A" w:rsidRPr="008E64DD" w:rsidRDefault="0082323A" w:rsidP="0051040B">
      <w:pPr>
        <w:pStyle w:val="Heading1"/>
        <w:rPr>
          <w:color w:val="0B769F" w:themeColor="accent4" w:themeShade="BF"/>
        </w:rPr>
      </w:pPr>
      <w:r w:rsidRPr="008E64DD">
        <w:rPr>
          <w:color w:val="0B769F" w:themeColor="accent4" w:themeShade="BF"/>
        </w:rPr>
        <w:t>1</w:t>
      </w:r>
      <w:r w:rsidRPr="008E64DD">
        <w:rPr>
          <w:color w:val="0B769F" w:themeColor="accent4" w:themeShade="BF"/>
        </w:rPr>
        <w:tab/>
        <w:t>INTRODUCTION</w:t>
      </w:r>
    </w:p>
    <w:p w14:paraId="40B18F74" w14:textId="77777777" w:rsidR="0082323A" w:rsidRPr="008E64DD" w:rsidRDefault="0082323A" w:rsidP="0082323A">
      <w:pPr>
        <w:pStyle w:val="CommentText"/>
        <w:spacing w:after="120"/>
        <w:ind w:left="567"/>
      </w:pPr>
      <w:r w:rsidRPr="008E64DD">
        <w:t>Under the Multi-sectoral ECD-I &amp; ECD-II program [</w:t>
      </w:r>
      <w:r w:rsidRPr="0082323A">
        <w:rPr>
          <w:b/>
          <w:bCs/>
          <w:highlight w:val="yellow"/>
        </w:rPr>
        <w:t>Name of Implementing Agency</w:t>
      </w:r>
      <w:r w:rsidRPr="008E64DD">
        <w:t>] is undertaking [</w:t>
      </w:r>
      <w:r w:rsidRPr="0082323A">
        <w:rPr>
          <w:b/>
          <w:bCs/>
          <w:highlight w:val="yellow"/>
        </w:rPr>
        <w:t>type of works</w:t>
      </w:r>
      <w:r w:rsidRPr="008E64DD">
        <w:rPr>
          <w:b/>
          <w:bCs/>
        </w:rPr>
        <w:t>]</w:t>
      </w:r>
      <w:r w:rsidRPr="008E64DD">
        <w:t xml:space="preserve"> in the [</w:t>
      </w:r>
      <w:r w:rsidRPr="0082323A">
        <w:rPr>
          <w:b/>
          <w:bCs/>
          <w:highlight w:val="yellow"/>
        </w:rPr>
        <w:t>Location</w:t>
      </w:r>
      <w:r w:rsidRPr="008E64DD">
        <w:t xml:space="preserve">]. </w:t>
      </w:r>
    </w:p>
    <w:p w14:paraId="76D93CC3" w14:textId="77410C87" w:rsidR="0082323A" w:rsidRPr="008E64DD" w:rsidRDefault="0082323A" w:rsidP="0082323A">
      <w:pPr>
        <w:pStyle w:val="CommentText"/>
        <w:spacing w:after="120"/>
        <w:ind w:left="567"/>
      </w:pPr>
      <w:r w:rsidRPr="008E64DD">
        <w:t xml:space="preserve">This </w:t>
      </w:r>
      <w:r>
        <w:t xml:space="preserve">Contractor </w:t>
      </w:r>
      <w:r w:rsidRPr="008E64DD">
        <w:t>Environmental and Social Management Plan (</w:t>
      </w:r>
      <w:r>
        <w:t>CESMP</w:t>
      </w:r>
      <w:r w:rsidRPr="008E64DD">
        <w:t xml:space="preserve">) relates to these works as set out in the following Table.  </w:t>
      </w:r>
    </w:p>
    <w:p w14:paraId="06FD0D10" w14:textId="77777777" w:rsidR="0082323A" w:rsidRPr="008E64DD" w:rsidRDefault="0082323A" w:rsidP="0082323A">
      <w:pPr>
        <w:pStyle w:val="CommentText"/>
        <w:spacing w:after="120"/>
        <w:ind w:left="567"/>
      </w:pPr>
      <w:r w:rsidRPr="008E64DD">
        <w:t>Works in the [</w:t>
      </w:r>
      <w:r w:rsidRPr="008E64DD">
        <w:rPr>
          <w:b/>
          <w:bCs/>
        </w:rPr>
        <w:t>Location</w:t>
      </w:r>
      <w:r w:rsidRPr="008E64DD">
        <w:t>] are small scale and will take place where possible whilst those areas remain operational, or will be undertaken whilst those areas are non-operational, or a sequence of works will be deployed so as to not interrupt the operation of these areas.</w:t>
      </w:r>
    </w:p>
    <w:tbl>
      <w:tblPr>
        <w:tblW w:w="7938" w:type="dxa"/>
        <w:tblInd w:w="562" w:type="dxa"/>
        <w:tblLook w:val="04A0" w:firstRow="1" w:lastRow="0" w:firstColumn="1" w:lastColumn="0" w:noHBand="0" w:noVBand="1"/>
      </w:tblPr>
      <w:tblGrid>
        <w:gridCol w:w="7938"/>
      </w:tblGrid>
      <w:tr w:rsidR="0082323A" w:rsidRPr="008E64DD" w14:paraId="30DFA38E" w14:textId="77777777" w:rsidTr="00860E35">
        <w:trPr>
          <w:trHeight w:val="2150"/>
        </w:trPr>
        <w:tc>
          <w:tcPr>
            <w:tcW w:w="7938" w:type="dxa"/>
          </w:tcPr>
          <w:p w14:paraId="34EADAFB" w14:textId="77777777" w:rsidR="0082323A" w:rsidRPr="008E64DD" w:rsidRDefault="0082323A" w:rsidP="00860E35">
            <w:pPr>
              <w:suppressAutoHyphens/>
              <w:spacing w:after="240" w:line="260" w:lineRule="atLeast"/>
              <w:contextualSpacing/>
              <w:rPr>
                <w:i/>
                <w:iCs/>
                <w:sz w:val="20"/>
                <w:szCs w:val="20"/>
                <w:lang w:val="en-NZ"/>
              </w:rPr>
            </w:pPr>
            <w:r w:rsidRPr="00A176B0">
              <w:rPr>
                <w:i/>
                <w:iCs/>
                <w:sz w:val="20"/>
                <w:szCs w:val="20"/>
                <w:highlight w:val="yellow"/>
                <w:lang w:val="en-NZ"/>
              </w:rPr>
              <w:t>[Insert detailed description of works from TOR or bid documentation]</w:t>
            </w:r>
          </w:p>
        </w:tc>
      </w:tr>
    </w:tbl>
    <w:p w14:paraId="0E92464C" w14:textId="77777777" w:rsidR="0082323A" w:rsidRPr="008E64DD" w:rsidRDefault="0082323A" w:rsidP="0082323A">
      <w:pPr>
        <w:spacing w:afterLines="60" w:after="144"/>
        <w:ind w:left="1440"/>
        <w:rPr>
          <w:sz w:val="20"/>
          <w:szCs w:val="20"/>
        </w:rPr>
      </w:pPr>
    </w:p>
    <w:p w14:paraId="1C9F7E92" w14:textId="7737ED88" w:rsidR="0082323A" w:rsidRPr="008E64DD" w:rsidRDefault="0082323A" w:rsidP="0082323A">
      <w:pPr>
        <w:pStyle w:val="CommentText"/>
        <w:spacing w:after="120"/>
        <w:ind w:left="567"/>
      </w:pPr>
      <w:r w:rsidRPr="008E64DD">
        <w:t>Works will be undertaken by contractors commissioned by [</w:t>
      </w:r>
      <w:r w:rsidRPr="0082323A">
        <w:rPr>
          <w:b/>
          <w:bCs/>
          <w:highlight w:val="yellow"/>
        </w:rPr>
        <w:t>Name of Implementing Agency</w:t>
      </w:r>
      <w:r w:rsidRPr="008E64DD">
        <w:t xml:space="preserve">]  under the supervision of </w:t>
      </w:r>
      <w:r>
        <w:t>[</w:t>
      </w:r>
      <w:r w:rsidRPr="0082323A">
        <w:rPr>
          <w:b/>
          <w:bCs/>
          <w:highlight w:val="yellow"/>
        </w:rPr>
        <w:t>Name of who is supervising works</w:t>
      </w:r>
      <w:r>
        <w:t>]</w:t>
      </w:r>
      <w:r w:rsidRPr="008E64DD">
        <w:t>.</w:t>
      </w:r>
    </w:p>
    <w:p w14:paraId="2DC759EB" w14:textId="77777777" w:rsidR="0082323A" w:rsidRPr="008E64DD" w:rsidRDefault="0082323A" w:rsidP="0082323A">
      <w:pPr>
        <w:pStyle w:val="CommentText"/>
        <w:spacing w:after="120"/>
        <w:ind w:left="567"/>
      </w:pPr>
      <w:r w:rsidRPr="008E64DD">
        <w:t>These internal activities are all considered to have minor environmental, social and health and safety risks and impacts..</w:t>
      </w:r>
    </w:p>
    <w:p w14:paraId="53D14CA9" w14:textId="39884599" w:rsidR="0082323A" w:rsidRPr="008E64DD" w:rsidRDefault="0082323A" w:rsidP="0051040B">
      <w:pPr>
        <w:pStyle w:val="Heading1"/>
        <w:rPr>
          <w:color w:val="0B769F" w:themeColor="accent4" w:themeShade="BF"/>
        </w:rPr>
      </w:pPr>
      <w:r w:rsidRPr="008E64DD">
        <w:rPr>
          <w:color w:val="0B769F" w:themeColor="accent4" w:themeShade="BF"/>
        </w:rPr>
        <w:t>2.</w:t>
      </w:r>
      <w:r w:rsidRPr="008E64DD">
        <w:rPr>
          <w:color w:val="0B769F" w:themeColor="accent4" w:themeShade="BF"/>
        </w:rPr>
        <w:tab/>
        <w:t xml:space="preserve">SCOPE OF THIS </w:t>
      </w:r>
      <w:r>
        <w:rPr>
          <w:color w:val="0B769F" w:themeColor="accent4" w:themeShade="BF"/>
        </w:rPr>
        <w:t>CESMP</w:t>
      </w:r>
    </w:p>
    <w:p w14:paraId="1F76C364" w14:textId="063F93CF" w:rsidR="0082323A" w:rsidRPr="008E64DD" w:rsidRDefault="0082323A" w:rsidP="0082323A">
      <w:pPr>
        <w:pStyle w:val="CommentText"/>
        <w:spacing w:after="120"/>
        <w:ind w:left="567"/>
      </w:pPr>
      <w:r w:rsidRPr="008E64DD">
        <w:t xml:space="preserve">This </w:t>
      </w:r>
      <w:r>
        <w:t>CESMP</w:t>
      </w:r>
      <w:r w:rsidRPr="008E64DD">
        <w:t xml:space="preserve"> addresses all environmental, social and health and safety risks associated with the works.</w:t>
      </w:r>
    </w:p>
    <w:p w14:paraId="2A329E8F" w14:textId="69FC6730" w:rsidR="0082323A" w:rsidRPr="008E64DD" w:rsidRDefault="0082323A" w:rsidP="0082323A">
      <w:pPr>
        <w:pStyle w:val="CommentText"/>
        <w:spacing w:after="120"/>
        <w:ind w:left="567"/>
      </w:pPr>
      <w:r w:rsidRPr="008E64DD">
        <w:t xml:space="preserve">The </w:t>
      </w:r>
      <w:r>
        <w:t>CESMP</w:t>
      </w:r>
      <w:r w:rsidRPr="008E64DD">
        <w:t xml:space="preserve"> is to be attached to and be part of the bid documents for the Project works and the Contractor is accordingly required to comply with the </w:t>
      </w:r>
      <w:r>
        <w:t>CESMP</w:t>
      </w:r>
      <w:r w:rsidRPr="008E64DD">
        <w:t>.</w:t>
      </w:r>
    </w:p>
    <w:p w14:paraId="6BE999F4" w14:textId="290538E6" w:rsidR="0082323A" w:rsidRPr="008E64DD" w:rsidRDefault="0082323A" w:rsidP="0082323A">
      <w:pPr>
        <w:pStyle w:val="CommentText"/>
        <w:spacing w:after="120"/>
        <w:ind w:left="567"/>
      </w:pPr>
      <w:r w:rsidRPr="008E64DD">
        <w:t xml:space="preserve">The </w:t>
      </w:r>
      <w:r>
        <w:t>CESMP</w:t>
      </w:r>
      <w:r w:rsidRPr="008E64DD">
        <w:t xml:space="preserve"> provides explicit guidance in regard to consultation/grievance management.</w:t>
      </w:r>
    </w:p>
    <w:p w14:paraId="2DC1AEAB" w14:textId="77777777" w:rsidR="0082323A" w:rsidRPr="008E64DD" w:rsidRDefault="0082323A" w:rsidP="0051040B">
      <w:pPr>
        <w:pStyle w:val="Heading1"/>
        <w:rPr>
          <w:color w:val="0B769F" w:themeColor="accent4" w:themeShade="BF"/>
        </w:rPr>
      </w:pPr>
      <w:r w:rsidRPr="008E64DD">
        <w:rPr>
          <w:color w:val="0B769F" w:themeColor="accent4" w:themeShade="BF"/>
        </w:rPr>
        <w:t>3.</w:t>
      </w:r>
      <w:r w:rsidRPr="008E64DD">
        <w:rPr>
          <w:color w:val="0B769F" w:themeColor="accent4" w:themeShade="BF"/>
        </w:rPr>
        <w:tab/>
        <w:t>ENVIRONMENTAL AND SOCIAL MANAGEMENT ROLES AND RESPONSIBILITIES</w:t>
      </w:r>
    </w:p>
    <w:p w14:paraId="7A5696C8" w14:textId="77777777" w:rsidR="0082323A" w:rsidRPr="008E64DD" w:rsidRDefault="0082323A" w:rsidP="0082323A">
      <w:pPr>
        <w:pStyle w:val="CommentText"/>
        <w:spacing w:after="120"/>
        <w:ind w:left="567"/>
      </w:pPr>
      <w:r w:rsidRPr="008E64DD">
        <w:t xml:space="preserve">Names and Roles of Responsible People: </w:t>
      </w:r>
    </w:p>
    <w:p w14:paraId="66E36D7E" w14:textId="77777777" w:rsidR="0082323A" w:rsidRPr="008E64DD" w:rsidRDefault="0082323A" w:rsidP="0082323A">
      <w:pPr>
        <w:pStyle w:val="CommentText"/>
        <w:ind w:left="567"/>
        <w:rPr>
          <w:b/>
          <w:bCs/>
        </w:rPr>
      </w:pPr>
      <w:r w:rsidRPr="008E64DD">
        <w:rPr>
          <w:b/>
          <w:bCs/>
        </w:rPr>
        <w:t>Management of Works</w:t>
      </w:r>
    </w:p>
    <w:p w14:paraId="01ECBD2E" w14:textId="6C2139AB" w:rsidR="0082323A" w:rsidRPr="008E64DD" w:rsidRDefault="0082323A" w:rsidP="0082323A">
      <w:pPr>
        <w:pStyle w:val="CommentText"/>
        <w:spacing w:after="120"/>
        <w:ind w:left="567"/>
      </w:pPr>
      <w:r>
        <w:t>[</w:t>
      </w:r>
      <w:r w:rsidRPr="0082323A">
        <w:rPr>
          <w:b/>
          <w:bCs/>
          <w:highlight w:val="yellow"/>
        </w:rPr>
        <w:t>Insert Contact Details of Supervisor</w:t>
      </w:r>
      <w:r>
        <w:t>]</w:t>
      </w:r>
    </w:p>
    <w:p w14:paraId="2EF55705" w14:textId="77777777" w:rsidR="0082323A" w:rsidRPr="008E64DD" w:rsidRDefault="0082323A" w:rsidP="0082323A">
      <w:pPr>
        <w:pStyle w:val="CommentText"/>
        <w:ind w:left="567"/>
        <w:rPr>
          <w:b/>
          <w:bCs/>
        </w:rPr>
      </w:pPr>
      <w:r w:rsidRPr="008E64DD">
        <w:rPr>
          <w:b/>
          <w:bCs/>
        </w:rPr>
        <w:t>Environmental and Social Impact Oversight</w:t>
      </w:r>
    </w:p>
    <w:p w14:paraId="15181856" w14:textId="6F6C9364" w:rsidR="0082323A" w:rsidRPr="008E64DD" w:rsidRDefault="0082323A" w:rsidP="0082323A">
      <w:pPr>
        <w:pStyle w:val="CommentText"/>
        <w:spacing w:after="120"/>
        <w:ind w:left="567"/>
      </w:pPr>
      <w:r>
        <w:t>Diane Peters</w:t>
      </w:r>
      <w:r w:rsidRPr="008E64DD">
        <w:br/>
        <w:t>CIU Safeguards Officer</w:t>
      </w:r>
      <w:r w:rsidRPr="008E64DD">
        <w:br/>
        <w:t>RMI Ministry of Finance</w:t>
      </w:r>
      <w:r w:rsidRPr="008E64DD">
        <w:br/>
        <w:t>Phone: (692) 625 5968</w:t>
      </w:r>
      <w:r w:rsidRPr="008E64DD">
        <w:br/>
        <w:t xml:space="preserve">Email: </w:t>
      </w:r>
      <w:r w:rsidRPr="0082323A">
        <w:t>ciu.safeguards.diane@gmail.com</w:t>
      </w:r>
    </w:p>
    <w:p w14:paraId="586A5396" w14:textId="77777777" w:rsidR="0082323A" w:rsidRPr="008E64DD" w:rsidRDefault="0082323A" w:rsidP="0082323A">
      <w:pPr>
        <w:pStyle w:val="CommentText"/>
        <w:spacing w:after="120"/>
        <w:ind w:left="567"/>
      </w:pPr>
      <w:r w:rsidRPr="008E64DD">
        <w:lastRenderedPageBreak/>
        <w:t>Colleen Peacock-Taylor</w:t>
      </w:r>
      <w:r w:rsidRPr="008E64DD">
        <w:br/>
        <w:t>CIU Social Safeguards Advisor</w:t>
      </w:r>
      <w:r w:rsidRPr="008E64DD">
        <w:br/>
        <w:t>RMI Ministry of Finance</w:t>
      </w:r>
      <w:r w:rsidRPr="008E64DD">
        <w:br/>
        <w:t>Phone: (692) 625 5968</w:t>
      </w:r>
      <w:r w:rsidRPr="008E64DD">
        <w:br/>
        <w:t xml:space="preserve">Email: </w:t>
      </w:r>
      <w:hyperlink r:id="rId7" w:history="1">
        <w:r w:rsidRPr="008E64DD">
          <w:t xml:space="preserve"> colleen@tautai.com</w:t>
        </w:r>
      </w:hyperlink>
    </w:p>
    <w:p w14:paraId="0215921D" w14:textId="77777777" w:rsidR="0082323A" w:rsidRPr="008E64DD" w:rsidRDefault="0082323A" w:rsidP="0082323A">
      <w:pPr>
        <w:pStyle w:val="CommentText"/>
        <w:spacing w:after="120"/>
        <w:ind w:left="567"/>
      </w:pPr>
      <w:r w:rsidRPr="008E64DD">
        <w:t>Garry Venus</w:t>
      </w:r>
      <w:r w:rsidRPr="008E64DD">
        <w:br/>
        <w:t>CIU Environmental Safeguards Advisor</w:t>
      </w:r>
      <w:r w:rsidRPr="008E64DD">
        <w:br/>
        <w:t>RMI Ministry of Finance</w:t>
      </w:r>
      <w:r w:rsidRPr="008E64DD">
        <w:br/>
        <w:t>Phone: (692) 625 5968</w:t>
      </w:r>
      <w:r w:rsidRPr="008E64DD">
        <w:br/>
        <w:t xml:space="preserve">Email: </w:t>
      </w:r>
      <w:hyperlink r:id="rId8" w:history="1">
        <w:r w:rsidRPr="008E64DD">
          <w:t>gazza700@gmail.com</w:t>
        </w:r>
      </w:hyperlink>
    </w:p>
    <w:p w14:paraId="1093163D" w14:textId="77777777" w:rsidR="0082323A" w:rsidRPr="008E64DD" w:rsidRDefault="0082323A" w:rsidP="0082323A">
      <w:pPr>
        <w:pStyle w:val="CommentText"/>
        <w:spacing w:after="120"/>
        <w:ind w:left="567"/>
        <w:rPr>
          <w:b/>
          <w:bCs/>
        </w:rPr>
      </w:pPr>
      <w:r w:rsidRPr="008E64DD">
        <w:rPr>
          <w:b/>
          <w:bCs/>
        </w:rPr>
        <w:t>ECD Project Advisor</w:t>
      </w:r>
    </w:p>
    <w:p w14:paraId="75C8E260" w14:textId="77777777" w:rsidR="0082323A" w:rsidRPr="008E64DD" w:rsidRDefault="0082323A" w:rsidP="0082323A">
      <w:pPr>
        <w:pStyle w:val="CommentText"/>
        <w:spacing w:after="120"/>
        <w:ind w:left="567"/>
      </w:pPr>
      <w:r w:rsidRPr="008E64DD">
        <w:t>[</w:t>
      </w:r>
      <w:r w:rsidRPr="0082323A">
        <w:rPr>
          <w:b/>
          <w:bCs/>
          <w:highlight w:val="yellow"/>
        </w:rPr>
        <w:t>Name and Contact Details of Implementing Agency Person Responsible</w:t>
      </w:r>
      <w:r w:rsidRPr="008E64DD">
        <w:t>]</w:t>
      </w:r>
    </w:p>
    <w:p w14:paraId="36A160E8" w14:textId="77777777" w:rsidR="0082323A" w:rsidRPr="008E64DD" w:rsidRDefault="0082323A" w:rsidP="0082323A">
      <w:pPr>
        <w:pStyle w:val="CommentText"/>
        <w:spacing w:after="120"/>
        <w:ind w:left="567"/>
        <w:rPr>
          <w:b/>
          <w:bCs/>
        </w:rPr>
      </w:pPr>
      <w:r w:rsidRPr="008E64DD">
        <w:rPr>
          <w:b/>
          <w:bCs/>
        </w:rPr>
        <w:t>Contractor</w:t>
      </w:r>
    </w:p>
    <w:p w14:paraId="680F6AA3" w14:textId="042EA2CC" w:rsidR="0082323A" w:rsidRPr="008E64DD" w:rsidRDefault="0082323A" w:rsidP="0082323A">
      <w:pPr>
        <w:pStyle w:val="CommentText"/>
        <w:spacing w:after="120"/>
        <w:ind w:left="567"/>
      </w:pPr>
      <w:r w:rsidRPr="008E64DD">
        <w:rPr>
          <w:b/>
        </w:rPr>
        <w:t xml:space="preserve">Name: </w:t>
      </w:r>
      <w:r w:rsidRPr="008E64DD">
        <w:rPr>
          <w:b/>
          <w:bCs/>
        </w:rPr>
        <w:t>To be confirmed</w:t>
      </w:r>
      <w:r w:rsidRPr="008E64DD">
        <w:t xml:space="preserve">.  Responsible for undertaking Project works pursuant to requirements set out in contract documents, including this </w:t>
      </w:r>
      <w:r>
        <w:t>CESMP</w:t>
      </w:r>
      <w:r w:rsidRPr="008E64DD">
        <w:t>.</w:t>
      </w:r>
    </w:p>
    <w:p w14:paraId="327ADE8F" w14:textId="77777777" w:rsidR="0082323A" w:rsidRPr="0051040B" w:rsidRDefault="0082323A" w:rsidP="0051040B">
      <w:pPr>
        <w:pStyle w:val="Heading1"/>
        <w:rPr>
          <w:color w:val="0B769F" w:themeColor="accent4" w:themeShade="BF"/>
        </w:rPr>
      </w:pPr>
      <w:r w:rsidRPr="0051040B">
        <w:rPr>
          <w:color w:val="0B769F" w:themeColor="accent4" w:themeShade="BF"/>
        </w:rPr>
        <w:t>4.</w:t>
      </w:r>
      <w:r w:rsidRPr="0051040B">
        <w:rPr>
          <w:color w:val="0B769F" w:themeColor="accent4" w:themeShade="BF"/>
        </w:rPr>
        <w:tab/>
        <w:t>SUMMARY OF ENVIRONMENTAL, SOCIAL AND HEALTH AND SAFETY RISKS</w:t>
      </w:r>
    </w:p>
    <w:p w14:paraId="2EB8EAA5" w14:textId="77777777" w:rsidR="0082323A" w:rsidRPr="008E64DD" w:rsidRDefault="0082323A" w:rsidP="0082323A">
      <w:pPr>
        <w:pStyle w:val="CommentText"/>
        <w:spacing w:after="120"/>
        <w:ind w:left="567"/>
      </w:pPr>
      <w:r w:rsidRPr="008E64DD">
        <w:t xml:space="preserve">Environmental, social and health and safety risks associated with the Project risks are summarized as follows. </w:t>
      </w:r>
    </w:p>
    <w:p w14:paraId="070E757D" w14:textId="77777777" w:rsidR="0082323A" w:rsidRPr="0051040B" w:rsidRDefault="0082323A" w:rsidP="0051040B">
      <w:pPr>
        <w:pStyle w:val="Heading2"/>
        <w:rPr>
          <w:color w:val="0B769F" w:themeColor="accent4" w:themeShade="BF"/>
        </w:rPr>
      </w:pPr>
      <w:r w:rsidRPr="0051040B">
        <w:rPr>
          <w:color w:val="0B769F" w:themeColor="accent4" w:themeShade="BF"/>
        </w:rPr>
        <w:t>4.1</w:t>
      </w:r>
      <w:r w:rsidRPr="0051040B">
        <w:rPr>
          <w:color w:val="0B769F" w:themeColor="accent4" w:themeShade="BF"/>
        </w:rPr>
        <w:tab/>
        <w:t>Worker/public exposure to asbestos during construction and in relation to use of new products</w:t>
      </w:r>
    </w:p>
    <w:p w14:paraId="50BE0311" w14:textId="1B71484A" w:rsidR="0082323A" w:rsidRPr="008E64DD" w:rsidRDefault="0082323A" w:rsidP="0082323A">
      <w:pPr>
        <w:pStyle w:val="CommentText"/>
        <w:spacing w:after="120"/>
        <w:ind w:left="567"/>
      </w:pPr>
      <w:r w:rsidRPr="008E64DD">
        <w:t xml:space="preserve">Contractors </w:t>
      </w:r>
      <w:r>
        <w:t>to</w:t>
      </w:r>
      <w:r w:rsidRPr="008E64DD">
        <w:t xml:space="preserve"> screen for asbestos in buildings to be refurbished and advise MWIU and RMIEPA is any are found</w:t>
      </w:r>
      <w:proofErr w:type="gramStart"/>
      <w:r w:rsidRPr="008E64DD">
        <w:t xml:space="preserve">. </w:t>
      </w:r>
      <w:proofErr w:type="gramEnd"/>
      <w:r w:rsidRPr="008E64DD">
        <w:t>MWIU/RMIEPA to advise on asbestos handling and disposal protocols</w:t>
      </w:r>
      <w:proofErr w:type="gramStart"/>
      <w:r w:rsidRPr="008E64DD">
        <w:t>.</w:t>
      </w:r>
      <w:r>
        <w:t xml:space="preserve"> </w:t>
      </w:r>
      <w:proofErr w:type="gramEnd"/>
      <w:r>
        <w:t>New works shall avoid use of asbestos containing products per MWIU requirements.</w:t>
      </w:r>
    </w:p>
    <w:p w14:paraId="24888808" w14:textId="77777777" w:rsidR="0082323A" w:rsidRPr="008E64DD" w:rsidRDefault="0082323A" w:rsidP="0051040B">
      <w:pPr>
        <w:pStyle w:val="Heading2"/>
        <w:rPr>
          <w:color w:val="0B769F" w:themeColor="accent4" w:themeShade="BF"/>
        </w:rPr>
      </w:pPr>
      <w:r w:rsidRPr="008E64DD">
        <w:rPr>
          <w:color w:val="0B769F" w:themeColor="accent4" w:themeShade="BF"/>
        </w:rPr>
        <w:t>4.2</w:t>
      </w:r>
      <w:r w:rsidRPr="008E64DD">
        <w:rPr>
          <w:color w:val="0B769F" w:themeColor="accent4" w:themeShade="BF"/>
        </w:rPr>
        <w:tab/>
        <w:t>Unlawful land access or land acquisition</w:t>
      </w:r>
    </w:p>
    <w:p w14:paraId="24D7611E" w14:textId="77777777" w:rsidR="0082323A" w:rsidRPr="008E64DD" w:rsidRDefault="0082323A" w:rsidP="0082323A">
      <w:pPr>
        <w:pStyle w:val="CommentText"/>
        <w:spacing w:after="120"/>
        <w:ind w:left="567"/>
      </w:pPr>
      <w:r w:rsidRPr="008E64DD">
        <w:t>All works are to be undertaken within the existing footprint of government buildings and are covered under leases for those buildings.</w:t>
      </w:r>
    </w:p>
    <w:p w14:paraId="75B576F0" w14:textId="77777777" w:rsidR="0082323A" w:rsidRPr="008E64DD" w:rsidRDefault="0082323A" w:rsidP="0051040B">
      <w:pPr>
        <w:pStyle w:val="Heading2"/>
        <w:rPr>
          <w:color w:val="0B769F" w:themeColor="accent4" w:themeShade="BF"/>
        </w:rPr>
      </w:pPr>
      <w:r w:rsidRPr="008E64DD">
        <w:rPr>
          <w:color w:val="0B769F" w:themeColor="accent4" w:themeShade="BF"/>
        </w:rPr>
        <w:t>4.3</w:t>
      </w:r>
      <w:r w:rsidRPr="008E64DD">
        <w:rPr>
          <w:color w:val="0B769F" w:themeColor="accent4" w:themeShade="BF"/>
        </w:rPr>
        <w:tab/>
        <w:t>Occupational Safety and Community Health and Safety</w:t>
      </w:r>
    </w:p>
    <w:p w14:paraId="2C3D283E" w14:textId="756944B2" w:rsidR="0082323A" w:rsidRDefault="0082323A" w:rsidP="0082323A">
      <w:pPr>
        <w:pStyle w:val="CommentText"/>
        <w:spacing w:after="120"/>
        <w:ind w:left="567"/>
      </w:pPr>
      <w:r>
        <w:t xml:space="preserve">Attention </w:t>
      </w:r>
      <w:proofErr w:type="gramStart"/>
      <w:r>
        <w:t>of</w:t>
      </w:r>
      <w:proofErr w:type="gramEnd"/>
      <w:r>
        <w:t xml:space="preserve"> worker safety set out below.</w:t>
      </w:r>
    </w:p>
    <w:p w14:paraId="4DA0DA7C" w14:textId="75CBF32E" w:rsidR="0082323A" w:rsidRPr="008E64DD" w:rsidRDefault="0082323A" w:rsidP="0082323A">
      <w:pPr>
        <w:pStyle w:val="CommentText"/>
        <w:spacing w:after="120"/>
        <w:ind w:left="567"/>
      </w:pPr>
      <w:r w:rsidRPr="008E64DD">
        <w:t>All works are inside existing buildings so there is no risk to the general community outside the building.</w:t>
      </w:r>
    </w:p>
    <w:p w14:paraId="402FEE22" w14:textId="77777777" w:rsidR="0082323A" w:rsidRPr="008E64DD" w:rsidRDefault="0082323A" w:rsidP="0051040B">
      <w:pPr>
        <w:pStyle w:val="Heading2"/>
        <w:rPr>
          <w:color w:val="0B769F" w:themeColor="accent4" w:themeShade="BF"/>
        </w:rPr>
      </w:pPr>
      <w:r w:rsidRPr="008E64DD">
        <w:rPr>
          <w:color w:val="0B769F" w:themeColor="accent4" w:themeShade="BF"/>
        </w:rPr>
        <w:t>4.4</w:t>
      </w:r>
      <w:r w:rsidRPr="008E64DD">
        <w:rPr>
          <w:color w:val="0B769F" w:themeColor="accent4" w:themeShade="BF"/>
        </w:rPr>
        <w:tab/>
        <w:t>Waste Management</w:t>
      </w:r>
    </w:p>
    <w:p w14:paraId="09CF5B75" w14:textId="77777777" w:rsidR="0082323A" w:rsidRPr="008E64DD" w:rsidRDefault="0082323A" w:rsidP="0082323A">
      <w:pPr>
        <w:pStyle w:val="CommentText"/>
        <w:spacing w:after="120"/>
        <w:ind w:left="567"/>
      </w:pPr>
      <w:r w:rsidRPr="008E64DD">
        <w:t xml:space="preserve">There will be some packaging waste from new system components and there may be quantities of residual demolition material for disposal.  </w:t>
      </w:r>
    </w:p>
    <w:p w14:paraId="48D2DADE" w14:textId="77777777" w:rsidR="0082323A" w:rsidRPr="008E64DD" w:rsidRDefault="0082323A" w:rsidP="0051040B">
      <w:pPr>
        <w:pStyle w:val="Heading2"/>
        <w:rPr>
          <w:color w:val="0B769F" w:themeColor="accent4" w:themeShade="BF"/>
        </w:rPr>
      </w:pPr>
      <w:r w:rsidRPr="008E64DD">
        <w:rPr>
          <w:color w:val="0B769F" w:themeColor="accent4" w:themeShade="BF"/>
        </w:rPr>
        <w:t>4.5</w:t>
      </w:r>
      <w:r w:rsidRPr="008E64DD">
        <w:rPr>
          <w:color w:val="0B769F" w:themeColor="accent4" w:themeShade="BF"/>
        </w:rPr>
        <w:tab/>
        <w:t>Consultation and Grievance Management</w:t>
      </w:r>
    </w:p>
    <w:p w14:paraId="69AA1BD0" w14:textId="26F88C12" w:rsidR="0082323A" w:rsidRPr="008E64DD" w:rsidRDefault="00071FE6" w:rsidP="00071FE6">
      <w:pPr>
        <w:pStyle w:val="CommentText"/>
        <w:spacing w:after="120"/>
        <w:ind w:left="567"/>
      </w:pPr>
      <w:r>
        <w:t>S</w:t>
      </w:r>
      <w:r w:rsidR="0082323A" w:rsidRPr="008E64DD">
        <w:t>pecific measure</w:t>
      </w:r>
      <w:r>
        <w:t>s</w:t>
      </w:r>
      <w:r w:rsidR="0082323A" w:rsidRPr="008E64DD">
        <w:t xml:space="preserve"> </w:t>
      </w:r>
      <w:r>
        <w:t xml:space="preserve">for consultation and complaints/grievances to be </w:t>
      </w:r>
      <w:r w:rsidR="0082323A" w:rsidRPr="008E64DD">
        <w:t>established</w:t>
      </w:r>
      <w:r>
        <w:t>, including i</w:t>
      </w:r>
      <w:r w:rsidR="0082323A" w:rsidRPr="008E64DD">
        <w:rPr>
          <w:w w:val="105"/>
        </w:rPr>
        <w:t>nstallation of signage</w:t>
      </w:r>
      <w:r>
        <w:rPr>
          <w:w w:val="105"/>
        </w:rPr>
        <w:t xml:space="preserve"> and having a process </w:t>
      </w:r>
      <w:r w:rsidR="0082323A" w:rsidRPr="008E64DD">
        <w:rPr>
          <w:w w:val="105"/>
        </w:rPr>
        <w:t xml:space="preserve">for receiving and managing complaints.  </w:t>
      </w:r>
    </w:p>
    <w:p w14:paraId="49F44F74" w14:textId="7C507054" w:rsidR="00071FE6" w:rsidRDefault="0082323A" w:rsidP="0051040B">
      <w:pPr>
        <w:pStyle w:val="Heading1"/>
        <w:rPr>
          <w:color w:val="0B769F" w:themeColor="accent4" w:themeShade="BF"/>
        </w:rPr>
      </w:pPr>
      <w:r w:rsidRPr="008E64DD">
        <w:rPr>
          <w:color w:val="0B769F" w:themeColor="accent4" w:themeShade="BF"/>
        </w:rPr>
        <w:t>5</w:t>
      </w:r>
      <w:r w:rsidRPr="008E64DD">
        <w:rPr>
          <w:color w:val="0B769F" w:themeColor="accent4" w:themeShade="BF"/>
        </w:rPr>
        <w:tab/>
      </w:r>
      <w:r w:rsidR="00071FE6">
        <w:rPr>
          <w:color w:val="0B769F" w:themeColor="accent4" w:themeShade="BF"/>
        </w:rPr>
        <w:t>REQUIREMENTS FOR CONTRACTORS</w:t>
      </w:r>
    </w:p>
    <w:p w14:paraId="355EB931" w14:textId="229CEF0C" w:rsidR="0082323A" w:rsidRPr="008E64DD" w:rsidRDefault="0082323A" w:rsidP="0082323A">
      <w:pPr>
        <w:pStyle w:val="CommentText"/>
        <w:ind w:left="567"/>
        <w:rPr>
          <w:w w:val="105"/>
        </w:rPr>
      </w:pPr>
      <w:r w:rsidRPr="008E64DD">
        <w:rPr>
          <w:w w:val="105"/>
        </w:rPr>
        <w:t xml:space="preserve">The following environmental, social, health and safety matters shall be addressed </w:t>
      </w:r>
      <w:r w:rsidR="00071FE6">
        <w:rPr>
          <w:w w:val="105"/>
        </w:rPr>
        <w:t xml:space="preserve">by the Contractor and shall form part of the </w:t>
      </w:r>
      <w:r w:rsidRPr="008E64DD">
        <w:rPr>
          <w:w w:val="105"/>
        </w:rPr>
        <w:t xml:space="preserve">Contract Bid documents for any contractor works </w:t>
      </w:r>
      <w:proofErr w:type="gramStart"/>
      <w:r w:rsidRPr="008E64DD">
        <w:rPr>
          <w:w w:val="105"/>
        </w:rPr>
        <w:t>for</w:t>
      </w:r>
      <w:proofErr w:type="gramEnd"/>
      <w:r w:rsidRPr="008E64DD">
        <w:rPr>
          <w:w w:val="105"/>
        </w:rPr>
        <w:t xml:space="preserve"> the refurbishment.</w:t>
      </w:r>
    </w:p>
    <w:p w14:paraId="0DF36AB0" w14:textId="77777777" w:rsidR="0082323A" w:rsidRPr="008E64DD" w:rsidRDefault="0082323A" w:rsidP="0082323A">
      <w:pPr>
        <w:pStyle w:val="CommentText"/>
        <w:ind w:left="567"/>
        <w:rPr>
          <w:w w:val="105"/>
        </w:rPr>
      </w:pPr>
      <w:r w:rsidRPr="008E64DD">
        <w:rPr>
          <w:w w:val="105"/>
        </w:rPr>
        <w:t xml:space="preserve"> </w:t>
      </w:r>
    </w:p>
    <w:p w14:paraId="699A66A8" w14:textId="7A8B2AE0" w:rsidR="0051040B" w:rsidRPr="008E64DD" w:rsidRDefault="0082323A" w:rsidP="0051040B">
      <w:pPr>
        <w:pStyle w:val="Heading2"/>
        <w:rPr>
          <w:rFonts w:ascii="Arial Narrow" w:hAnsi="Arial Narrow"/>
          <w:b/>
          <w:bCs/>
          <w:color w:val="0B769F" w:themeColor="accent4" w:themeShade="BF"/>
          <w:w w:val="105"/>
        </w:rPr>
      </w:pPr>
      <w:r w:rsidRPr="008E64DD">
        <w:rPr>
          <w:color w:val="0B769F" w:themeColor="accent4" w:themeShade="BF"/>
        </w:rPr>
        <w:t>5.1</w:t>
      </w:r>
      <w:r w:rsidRPr="008E64DD">
        <w:rPr>
          <w:color w:val="0B769F" w:themeColor="accent4" w:themeShade="BF"/>
        </w:rPr>
        <w:tab/>
        <w:t>General</w:t>
      </w:r>
      <w:r w:rsidR="0051040B">
        <w:rPr>
          <w:color w:val="0B769F" w:themeColor="accent4" w:themeShade="BF"/>
        </w:rPr>
        <w:t xml:space="preserve"> </w:t>
      </w:r>
      <w:r w:rsidR="0051040B" w:rsidRPr="008E64DD">
        <w:rPr>
          <w:rFonts w:ascii="Arial Narrow" w:hAnsi="Arial Narrow"/>
          <w:b/>
          <w:bCs/>
          <w:color w:val="0B769F" w:themeColor="accent4" w:themeShade="BF"/>
          <w:w w:val="105"/>
        </w:rPr>
        <w:t>Requirement</w:t>
      </w:r>
      <w:r w:rsidR="0051040B">
        <w:rPr>
          <w:rFonts w:ascii="Arial Narrow" w:hAnsi="Arial Narrow"/>
          <w:b/>
          <w:bCs/>
          <w:color w:val="0B769F" w:themeColor="accent4" w:themeShade="BF"/>
          <w:w w:val="105"/>
        </w:rPr>
        <w:t>s</w:t>
      </w:r>
    </w:p>
    <w:p w14:paraId="6361255A" w14:textId="77777777" w:rsidR="0051040B" w:rsidRDefault="0051040B" w:rsidP="0051040B">
      <w:pPr>
        <w:pStyle w:val="CommentText"/>
        <w:numPr>
          <w:ilvl w:val="0"/>
          <w:numId w:val="9"/>
        </w:numPr>
        <w:rPr>
          <w:rFonts w:ascii="Arial Narrow" w:hAnsi="Arial Narrow"/>
          <w:w w:val="105"/>
        </w:rPr>
      </w:pPr>
      <w:r w:rsidRPr="008E64DD">
        <w:rPr>
          <w:rFonts w:ascii="Arial Narrow" w:hAnsi="Arial Narrow"/>
          <w:w w:val="105"/>
        </w:rPr>
        <w:t xml:space="preserve">The Contractor shall comply with this </w:t>
      </w:r>
      <w:r>
        <w:rPr>
          <w:rFonts w:ascii="Arial Narrow" w:hAnsi="Arial Narrow"/>
          <w:w w:val="105"/>
        </w:rPr>
        <w:t>CESMP</w:t>
      </w:r>
      <w:r w:rsidRPr="008E64DD">
        <w:rPr>
          <w:rFonts w:ascii="Arial Narrow" w:hAnsi="Arial Narrow"/>
          <w:w w:val="105"/>
        </w:rPr>
        <w:t xml:space="preserve">. </w:t>
      </w:r>
    </w:p>
    <w:p w14:paraId="20E2E43C" w14:textId="5677B108" w:rsidR="0051040B" w:rsidRPr="008E64DD" w:rsidRDefault="0051040B" w:rsidP="0051040B">
      <w:pPr>
        <w:pStyle w:val="CommentText"/>
        <w:numPr>
          <w:ilvl w:val="0"/>
          <w:numId w:val="9"/>
        </w:numPr>
        <w:tabs>
          <w:tab w:val="left" w:pos="6370"/>
        </w:tabs>
        <w:rPr>
          <w:rFonts w:ascii="Arial Narrow" w:hAnsi="Arial Narrow"/>
          <w:w w:val="105"/>
        </w:rPr>
      </w:pPr>
      <w:r w:rsidRPr="008E64DD">
        <w:rPr>
          <w:rFonts w:ascii="Arial Narrow" w:hAnsi="Arial Narrow"/>
          <w:w w:val="105"/>
        </w:rPr>
        <w:t xml:space="preserve">This </w:t>
      </w:r>
      <w:r>
        <w:rPr>
          <w:rFonts w:ascii="Arial Narrow" w:hAnsi="Arial Narrow"/>
          <w:w w:val="105"/>
        </w:rPr>
        <w:t>CESMP</w:t>
      </w:r>
      <w:r w:rsidRPr="008E64DD">
        <w:rPr>
          <w:rFonts w:ascii="Arial Narrow" w:hAnsi="Arial Narrow"/>
          <w:w w:val="105"/>
        </w:rPr>
        <w:t xml:space="preserve"> will form part of the Bid Documents and Contract.</w:t>
      </w:r>
    </w:p>
    <w:p w14:paraId="3B5A92E9" w14:textId="48CF5D57" w:rsidR="0051040B" w:rsidRDefault="0051040B" w:rsidP="0051040B">
      <w:pPr>
        <w:pStyle w:val="CommentText"/>
        <w:numPr>
          <w:ilvl w:val="0"/>
          <w:numId w:val="9"/>
        </w:numPr>
        <w:tabs>
          <w:tab w:val="left" w:pos="6370"/>
        </w:tabs>
        <w:rPr>
          <w:rFonts w:ascii="Arial Narrow" w:hAnsi="Arial Narrow"/>
          <w:w w:val="105"/>
        </w:rPr>
      </w:pPr>
      <w:r w:rsidRPr="008E64DD">
        <w:rPr>
          <w:rFonts w:ascii="Arial Narrow" w:hAnsi="Arial Narrow"/>
          <w:w w:val="105"/>
        </w:rPr>
        <w:t>The Contractor shall comply with the Statutory Regulations in force in Republic of the Marshall Islands regarding environmental protection and waste disposal and shall liaise with the responsible national environmental authorities.</w:t>
      </w:r>
    </w:p>
    <w:p w14:paraId="319172A7" w14:textId="77777777" w:rsidR="0051040B" w:rsidRPr="008E64DD" w:rsidRDefault="0051040B" w:rsidP="0051040B">
      <w:pPr>
        <w:pStyle w:val="CommentText"/>
        <w:tabs>
          <w:tab w:val="left" w:pos="6370"/>
        </w:tabs>
        <w:rPr>
          <w:rFonts w:ascii="Arial Narrow" w:hAnsi="Arial Narrow"/>
          <w:w w:val="105"/>
        </w:rPr>
      </w:pPr>
    </w:p>
    <w:p w14:paraId="2AA13C43" w14:textId="77777777" w:rsidR="0082323A" w:rsidRPr="008E64DD" w:rsidRDefault="0082323A" w:rsidP="0051040B">
      <w:pPr>
        <w:pStyle w:val="Heading2"/>
        <w:rPr>
          <w:color w:val="0B769F" w:themeColor="accent4" w:themeShade="BF"/>
        </w:rPr>
      </w:pPr>
      <w:r w:rsidRPr="008E64DD">
        <w:rPr>
          <w:color w:val="0B769F" w:themeColor="accent4" w:themeShade="BF"/>
        </w:rPr>
        <w:t>5.2</w:t>
      </w:r>
      <w:r w:rsidRPr="008E64DD">
        <w:rPr>
          <w:color w:val="0B769F" w:themeColor="accent4" w:themeShade="BF"/>
        </w:rPr>
        <w:tab/>
        <w:t>Occupation and Community and Worker Health and Safety</w:t>
      </w:r>
    </w:p>
    <w:p w14:paraId="23F34B56" w14:textId="77777777" w:rsidR="00EC7F9E" w:rsidRDefault="00EC7F9E" w:rsidP="00EC7F9E">
      <w:pPr>
        <w:pStyle w:val="CommentText"/>
        <w:spacing w:afterLines="60" w:after="144"/>
        <w:ind w:left="567"/>
        <w:rPr>
          <w:rFonts w:ascii="Arial Narrow" w:hAnsi="Arial Narrow"/>
          <w:w w:val="105"/>
        </w:rPr>
      </w:pPr>
      <w:r w:rsidRPr="008E64DD">
        <w:rPr>
          <w:rFonts w:ascii="Arial Narrow" w:hAnsi="Arial Narrow"/>
          <w:w w:val="105"/>
        </w:rPr>
        <w:t>The Contractor shall</w:t>
      </w:r>
      <w:r>
        <w:rPr>
          <w:rFonts w:ascii="Arial Narrow" w:hAnsi="Arial Narrow"/>
          <w:w w:val="105"/>
        </w:rPr>
        <w:t>:</w:t>
      </w:r>
    </w:p>
    <w:p w14:paraId="479DD86A" w14:textId="1AB377E1" w:rsidR="00EC7F9E" w:rsidRDefault="00EC7F9E" w:rsidP="000C5546">
      <w:pPr>
        <w:pStyle w:val="CommentText"/>
        <w:numPr>
          <w:ilvl w:val="0"/>
          <w:numId w:val="6"/>
        </w:numPr>
        <w:spacing w:afterLines="60" w:after="144"/>
        <w:ind w:left="993" w:hanging="426"/>
        <w:rPr>
          <w:rFonts w:ascii="Arial Narrow" w:hAnsi="Arial Narrow"/>
          <w:w w:val="105"/>
        </w:rPr>
      </w:pPr>
      <w:r>
        <w:rPr>
          <w:rFonts w:ascii="Arial Narrow" w:hAnsi="Arial Narrow"/>
          <w:w w:val="105"/>
        </w:rPr>
        <w:lastRenderedPageBreak/>
        <w:t>A</w:t>
      </w:r>
      <w:r w:rsidRPr="008E64DD">
        <w:rPr>
          <w:rFonts w:ascii="Arial Narrow" w:hAnsi="Arial Narrow"/>
          <w:w w:val="105"/>
        </w:rPr>
        <w:t>t all times implement all reasonable precautions to prevent and reduce accidents and injuries to staff and workers and protect the health and safety of the community.</w:t>
      </w:r>
    </w:p>
    <w:p w14:paraId="1EF8A69D" w14:textId="77777777" w:rsidR="00EC7F9E" w:rsidRPr="00071FE6" w:rsidRDefault="00EC7F9E" w:rsidP="000C5546">
      <w:pPr>
        <w:pStyle w:val="CommentText"/>
        <w:numPr>
          <w:ilvl w:val="0"/>
          <w:numId w:val="6"/>
        </w:numPr>
        <w:spacing w:after="120"/>
        <w:ind w:left="993" w:hanging="426"/>
        <w:rPr>
          <w:rFonts w:ascii="Arial Narrow" w:hAnsi="Arial Narrow"/>
          <w:w w:val="105"/>
        </w:rPr>
      </w:pPr>
      <w:r w:rsidRPr="00071FE6">
        <w:rPr>
          <w:rFonts w:ascii="Arial Narrow" w:hAnsi="Arial Narrow"/>
          <w:w w:val="105"/>
        </w:rPr>
        <w:t>Undertake hazard identification prior to commencing works; assessing risks and establishing procedures to avoid or reduce risks.</w:t>
      </w:r>
    </w:p>
    <w:p w14:paraId="3D5E45BE" w14:textId="62305700" w:rsidR="00EC7F9E" w:rsidRDefault="00EC7F9E" w:rsidP="000C5546">
      <w:pPr>
        <w:pStyle w:val="CommentText"/>
        <w:numPr>
          <w:ilvl w:val="0"/>
          <w:numId w:val="6"/>
        </w:numPr>
        <w:spacing w:afterLines="60" w:after="144"/>
        <w:ind w:left="993" w:hanging="426"/>
        <w:rPr>
          <w:rFonts w:ascii="Arial Narrow" w:hAnsi="Arial Narrow"/>
          <w:w w:val="105"/>
        </w:rPr>
      </w:pPr>
      <w:r>
        <w:rPr>
          <w:rFonts w:ascii="Arial Narrow" w:hAnsi="Arial Narrow"/>
          <w:w w:val="105"/>
        </w:rPr>
        <w:t xml:space="preserve">Ensure all Contractor staff and </w:t>
      </w:r>
      <w:r w:rsidRPr="008E64DD">
        <w:rPr>
          <w:rFonts w:ascii="Arial Narrow" w:hAnsi="Arial Narrow"/>
          <w:w w:val="105"/>
        </w:rPr>
        <w:t>personnel</w:t>
      </w:r>
      <w:r>
        <w:rPr>
          <w:rFonts w:ascii="Arial Narrow" w:hAnsi="Arial Narrow"/>
          <w:w w:val="105"/>
        </w:rPr>
        <w:t xml:space="preserve">, </w:t>
      </w:r>
      <w:r w:rsidRPr="008E64DD">
        <w:rPr>
          <w:rFonts w:ascii="Arial Narrow" w:hAnsi="Arial Narrow"/>
          <w:w w:val="105"/>
        </w:rPr>
        <w:t xml:space="preserve">before commencing work, </w:t>
      </w:r>
      <w:r>
        <w:rPr>
          <w:rFonts w:ascii="Arial Narrow" w:hAnsi="Arial Narrow"/>
          <w:w w:val="105"/>
        </w:rPr>
        <w:t>are</w:t>
      </w:r>
      <w:r w:rsidRPr="008E64DD">
        <w:rPr>
          <w:rFonts w:ascii="Arial Narrow" w:hAnsi="Arial Narrow"/>
          <w:w w:val="105"/>
        </w:rPr>
        <w:t xml:space="preserve"> advised of risks and hazards on site.</w:t>
      </w:r>
    </w:p>
    <w:p w14:paraId="64A66941" w14:textId="77777777" w:rsidR="00EC7F9E" w:rsidRPr="00071FE6" w:rsidRDefault="00EC7F9E" w:rsidP="000C5546">
      <w:pPr>
        <w:pStyle w:val="CommentText"/>
        <w:numPr>
          <w:ilvl w:val="0"/>
          <w:numId w:val="6"/>
        </w:numPr>
        <w:spacing w:after="120"/>
        <w:ind w:left="993" w:hanging="426"/>
        <w:rPr>
          <w:rFonts w:ascii="Arial Narrow" w:hAnsi="Arial Narrow"/>
          <w:w w:val="105"/>
        </w:rPr>
      </w:pPr>
      <w:r w:rsidRPr="00071FE6">
        <w:rPr>
          <w:rFonts w:ascii="Arial Narrow" w:hAnsi="Arial Narrow"/>
          <w:w w:val="105"/>
        </w:rPr>
        <w:t>Provide and maintain construction plant, equipment and systems of work that are safe and without risks to health.</w:t>
      </w:r>
    </w:p>
    <w:p w14:paraId="2F08BABD" w14:textId="77777777" w:rsidR="000C5546" w:rsidRPr="008E64DD" w:rsidRDefault="000C5546" w:rsidP="000C5546">
      <w:pPr>
        <w:pStyle w:val="CommentText"/>
        <w:numPr>
          <w:ilvl w:val="0"/>
          <w:numId w:val="6"/>
        </w:numPr>
        <w:spacing w:afterLines="60" w:after="144"/>
        <w:ind w:left="993" w:hanging="426"/>
        <w:rPr>
          <w:rFonts w:ascii="Arial Narrow" w:hAnsi="Arial Narrow"/>
          <w:w w:val="105"/>
        </w:rPr>
      </w:pPr>
      <w:r w:rsidRPr="008E64DD">
        <w:rPr>
          <w:rFonts w:ascii="Arial Narrow" w:hAnsi="Arial Narrow"/>
          <w:w w:val="105"/>
        </w:rPr>
        <w:t xml:space="preserve">The Contractor shall provide, at his/her own expense, appropriate protective clothing and safety equipment to all staff and labor engaged on the Works to the satisfaction of the Supervisor. </w:t>
      </w:r>
    </w:p>
    <w:p w14:paraId="3DB653B1" w14:textId="441C8B35" w:rsidR="00EC7F9E" w:rsidRPr="00071FE6" w:rsidRDefault="00EC7F9E" w:rsidP="000C5546">
      <w:pPr>
        <w:pStyle w:val="CommentText"/>
        <w:numPr>
          <w:ilvl w:val="0"/>
          <w:numId w:val="6"/>
        </w:numPr>
        <w:spacing w:after="120"/>
        <w:ind w:left="993" w:hanging="426"/>
        <w:rPr>
          <w:rFonts w:ascii="Arial Narrow" w:hAnsi="Arial Narrow"/>
          <w:w w:val="105"/>
        </w:rPr>
      </w:pPr>
      <w:proofErr w:type="gramStart"/>
      <w:r w:rsidRPr="00071FE6">
        <w:rPr>
          <w:rFonts w:ascii="Arial Narrow" w:hAnsi="Arial Narrow"/>
          <w:w w:val="105"/>
        </w:rPr>
        <w:t>Deploy of</w:t>
      </w:r>
      <w:proofErr w:type="gramEnd"/>
      <w:r w:rsidRPr="00071FE6">
        <w:rPr>
          <w:rFonts w:ascii="Arial Narrow" w:hAnsi="Arial Narrow"/>
          <w:w w:val="105"/>
        </w:rPr>
        <w:t xml:space="preserve"> signage to explain there are construction works in place and to stay out/away from the construction zone.</w:t>
      </w:r>
    </w:p>
    <w:p w14:paraId="16B585DE" w14:textId="19A69CCE" w:rsidR="00EC7F9E" w:rsidRPr="00071FE6" w:rsidRDefault="00EC7F9E" w:rsidP="000C5546">
      <w:pPr>
        <w:pStyle w:val="CommentText"/>
        <w:numPr>
          <w:ilvl w:val="0"/>
          <w:numId w:val="6"/>
        </w:numPr>
        <w:spacing w:after="120"/>
        <w:ind w:left="993" w:hanging="426"/>
        <w:rPr>
          <w:rFonts w:ascii="Arial Narrow" w:hAnsi="Arial Narrow"/>
          <w:w w:val="105"/>
        </w:rPr>
      </w:pPr>
      <w:r w:rsidRPr="00071FE6">
        <w:rPr>
          <w:rFonts w:ascii="Arial Narrow" w:hAnsi="Arial Narrow"/>
          <w:w w:val="105"/>
        </w:rPr>
        <w:t xml:space="preserve">Ensure </w:t>
      </w:r>
      <w:r>
        <w:rPr>
          <w:rFonts w:ascii="Arial Narrow" w:hAnsi="Arial Narrow"/>
          <w:w w:val="105"/>
        </w:rPr>
        <w:t xml:space="preserve">facility </w:t>
      </w:r>
      <w:r w:rsidRPr="00071FE6">
        <w:rPr>
          <w:rFonts w:ascii="Arial Narrow" w:hAnsi="Arial Narrow"/>
          <w:w w:val="105"/>
        </w:rPr>
        <w:t xml:space="preserve">visitors and staff are kept safe during construction.  </w:t>
      </w:r>
    </w:p>
    <w:p w14:paraId="4CDD63F3" w14:textId="2F35CAB7" w:rsidR="00EC7F9E" w:rsidRPr="00071FE6" w:rsidRDefault="00EC7F9E" w:rsidP="000C5546">
      <w:pPr>
        <w:pStyle w:val="CommentText"/>
        <w:numPr>
          <w:ilvl w:val="0"/>
          <w:numId w:val="6"/>
        </w:numPr>
        <w:spacing w:after="120"/>
        <w:ind w:left="993" w:hanging="426"/>
        <w:rPr>
          <w:rFonts w:ascii="Arial Narrow" w:hAnsi="Arial Narrow"/>
          <w:w w:val="105"/>
        </w:rPr>
      </w:pPr>
      <w:r w:rsidRPr="00071FE6">
        <w:rPr>
          <w:rFonts w:ascii="Arial Narrow" w:hAnsi="Arial Narrow"/>
          <w:w w:val="105"/>
        </w:rPr>
        <w:t>Consult with [</w:t>
      </w:r>
      <w:r w:rsidRPr="00EC7F9E">
        <w:rPr>
          <w:rFonts w:ascii="Arial Narrow" w:hAnsi="Arial Narrow"/>
          <w:w w:val="105"/>
          <w:highlight w:val="yellow"/>
        </w:rPr>
        <w:t>IA</w:t>
      </w:r>
      <w:r w:rsidRPr="00071FE6">
        <w:rPr>
          <w:rFonts w:ascii="Arial Narrow" w:hAnsi="Arial Narrow"/>
          <w:w w:val="105"/>
        </w:rPr>
        <w:t xml:space="preserve">] and Hospital/School/Other Staff to ensure that hours of operation (nominally 07:00 to 19:00) are acceptable under operational and patient/student safety requirements; and modify working hours on a case by case basis if advised by </w:t>
      </w:r>
      <w:r w:rsidRPr="00EC7F9E">
        <w:rPr>
          <w:rFonts w:ascii="Arial Narrow" w:hAnsi="Arial Narrow"/>
          <w:w w:val="105"/>
          <w:highlight w:val="yellow"/>
        </w:rPr>
        <w:t>[IA</w:t>
      </w:r>
      <w:r w:rsidRPr="00071FE6">
        <w:rPr>
          <w:rFonts w:ascii="Arial Narrow" w:hAnsi="Arial Narrow"/>
          <w:w w:val="105"/>
        </w:rPr>
        <w:t xml:space="preserve">]/Hospital Staff/School Staff to do so for reasons of patient/hospital worker/student/teacher comfort and safety.  </w:t>
      </w:r>
      <w:r w:rsidRPr="008E64DD">
        <w:rPr>
          <w:rFonts w:ascii="Arial Narrow" w:hAnsi="Arial Narrow"/>
          <w:w w:val="105"/>
        </w:rPr>
        <w:t>PIU to provide liaison in respect of appropriate working hours</w:t>
      </w:r>
      <w:r>
        <w:rPr>
          <w:rFonts w:ascii="Arial Narrow" w:hAnsi="Arial Narrow"/>
          <w:w w:val="105"/>
        </w:rPr>
        <w:t>.</w:t>
      </w:r>
    </w:p>
    <w:p w14:paraId="1F237A32" w14:textId="4B9757E1" w:rsidR="00EC7F9E" w:rsidRPr="008E64DD" w:rsidRDefault="00EC7F9E" w:rsidP="000C5546">
      <w:pPr>
        <w:pStyle w:val="CommentText"/>
        <w:numPr>
          <w:ilvl w:val="0"/>
          <w:numId w:val="6"/>
        </w:numPr>
        <w:spacing w:afterLines="60" w:after="144"/>
        <w:ind w:left="993" w:hanging="426"/>
        <w:rPr>
          <w:rFonts w:ascii="Arial Narrow" w:hAnsi="Arial Narrow"/>
          <w:w w:val="105"/>
        </w:rPr>
      </w:pPr>
      <w:r w:rsidRPr="008E64DD">
        <w:rPr>
          <w:rFonts w:ascii="Arial Narrow" w:hAnsi="Arial Narrow"/>
          <w:w w:val="105"/>
        </w:rPr>
        <w:t>Particular consideration will be given to the fact that workers will likely be men and patients</w:t>
      </w:r>
      <w:r>
        <w:rPr>
          <w:rFonts w:ascii="Arial Narrow" w:hAnsi="Arial Narrow"/>
          <w:w w:val="105"/>
        </w:rPr>
        <w:t>/teachers</w:t>
      </w:r>
      <w:r w:rsidRPr="008E64DD">
        <w:rPr>
          <w:rFonts w:ascii="Arial Narrow" w:hAnsi="Arial Narrow"/>
          <w:w w:val="105"/>
        </w:rPr>
        <w:t xml:space="preserve"> will likely be women – specific consideration must be given by the Contractor to requiring workers respect patients</w:t>
      </w:r>
      <w:r>
        <w:rPr>
          <w:rFonts w:ascii="Arial Narrow" w:hAnsi="Arial Narrow"/>
          <w:w w:val="105"/>
        </w:rPr>
        <w:t xml:space="preserve">/teachers </w:t>
      </w:r>
      <w:r w:rsidRPr="008E64DD">
        <w:rPr>
          <w:rFonts w:ascii="Arial Narrow" w:hAnsi="Arial Narrow"/>
          <w:w w:val="105"/>
        </w:rPr>
        <w:t>privacy at all times.</w:t>
      </w:r>
    </w:p>
    <w:p w14:paraId="645033FF" w14:textId="77777777" w:rsidR="00EC7F9E" w:rsidRPr="00071FE6" w:rsidRDefault="00EC7F9E" w:rsidP="000C5546">
      <w:pPr>
        <w:pStyle w:val="CommentText"/>
        <w:numPr>
          <w:ilvl w:val="0"/>
          <w:numId w:val="6"/>
        </w:numPr>
        <w:spacing w:after="120"/>
        <w:ind w:left="993" w:hanging="426"/>
        <w:rPr>
          <w:rFonts w:ascii="Arial Narrow" w:hAnsi="Arial Narrow"/>
          <w:w w:val="105"/>
        </w:rPr>
      </w:pPr>
      <w:r w:rsidRPr="00071FE6">
        <w:rPr>
          <w:rFonts w:ascii="Arial Narrow" w:hAnsi="Arial Narrow"/>
          <w:w w:val="105"/>
        </w:rPr>
        <w:t>Ensure that no materials containing asbestos are procured for, or installed on, this Project.  The Contractor is to provide records to comply with this condition.</w:t>
      </w:r>
    </w:p>
    <w:p w14:paraId="73E7ABDA" w14:textId="77777777" w:rsidR="00EC7F9E" w:rsidRPr="00071FE6" w:rsidRDefault="00EC7F9E" w:rsidP="000C5546">
      <w:pPr>
        <w:pStyle w:val="CommentText"/>
        <w:numPr>
          <w:ilvl w:val="0"/>
          <w:numId w:val="6"/>
        </w:numPr>
        <w:spacing w:after="120"/>
        <w:ind w:left="993" w:hanging="426"/>
        <w:rPr>
          <w:rFonts w:ascii="Arial Narrow" w:hAnsi="Arial Narrow"/>
          <w:w w:val="105"/>
        </w:rPr>
      </w:pPr>
      <w:r w:rsidRPr="00071FE6">
        <w:rPr>
          <w:rFonts w:ascii="Arial Narrow" w:hAnsi="Arial Narrow"/>
          <w:w w:val="105"/>
        </w:rPr>
        <w:t>Implement a procedure to investigate incidents (including near miss incidents) and to identify associated corrective actions,</w:t>
      </w:r>
    </w:p>
    <w:p w14:paraId="19B8D1D1" w14:textId="77777777" w:rsidR="00EC7F9E" w:rsidRPr="008E64DD" w:rsidRDefault="00EC7F9E" w:rsidP="000C5546">
      <w:pPr>
        <w:pStyle w:val="CommentText"/>
        <w:numPr>
          <w:ilvl w:val="0"/>
          <w:numId w:val="6"/>
        </w:numPr>
        <w:spacing w:after="120"/>
        <w:ind w:left="993" w:hanging="426"/>
        <w:rPr>
          <w:rFonts w:ascii="Arial Narrow" w:hAnsi="Arial Narrow"/>
          <w:w w:val="105"/>
        </w:rPr>
      </w:pPr>
      <w:r w:rsidRPr="00071FE6">
        <w:rPr>
          <w:rFonts w:ascii="Arial Narrow" w:hAnsi="Arial Narrow"/>
          <w:w w:val="105"/>
        </w:rPr>
        <w:t>Allow workers to refuse unsafe work environments with no repercussions.</w:t>
      </w:r>
    </w:p>
    <w:p w14:paraId="37BFEEAB" w14:textId="77777777" w:rsidR="0082323A" w:rsidRPr="008E64DD" w:rsidRDefault="0082323A" w:rsidP="0051040B">
      <w:pPr>
        <w:pStyle w:val="Heading2"/>
        <w:rPr>
          <w:color w:val="0B769F" w:themeColor="accent4" w:themeShade="BF"/>
        </w:rPr>
      </w:pPr>
      <w:r w:rsidRPr="008E64DD">
        <w:rPr>
          <w:color w:val="0B769F" w:themeColor="accent4" w:themeShade="BF"/>
        </w:rPr>
        <w:t>5.3</w:t>
      </w:r>
      <w:r w:rsidRPr="008E64DD">
        <w:rPr>
          <w:color w:val="0B769F" w:themeColor="accent4" w:themeShade="BF"/>
        </w:rPr>
        <w:tab/>
        <w:t>Waste Management</w:t>
      </w:r>
    </w:p>
    <w:p w14:paraId="1322B72F" w14:textId="77777777" w:rsidR="000C5546" w:rsidRDefault="000C5546" w:rsidP="000C5546">
      <w:pPr>
        <w:pStyle w:val="CommentText"/>
        <w:spacing w:afterLines="60" w:after="144"/>
        <w:ind w:left="567"/>
        <w:rPr>
          <w:rFonts w:ascii="Arial Narrow" w:hAnsi="Arial Narrow"/>
          <w:w w:val="105"/>
        </w:rPr>
      </w:pPr>
      <w:r w:rsidRPr="008E64DD">
        <w:rPr>
          <w:rFonts w:ascii="Arial Narrow" w:hAnsi="Arial Narrow"/>
          <w:w w:val="105"/>
        </w:rPr>
        <w:t>The Contractor shall</w:t>
      </w:r>
      <w:r>
        <w:rPr>
          <w:rFonts w:ascii="Arial Narrow" w:hAnsi="Arial Narrow"/>
          <w:w w:val="105"/>
        </w:rPr>
        <w:t>:</w:t>
      </w:r>
    </w:p>
    <w:p w14:paraId="4AC323D3" w14:textId="69979A32" w:rsidR="000C5546" w:rsidRPr="008E64DD" w:rsidRDefault="000C5546" w:rsidP="000C5546">
      <w:pPr>
        <w:pStyle w:val="CommentText"/>
        <w:numPr>
          <w:ilvl w:val="0"/>
          <w:numId w:val="7"/>
        </w:numPr>
        <w:spacing w:afterLines="60" w:after="144"/>
        <w:ind w:left="993" w:hanging="426"/>
        <w:rPr>
          <w:rFonts w:ascii="Arial Narrow" w:hAnsi="Arial Narrow"/>
          <w:w w:val="105"/>
        </w:rPr>
      </w:pPr>
      <w:r>
        <w:rPr>
          <w:rFonts w:ascii="Arial Narrow" w:hAnsi="Arial Narrow"/>
          <w:w w:val="105"/>
        </w:rPr>
        <w:t>A</w:t>
      </w:r>
      <w:r w:rsidRPr="008E64DD">
        <w:rPr>
          <w:rFonts w:ascii="Arial Narrow" w:hAnsi="Arial Narrow"/>
          <w:w w:val="105"/>
        </w:rPr>
        <w:t>t all times keep the construction area including storage areas used free from accumulations of waste materials or rubbish.</w:t>
      </w:r>
    </w:p>
    <w:p w14:paraId="3B4225AD" w14:textId="77777777" w:rsidR="000C5546" w:rsidRPr="008E64DD" w:rsidRDefault="000C5546" w:rsidP="000C5546">
      <w:pPr>
        <w:pStyle w:val="CommentText"/>
        <w:numPr>
          <w:ilvl w:val="0"/>
          <w:numId w:val="7"/>
        </w:numPr>
        <w:spacing w:afterLines="60" w:after="144"/>
        <w:ind w:left="993" w:hanging="426"/>
        <w:rPr>
          <w:rFonts w:ascii="Arial Narrow" w:hAnsi="Arial Narrow"/>
          <w:w w:val="105"/>
        </w:rPr>
      </w:pPr>
      <w:r w:rsidRPr="008E64DD">
        <w:rPr>
          <w:rFonts w:ascii="Arial Narrow" w:hAnsi="Arial Narrow"/>
          <w:w w:val="105"/>
        </w:rPr>
        <w:t>The Contractor shall, before considering disposal, ensure that waste generation is minimized and waste is recycled/reused where possible by the Contractor private sector or community.</w:t>
      </w:r>
    </w:p>
    <w:p w14:paraId="3CF050F8" w14:textId="77777777" w:rsidR="000C5546" w:rsidRPr="000C5546" w:rsidRDefault="000C5546" w:rsidP="000C5546">
      <w:pPr>
        <w:pStyle w:val="CommentText"/>
        <w:numPr>
          <w:ilvl w:val="0"/>
          <w:numId w:val="7"/>
        </w:numPr>
        <w:spacing w:afterLines="60" w:after="144"/>
        <w:ind w:left="993" w:hanging="426"/>
        <w:rPr>
          <w:rFonts w:ascii="Arial Narrow" w:hAnsi="Arial Narrow"/>
          <w:w w:val="105"/>
        </w:rPr>
      </w:pPr>
      <w:r w:rsidRPr="000C5546">
        <w:rPr>
          <w:rFonts w:ascii="Arial Narrow" w:hAnsi="Arial Narrow"/>
          <w:w w:val="105"/>
        </w:rPr>
        <w:t xml:space="preserve">Store, handle and dispose of all waste securely. </w:t>
      </w:r>
    </w:p>
    <w:p w14:paraId="6A5F0BB0" w14:textId="5698B623" w:rsidR="000C5546" w:rsidRPr="000C5546" w:rsidRDefault="000C5546" w:rsidP="000C5546">
      <w:pPr>
        <w:pStyle w:val="CommentText"/>
        <w:numPr>
          <w:ilvl w:val="0"/>
          <w:numId w:val="7"/>
        </w:numPr>
        <w:spacing w:afterLines="60" w:after="144"/>
        <w:ind w:left="993" w:hanging="426"/>
        <w:rPr>
          <w:rFonts w:ascii="Arial Narrow" w:hAnsi="Arial Narrow"/>
          <w:w w:val="105"/>
        </w:rPr>
      </w:pPr>
      <w:r w:rsidRPr="000C5546">
        <w:rPr>
          <w:rFonts w:ascii="Arial Narrow" w:hAnsi="Arial Narrow"/>
          <w:w w:val="105"/>
        </w:rPr>
        <w:t>Dispose of small volumes (as determined in agreement with CIU Safeguards Team) only to the Majuro landfill in accordance with landfill operator’s requirements and conditions</w:t>
      </w:r>
      <w:proofErr w:type="gramStart"/>
      <w:r w:rsidRPr="000C5546">
        <w:rPr>
          <w:rFonts w:ascii="Arial Narrow" w:hAnsi="Arial Narrow"/>
          <w:w w:val="105"/>
        </w:rPr>
        <w:t xml:space="preserve">. </w:t>
      </w:r>
      <w:proofErr w:type="gramEnd"/>
      <w:r w:rsidRPr="000C5546">
        <w:rPr>
          <w:rFonts w:ascii="Arial Narrow" w:hAnsi="Arial Narrow"/>
          <w:w w:val="105"/>
        </w:rPr>
        <w:t>Contractor to provide evidence of satisfactory waste disposal (e.g. receipts).</w:t>
      </w:r>
      <w:r>
        <w:rPr>
          <w:rFonts w:ascii="Arial Narrow" w:hAnsi="Arial Narrow"/>
          <w:w w:val="105"/>
        </w:rPr>
        <w:t xml:space="preserve"> Waste from Neighboring Islands to be taken back to Majuro for disposal.</w:t>
      </w:r>
    </w:p>
    <w:p w14:paraId="3442268E" w14:textId="77777777" w:rsidR="000C5546" w:rsidRPr="000C5546" w:rsidRDefault="000C5546" w:rsidP="000C5546">
      <w:pPr>
        <w:pStyle w:val="CommentText"/>
        <w:numPr>
          <w:ilvl w:val="0"/>
          <w:numId w:val="7"/>
        </w:numPr>
        <w:spacing w:afterLines="60" w:after="144"/>
        <w:ind w:left="993" w:hanging="426"/>
        <w:rPr>
          <w:rFonts w:ascii="Arial Narrow" w:hAnsi="Arial Narrow"/>
          <w:w w:val="105"/>
        </w:rPr>
      </w:pPr>
      <w:r w:rsidRPr="000C5546">
        <w:rPr>
          <w:rFonts w:ascii="Arial Narrow" w:hAnsi="Arial Narrow"/>
          <w:w w:val="105"/>
        </w:rPr>
        <w:t>Segregate hazardous waste (such as tube lightbulbs) from non-hazardous solid waste and any potentially hazardous wastes should be declared to the waste contractor or landfill operator.</w:t>
      </w:r>
    </w:p>
    <w:p w14:paraId="7A5C7D00" w14:textId="77777777" w:rsidR="0082323A" w:rsidRPr="008E64DD" w:rsidRDefault="0082323A" w:rsidP="0051040B">
      <w:pPr>
        <w:pStyle w:val="Heading2"/>
        <w:rPr>
          <w:color w:val="0B769F" w:themeColor="accent4" w:themeShade="BF"/>
        </w:rPr>
      </w:pPr>
      <w:r w:rsidRPr="008E64DD">
        <w:rPr>
          <w:color w:val="0B769F" w:themeColor="accent4" w:themeShade="BF"/>
        </w:rPr>
        <w:t>5.4</w:t>
      </w:r>
      <w:r w:rsidRPr="008E64DD">
        <w:rPr>
          <w:color w:val="0B769F" w:themeColor="accent4" w:themeShade="BF"/>
        </w:rPr>
        <w:tab/>
        <w:t>Consultation and Grievance Management</w:t>
      </w:r>
    </w:p>
    <w:p w14:paraId="7E00B391" w14:textId="77777777" w:rsidR="000C5546" w:rsidRDefault="000C5546" w:rsidP="000C5546">
      <w:pPr>
        <w:pStyle w:val="CommentText"/>
        <w:spacing w:afterLines="60" w:after="144"/>
        <w:ind w:left="567"/>
        <w:rPr>
          <w:rFonts w:ascii="Arial Narrow" w:hAnsi="Arial Narrow"/>
          <w:w w:val="105"/>
        </w:rPr>
      </w:pPr>
      <w:r w:rsidRPr="008E64DD">
        <w:rPr>
          <w:rFonts w:ascii="Arial Narrow" w:hAnsi="Arial Narrow"/>
          <w:w w:val="105"/>
        </w:rPr>
        <w:t>The Contractor shall</w:t>
      </w:r>
      <w:r>
        <w:rPr>
          <w:rFonts w:ascii="Arial Narrow" w:hAnsi="Arial Narrow"/>
          <w:w w:val="105"/>
        </w:rPr>
        <w:t>:</w:t>
      </w:r>
    </w:p>
    <w:p w14:paraId="0EB8E1C7" w14:textId="6C424DB4" w:rsidR="000C5546" w:rsidRDefault="000C5546" w:rsidP="000C5546">
      <w:pPr>
        <w:pStyle w:val="CommentText"/>
        <w:numPr>
          <w:ilvl w:val="0"/>
          <w:numId w:val="8"/>
        </w:numPr>
        <w:spacing w:afterLines="60" w:after="144"/>
        <w:rPr>
          <w:rFonts w:ascii="Arial Narrow" w:hAnsi="Arial Narrow"/>
          <w:w w:val="105"/>
        </w:rPr>
      </w:pPr>
      <w:r>
        <w:rPr>
          <w:rFonts w:ascii="Arial Narrow" w:hAnsi="Arial Narrow"/>
          <w:w w:val="105"/>
        </w:rPr>
        <w:t>In association with the PIU, meet with managers of worksites (schools, hospitals etc. to advise on works and set out grievance procedure in event of complaints.</w:t>
      </w:r>
    </w:p>
    <w:p w14:paraId="191CAA5B" w14:textId="77777777" w:rsidR="000C5546" w:rsidRDefault="000C5546" w:rsidP="000C5546">
      <w:pPr>
        <w:pStyle w:val="CommentText"/>
        <w:numPr>
          <w:ilvl w:val="0"/>
          <w:numId w:val="8"/>
        </w:numPr>
        <w:spacing w:afterLines="60" w:after="144"/>
        <w:rPr>
          <w:rFonts w:ascii="Arial Narrow" w:hAnsi="Arial Narrow"/>
          <w:w w:val="105"/>
        </w:rPr>
      </w:pPr>
      <w:r>
        <w:rPr>
          <w:rFonts w:ascii="Arial Narrow" w:hAnsi="Arial Narrow"/>
          <w:w w:val="105"/>
        </w:rPr>
        <w:t>I</w:t>
      </w:r>
      <w:r w:rsidRPr="008E64DD">
        <w:rPr>
          <w:rFonts w:ascii="Arial Narrow" w:hAnsi="Arial Narrow"/>
          <w:w w:val="105"/>
        </w:rPr>
        <w:t>nstall signs in the vicinity of the construction area to</w:t>
      </w:r>
      <w:r>
        <w:rPr>
          <w:rFonts w:ascii="Arial Narrow" w:hAnsi="Arial Narrow"/>
          <w:w w:val="105"/>
        </w:rPr>
        <w:t>:</w:t>
      </w:r>
    </w:p>
    <w:p w14:paraId="6FDF3A67" w14:textId="77777777" w:rsidR="000C5546" w:rsidRDefault="000C5546" w:rsidP="000C5546">
      <w:pPr>
        <w:pStyle w:val="CommentText"/>
        <w:numPr>
          <w:ilvl w:val="1"/>
          <w:numId w:val="8"/>
        </w:numPr>
        <w:spacing w:afterLines="60" w:after="144"/>
        <w:ind w:left="1560" w:hanging="426"/>
        <w:rPr>
          <w:rFonts w:ascii="Arial Narrow" w:hAnsi="Arial Narrow"/>
          <w:w w:val="105"/>
        </w:rPr>
      </w:pPr>
      <w:r>
        <w:rPr>
          <w:rFonts w:ascii="Arial Narrow" w:hAnsi="Arial Narrow"/>
          <w:w w:val="105"/>
        </w:rPr>
        <w:t>E</w:t>
      </w:r>
      <w:r w:rsidRPr="008E64DD">
        <w:rPr>
          <w:rFonts w:ascii="Arial Narrow" w:hAnsi="Arial Narrow"/>
          <w:w w:val="105"/>
        </w:rPr>
        <w:t xml:space="preserve">xplain there are construction works in place </w:t>
      </w:r>
    </w:p>
    <w:p w14:paraId="18BA6E57" w14:textId="75DAB749" w:rsidR="000C5546" w:rsidRPr="008E64DD" w:rsidRDefault="000C5546" w:rsidP="000C5546">
      <w:pPr>
        <w:pStyle w:val="CommentText"/>
        <w:numPr>
          <w:ilvl w:val="1"/>
          <w:numId w:val="8"/>
        </w:numPr>
        <w:spacing w:afterLines="60" w:after="144"/>
        <w:ind w:left="1560" w:hanging="426"/>
        <w:rPr>
          <w:rFonts w:ascii="Arial Narrow" w:hAnsi="Arial Narrow"/>
          <w:w w:val="105"/>
        </w:rPr>
      </w:pPr>
      <w:r>
        <w:rPr>
          <w:rFonts w:ascii="Arial Narrow" w:hAnsi="Arial Narrow"/>
          <w:w w:val="105"/>
        </w:rPr>
        <w:t>A</w:t>
      </w:r>
      <w:r w:rsidRPr="008E64DD">
        <w:rPr>
          <w:rFonts w:ascii="Arial Narrow" w:hAnsi="Arial Narrow"/>
          <w:w w:val="105"/>
        </w:rPr>
        <w:t xml:space="preserve">dvise people to stay out/away from the construction zone.  </w:t>
      </w:r>
    </w:p>
    <w:p w14:paraId="4327C1C4" w14:textId="0A949270" w:rsidR="000C5546" w:rsidRPr="008E64DD" w:rsidRDefault="000C5546" w:rsidP="000C5546">
      <w:pPr>
        <w:pStyle w:val="CommentText"/>
        <w:numPr>
          <w:ilvl w:val="1"/>
          <w:numId w:val="8"/>
        </w:numPr>
        <w:spacing w:afterLines="60" w:after="144"/>
        <w:ind w:left="1560" w:hanging="426"/>
        <w:rPr>
          <w:rFonts w:ascii="Arial Narrow" w:hAnsi="Arial Narrow"/>
          <w:w w:val="105"/>
        </w:rPr>
      </w:pPr>
      <w:r>
        <w:rPr>
          <w:rFonts w:ascii="Arial Narrow" w:hAnsi="Arial Narrow"/>
          <w:w w:val="105"/>
        </w:rPr>
        <w:lastRenderedPageBreak/>
        <w:t>P</w:t>
      </w:r>
      <w:r w:rsidRPr="008E64DD">
        <w:rPr>
          <w:rFonts w:ascii="Arial Narrow" w:hAnsi="Arial Narrow"/>
          <w:w w:val="105"/>
        </w:rPr>
        <w:t>rovide contact details for any third parties who might wish to raise complaints or issues about the works.</w:t>
      </w:r>
    </w:p>
    <w:p w14:paraId="52CABBEE" w14:textId="0495BC4B" w:rsidR="000C5546" w:rsidRPr="008E64DD" w:rsidRDefault="000C5546" w:rsidP="000C5546">
      <w:pPr>
        <w:pStyle w:val="CommentText"/>
        <w:numPr>
          <w:ilvl w:val="0"/>
          <w:numId w:val="8"/>
        </w:numPr>
        <w:spacing w:afterLines="60" w:after="144"/>
        <w:rPr>
          <w:rFonts w:ascii="Arial Narrow" w:hAnsi="Arial Narrow"/>
          <w:w w:val="105"/>
        </w:rPr>
      </w:pPr>
      <w:r w:rsidRPr="008E64DD">
        <w:rPr>
          <w:rFonts w:ascii="Arial Narrow" w:hAnsi="Arial Narrow"/>
          <w:w w:val="105"/>
        </w:rPr>
        <w:t xml:space="preserve">The Contractor shall promptly record any complaints or grievances received and report </w:t>
      </w:r>
      <w:r>
        <w:rPr>
          <w:rFonts w:ascii="Arial Narrow" w:hAnsi="Arial Narrow"/>
          <w:w w:val="105"/>
        </w:rPr>
        <w:t>such complaints immediately to th</w:t>
      </w:r>
      <w:r w:rsidRPr="008E64DD">
        <w:rPr>
          <w:rFonts w:ascii="Arial Narrow" w:hAnsi="Arial Narrow"/>
          <w:w w:val="105"/>
        </w:rPr>
        <w:t xml:space="preserve">e </w:t>
      </w:r>
      <w:r>
        <w:rPr>
          <w:rFonts w:ascii="Arial Narrow" w:hAnsi="Arial Narrow"/>
          <w:w w:val="105"/>
        </w:rPr>
        <w:t>S</w:t>
      </w:r>
      <w:r w:rsidRPr="008E64DD">
        <w:rPr>
          <w:rFonts w:ascii="Arial Narrow" w:hAnsi="Arial Narrow"/>
          <w:w w:val="105"/>
        </w:rPr>
        <w:t xml:space="preserve">upervisor.  </w:t>
      </w:r>
      <w:r>
        <w:rPr>
          <w:rFonts w:ascii="Arial Narrow" w:hAnsi="Arial Narrow"/>
          <w:w w:val="105"/>
        </w:rPr>
        <w:t xml:space="preserve">Contractor to </w:t>
      </w:r>
      <w:r w:rsidRPr="008E64DD">
        <w:rPr>
          <w:rFonts w:ascii="Arial Narrow" w:hAnsi="Arial Narrow"/>
          <w:w w:val="105"/>
        </w:rPr>
        <w:t xml:space="preserve">address and close out </w:t>
      </w:r>
      <w:r>
        <w:rPr>
          <w:rFonts w:ascii="Arial Narrow" w:hAnsi="Arial Narrow"/>
          <w:w w:val="105"/>
        </w:rPr>
        <w:t xml:space="preserve">complaints if possible in coordination with the </w:t>
      </w:r>
      <w:r w:rsidRPr="008E64DD">
        <w:rPr>
          <w:rFonts w:ascii="Arial Narrow" w:hAnsi="Arial Narrow"/>
          <w:w w:val="105"/>
        </w:rPr>
        <w:t xml:space="preserve">Supervisor shall forward records to the CIU Safeguards Advisors on </w:t>
      </w:r>
      <w:proofErr w:type="spellStart"/>
      <w:r>
        <w:rPr>
          <w:rFonts w:ascii="Arial Narrow" w:hAnsi="Arial Narrow"/>
          <w:w w:val="105"/>
        </w:rPr>
        <w:t>notication</w:t>
      </w:r>
      <w:proofErr w:type="spellEnd"/>
      <w:r>
        <w:rPr>
          <w:rFonts w:ascii="Arial Narrow" w:hAnsi="Arial Narrow"/>
          <w:w w:val="105"/>
        </w:rPr>
        <w:t xml:space="preserve"> of grievance or </w:t>
      </w:r>
      <w:proofErr w:type="spellStart"/>
      <w:r>
        <w:rPr>
          <w:rFonts w:ascii="Arial Narrow" w:hAnsi="Arial Narrow"/>
          <w:w w:val="105"/>
        </w:rPr>
        <w:t>compaint</w:t>
      </w:r>
      <w:proofErr w:type="spellEnd"/>
      <w:r w:rsidRPr="008E64DD">
        <w:rPr>
          <w:rFonts w:ascii="Arial Narrow" w:hAnsi="Arial Narrow"/>
          <w:w w:val="105"/>
        </w:rPr>
        <w:t xml:space="preserve">.  </w:t>
      </w:r>
    </w:p>
    <w:p w14:paraId="46988AC1" w14:textId="2B45F31F" w:rsidR="000C5546" w:rsidRDefault="000C5546" w:rsidP="000C5546">
      <w:pPr>
        <w:pStyle w:val="CommentText"/>
        <w:numPr>
          <w:ilvl w:val="0"/>
          <w:numId w:val="8"/>
        </w:numPr>
        <w:spacing w:afterLines="60" w:after="144"/>
        <w:rPr>
          <w:rFonts w:ascii="Arial Narrow" w:hAnsi="Arial Narrow"/>
          <w:w w:val="105"/>
        </w:rPr>
      </w:pPr>
      <w:r w:rsidRPr="008E64DD">
        <w:rPr>
          <w:rFonts w:ascii="Arial Narrow" w:hAnsi="Arial Narrow"/>
          <w:w w:val="105"/>
        </w:rPr>
        <w:t xml:space="preserve">The Contractor Supervisor shall escalate significant grievances to the CIU </w:t>
      </w:r>
      <w:r>
        <w:rPr>
          <w:rFonts w:ascii="Arial Narrow" w:hAnsi="Arial Narrow"/>
          <w:w w:val="105"/>
        </w:rPr>
        <w:t>and</w:t>
      </w:r>
      <w:r w:rsidRPr="008E64DD">
        <w:rPr>
          <w:rFonts w:ascii="Arial Narrow" w:hAnsi="Arial Narrow"/>
          <w:w w:val="105"/>
        </w:rPr>
        <w:t xml:space="preserve"> </w:t>
      </w:r>
      <w:r>
        <w:rPr>
          <w:rFonts w:ascii="Arial Narrow" w:hAnsi="Arial Narrow"/>
          <w:w w:val="105"/>
        </w:rPr>
        <w:t>PIU ECD representative in charge of the works.</w:t>
      </w:r>
    </w:p>
    <w:p w14:paraId="70A7B282" w14:textId="4D16B4DA" w:rsidR="000C5546" w:rsidRPr="008E64DD" w:rsidRDefault="000C5546" w:rsidP="000C5546">
      <w:pPr>
        <w:pStyle w:val="CommentText"/>
        <w:numPr>
          <w:ilvl w:val="0"/>
          <w:numId w:val="8"/>
        </w:numPr>
        <w:spacing w:afterLines="60" w:after="144"/>
        <w:rPr>
          <w:rFonts w:ascii="Arial Narrow" w:hAnsi="Arial Narrow"/>
          <w:w w:val="105"/>
        </w:rPr>
      </w:pPr>
      <w:r>
        <w:rPr>
          <w:rFonts w:ascii="Arial Narrow" w:hAnsi="Arial Narrow"/>
          <w:w w:val="105"/>
        </w:rPr>
        <w:t>Note that Grievance process is as follows:</w:t>
      </w:r>
    </w:p>
    <w:p w14:paraId="635499B3" w14:textId="61D58765" w:rsidR="0082323A" w:rsidRPr="000C5546" w:rsidRDefault="0082323A" w:rsidP="000C5546">
      <w:pPr>
        <w:pStyle w:val="CommentText"/>
        <w:numPr>
          <w:ilvl w:val="1"/>
          <w:numId w:val="8"/>
        </w:numPr>
        <w:spacing w:afterLines="60" w:after="144"/>
        <w:ind w:left="1418"/>
        <w:rPr>
          <w:rFonts w:ascii="Arial Narrow" w:hAnsi="Arial Narrow"/>
          <w:w w:val="105"/>
        </w:rPr>
      </w:pPr>
      <w:r w:rsidRPr="000C5546">
        <w:rPr>
          <w:rFonts w:ascii="Arial Narrow" w:hAnsi="Arial Narrow"/>
          <w:w w:val="105"/>
        </w:rPr>
        <w:t>Complaints may be raised directly with Contractor’s staff who will endeavor to address complaints immediately</w:t>
      </w:r>
      <w:r w:rsidR="0051040B">
        <w:rPr>
          <w:rFonts w:ascii="Arial Narrow" w:hAnsi="Arial Narrow"/>
          <w:w w:val="105"/>
        </w:rPr>
        <w:t xml:space="preserve"> in coordination with the Supervisor</w:t>
      </w:r>
      <w:r w:rsidRPr="000C5546">
        <w:rPr>
          <w:rFonts w:ascii="Arial Narrow" w:hAnsi="Arial Narrow"/>
          <w:w w:val="105"/>
        </w:rPr>
        <w:t xml:space="preserve">.  If this is not possible the complaint will be escalated to the ECD Advisor.  All direct complaints will be notified to the ECD Advisor by </w:t>
      </w:r>
      <w:proofErr w:type="gramStart"/>
      <w:r w:rsidRPr="000C5546">
        <w:rPr>
          <w:rFonts w:ascii="Arial Narrow" w:hAnsi="Arial Narrow"/>
          <w:w w:val="105"/>
        </w:rPr>
        <w:t>Contractor’s</w:t>
      </w:r>
      <w:proofErr w:type="gramEnd"/>
      <w:r w:rsidRPr="000C5546">
        <w:rPr>
          <w:rFonts w:ascii="Arial Narrow" w:hAnsi="Arial Narrow"/>
          <w:w w:val="105"/>
        </w:rPr>
        <w:t xml:space="preserve"> staff </w:t>
      </w:r>
      <w:r w:rsidR="0051040B">
        <w:rPr>
          <w:rFonts w:ascii="Arial Narrow" w:hAnsi="Arial Narrow"/>
          <w:w w:val="105"/>
        </w:rPr>
        <w:t xml:space="preserve">and Supervisor </w:t>
      </w:r>
      <w:r w:rsidRPr="000C5546">
        <w:rPr>
          <w:rFonts w:ascii="Arial Narrow" w:hAnsi="Arial Narrow"/>
          <w:w w:val="105"/>
        </w:rPr>
        <w:t>within 6 hours of the complaint being received.</w:t>
      </w:r>
    </w:p>
    <w:p w14:paraId="3F99459D" w14:textId="77777777" w:rsidR="0082323A" w:rsidRPr="000C5546" w:rsidRDefault="0082323A" w:rsidP="000C5546">
      <w:pPr>
        <w:pStyle w:val="CommentText"/>
        <w:numPr>
          <w:ilvl w:val="1"/>
          <w:numId w:val="8"/>
        </w:numPr>
        <w:spacing w:afterLines="60" w:after="144"/>
        <w:ind w:left="1418"/>
        <w:rPr>
          <w:rFonts w:ascii="Arial Narrow" w:hAnsi="Arial Narrow"/>
          <w:w w:val="105"/>
        </w:rPr>
      </w:pPr>
      <w:r w:rsidRPr="000C5546">
        <w:rPr>
          <w:rFonts w:ascii="Arial Narrow" w:hAnsi="Arial Narrow"/>
          <w:w w:val="105"/>
        </w:rPr>
        <w:t xml:space="preserve">The ECD Advisor will be responsible for ensuring that, on receipt of each complaint, the date, time, name and contact details of the complainant (unless anonymous), and the nature of the complaint are recorded in the Complaints/Feedback Register along with the measures to resolve the issue. </w:t>
      </w:r>
    </w:p>
    <w:p w14:paraId="76106CDA" w14:textId="77777777" w:rsidR="0082323A" w:rsidRPr="000C5546" w:rsidRDefault="0082323A" w:rsidP="000C5546">
      <w:pPr>
        <w:pStyle w:val="CommentText"/>
        <w:numPr>
          <w:ilvl w:val="1"/>
          <w:numId w:val="8"/>
        </w:numPr>
        <w:spacing w:afterLines="60" w:after="144"/>
        <w:ind w:left="1418"/>
        <w:rPr>
          <w:rFonts w:ascii="Arial Narrow" w:hAnsi="Arial Narrow"/>
          <w:w w:val="105"/>
        </w:rPr>
      </w:pPr>
      <w:r w:rsidRPr="000C5546">
        <w:rPr>
          <w:rFonts w:ascii="Arial Narrow" w:hAnsi="Arial Narrow"/>
          <w:w w:val="105"/>
        </w:rPr>
        <w:t xml:space="preserve">The complaint shall be forwarded to the ECD Advisor at the relevant Implementing Agency, who shall screen it to determine whether it relates to the Project, in which case this procedure will apply; or whether it relates to another matter in which case the ECD Advisor shall refer the complainant to a relevant external complaints procedure.  </w:t>
      </w:r>
    </w:p>
    <w:p w14:paraId="6F2CD8B6" w14:textId="77777777" w:rsidR="0082323A" w:rsidRPr="000C5546" w:rsidRDefault="0082323A" w:rsidP="000C5546">
      <w:pPr>
        <w:pStyle w:val="CommentText"/>
        <w:numPr>
          <w:ilvl w:val="1"/>
          <w:numId w:val="8"/>
        </w:numPr>
        <w:spacing w:afterLines="60" w:after="144"/>
        <w:ind w:left="1418"/>
        <w:rPr>
          <w:rFonts w:ascii="Arial Narrow" w:hAnsi="Arial Narrow"/>
          <w:w w:val="105"/>
        </w:rPr>
      </w:pPr>
      <w:r w:rsidRPr="000C5546">
        <w:rPr>
          <w:rFonts w:ascii="Arial Narrow" w:hAnsi="Arial Narrow"/>
          <w:w w:val="105"/>
        </w:rPr>
        <w:t>For Complaints about the Project, the ECD Advisor shall endeavor to resolve the complaint within</w:t>
      </w:r>
      <w:bookmarkStart w:id="1" w:name="_Hlk73625773"/>
      <w:r w:rsidRPr="000C5546">
        <w:rPr>
          <w:rFonts w:ascii="Arial Narrow" w:hAnsi="Arial Narrow"/>
          <w:w w:val="105"/>
        </w:rPr>
        <w:t xml:space="preserve"> one (1) day for complaints about day to day works and in any event within </w:t>
      </w:r>
      <w:bookmarkEnd w:id="1"/>
      <w:r w:rsidRPr="000C5546">
        <w:rPr>
          <w:rFonts w:ascii="Arial Narrow" w:hAnsi="Arial Narrow"/>
          <w:w w:val="105"/>
        </w:rPr>
        <w:t xml:space="preserve">two (2) weeks. </w:t>
      </w:r>
    </w:p>
    <w:p w14:paraId="26829F27" w14:textId="77777777" w:rsidR="0082323A" w:rsidRPr="000C5546" w:rsidRDefault="0082323A" w:rsidP="000C5546">
      <w:pPr>
        <w:pStyle w:val="CommentText"/>
        <w:numPr>
          <w:ilvl w:val="1"/>
          <w:numId w:val="8"/>
        </w:numPr>
        <w:spacing w:afterLines="60" w:after="144"/>
        <w:ind w:left="1418"/>
        <w:rPr>
          <w:rFonts w:ascii="Arial Narrow" w:hAnsi="Arial Narrow"/>
          <w:w w:val="105"/>
        </w:rPr>
      </w:pPr>
      <w:r w:rsidRPr="000C5546">
        <w:rPr>
          <w:rFonts w:ascii="Arial Narrow" w:hAnsi="Arial Narrow"/>
          <w:w w:val="105"/>
        </w:rPr>
        <w:t>Should any complainant remain unsatisfied with the response of the ECD Advisor after two weeks, the complaint will be referred to the ECD Project Manager who will take earnest action to resolve complaints at the earliest time possible by liaising directly with representatives of the IA as appropriate</w:t>
      </w:r>
      <w:proofErr w:type="gramStart"/>
      <w:r w:rsidRPr="000C5546">
        <w:rPr>
          <w:rFonts w:ascii="Arial Narrow" w:hAnsi="Arial Narrow"/>
          <w:w w:val="105"/>
        </w:rPr>
        <w:t xml:space="preserve">. </w:t>
      </w:r>
      <w:proofErr w:type="gramEnd"/>
      <w:r w:rsidRPr="000C5546">
        <w:rPr>
          <w:rFonts w:ascii="Arial Narrow" w:hAnsi="Arial Narrow"/>
          <w:w w:val="105"/>
        </w:rPr>
        <w:t>The aggrieved party should be consulted and informed of the course of action being taken, and when a result may be expected</w:t>
      </w:r>
      <w:proofErr w:type="gramStart"/>
      <w:r w:rsidRPr="000C5546">
        <w:rPr>
          <w:rFonts w:ascii="Arial Narrow" w:hAnsi="Arial Narrow"/>
          <w:w w:val="105"/>
        </w:rPr>
        <w:t xml:space="preserve">. </w:t>
      </w:r>
      <w:proofErr w:type="gramEnd"/>
      <w:r w:rsidRPr="000C5546">
        <w:rPr>
          <w:rFonts w:ascii="Arial Narrow" w:hAnsi="Arial Narrow"/>
          <w:w w:val="105"/>
        </w:rPr>
        <w:t>Reporting back to the complainant will be undertaken within a period of two weeks from the date that the complaint was received.</w:t>
      </w:r>
    </w:p>
    <w:p w14:paraId="7C205755" w14:textId="77777777" w:rsidR="0082323A" w:rsidRPr="000C5546" w:rsidRDefault="0082323A" w:rsidP="000C5546">
      <w:pPr>
        <w:pStyle w:val="CommentText"/>
        <w:numPr>
          <w:ilvl w:val="1"/>
          <w:numId w:val="8"/>
        </w:numPr>
        <w:spacing w:afterLines="60" w:after="144"/>
        <w:ind w:left="1418"/>
        <w:rPr>
          <w:rFonts w:ascii="Arial Narrow" w:hAnsi="Arial Narrow"/>
          <w:w w:val="105"/>
        </w:rPr>
      </w:pPr>
      <w:r w:rsidRPr="000C5546">
        <w:rPr>
          <w:rFonts w:ascii="Arial Narrow" w:hAnsi="Arial Narrow"/>
          <w:w w:val="105"/>
        </w:rPr>
        <w:t>If the Project Manager is unable to resolve the complaint to the satisfaction of the aggrieved party, the complaint will then be referred to the Program Steering Committee (PSC) for resolution within 1 month of referral.</w:t>
      </w:r>
    </w:p>
    <w:p w14:paraId="7FC3529C" w14:textId="77777777" w:rsidR="0082323A" w:rsidRPr="000C5546" w:rsidRDefault="0082323A" w:rsidP="000C5546">
      <w:pPr>
        <w:pStyle w:val="CommentText"/>
        <w:numPr>
          <w:ilvl w:val="1"/>
          <w:numId w:val="8"/>
        </w:numPr>
        <w:spacing w:afterLines="60" w:after="144"/>
        <w:ind w:left="1418"/>
        <w:rPr>
          <w:rFonts w:ascii="Arial Narrow" w:hAnsi="Arial Narrow"/>
          <w:w w:val="105"/>
        </w:rPr>
      </w:pPr>
      <w:r w:rsidRPr="000C5546">
        <w:rPr>
          <w:rFonts w:ascii="Arial Narrow" w:hAnsi="Arial Narrow"/>
          <w:w w:val="105"/>
        </w:rPr>
        <w:t>Should measures taken by the PSC fail to satisfy the complainant, the aggrieved party is free to take his/her grievance to the RMI Court, and the Court’s decision will be final.</w:t>
      </w:r>
    </w:p>
    <w:p w14:paraId="034518E5" w14:textId="79169974" w:rsidR="0082323A" w:rsidRPr="008E64DD" w:rsidRDefault="0082323A" w:rsidP="0051040B">
      <w:pPr>
        <w:pStyle w:val="Heading2"/>
        <w:rPr>
          <w:color w:val="0B769F" w:themeColor="accent4" w:themeShade="BF"/>
        </w:rPr>
      </w:pPr>
      <w:r w:rsidRPr="008E64DD">
        <w:rPr>
          <w:color w:val="0B769F" w:themeColor="accent4" w:themeShade="BF"/>
        </w:rPr>
        <w:t>7.</w:t>
      </w:r>
      <w:r w:rsidRPr="008E64DD">
        <w:rPr>
          <w:color w:val="0B769F" w:themeColor="accent4" w:themeShade="BF"/>
        </w:rPr>
        <w:tab/>
      </w:r>
      <w:r w:rsidR="0051040B">
        <w:rPr>
          <w:color w:val="0B769F" w:themeColor="accent4" w:themeShade="BF"/>
        </w:rPr>
        <w:t xml:space="preserve">INCIDENTS AND </w:t>
      </w:r>
      <w:r w:rsidRPr="008E64DD">
        <w:rPr>
          <w:color w:val="0B769F" w:themeColor="accent4" w:themeShade="BF"/>
        </w:rPr>
        <w:t>RECORD KEEPING</w:t>
      </w:r>
    </w:p>
    <w:p w14:paraId="535A1D80" w14:textId="77777777" w:rsidR="0051040B" w:rsidRDefault="0051040B" w:rsidP="0082323A">
      <w:pPr>
        <w:pStyle w:val="CommentText"/>
        <w:spacing w:after="120"/>
        <w:ind w:left="567"/>
        <w:rPr>
          <w:rFonts w:ascii="Arial Narrow" w:hAnsi="Arial Narrow"/>
        </w:rPr>
      </w:pPr>
      <w:r w:rsidRPr="0051040B">
        <w:rPr>
          <w:rFonts w:ascii="Arial Narrow" w:hAnsi="Arial Narrow"/>
        </w:rPr>
        <w:t>T</w:t>
      </w:r>
      <w:r w:rsidR="0082323A" w:rsidRPr="0051040B">
        <w:rPr>
          <w:rFonts w:ascii="Arial Narrow" w:hAnsi="Arial Narrow"/>
        </w:rPr>
        <w:t xml:space="preserve">he Contractor </w:t>
      </w:r>
      <w:r>
        <w:rPr>
          <w:rFonts w:ascii="Arial Narrow" w:hAnsi="Arial Narrow"/>
        </w:rPr>
        <w:t>will:</w:t>
      </w:r>
    </w:p>
    <w:p w14:paraId="3C00F3A7" w14:textId="2D9C6D94" w:rsidR="0082323A" w:rsidRPr="0051040B" w:rsidRDefault="0051040B" w:rsidP="00A176B0">
      <w:pPr>
        <w:pStyle w:val="CommentText"/>
        <w:numPr>
          <w:ilvl w:val="0"/>
          <w:numId w:val="10"/>
        </w:numPr>
        <w:spacing w:after="120"/>
        <w:ind w:left="1134" w:hanging="567"/>
        <w:rPr>
          <w:rFonts w:ascii="Arial Narrow" w:hAnsi="Arial Narrow"/>
        </w:rPr>
      </w:pPr>
      <w:r>
        <w:rPr>
          <w:rFonts w:ascii="Arial Narrow" w:hAnsi="Arial Narrow"/>
        </w:rPr>
        <w:t>P</w:t>
      </w:r>
      <w:r w:rsidR="0082323A" w:rsidRPr="0051040B">
        <w:rPr>
          <w:rFonts w:ascii="Arial Narrow" w:hAnsi="Arial Narrow"/>
        </w:rPr>
        <w:t xml:space="preserve">rovide </w:t>
      </w:r>
      <w:r w:rsidRPr="0051040B">
        <w:rPr>
          <w:rFonts w:ascii="Arial Narrow" w:hAnsi="Arial Narrow"/>
        </w:rPr>
        <w:t>the Supervisor</w:t>
      </w:r>
      <w:r w:rsidR="0082323A" w:rsidRPr="0051040B">
        <w:rPr>
          <w:rFonts w:ascii="Arial Narrow" w:hAnsi="Arial Narrow"/>
        </w:rPr>
        <w:t xml:space="preserve"> with information on a weekly basis relating to any issues with noise, dust, privacy breaches and other risks to patients and health care professionals.</w:t>
      </w:r>
    </w:p>
    <w:p w14:paraId="0AA4A216" w14:textId="46A3422C" w:rsidR="0082323A" w:rsidRPr="00A176B0" w:rsidRDefault="0051040B" w:rsidP="00A176B0">
      <w:pPr>
        <w:pStyle w:val="CommentText"/>
        <w:numPr>
          <w:ilvl w:val="0"/>
          <w:numId w:val="10"/>
        </w:numPr>
        <w:spacing w:after="120"/>
        <w:ind w:left="1134" w:hanging="567"/>
        <w:rPr>
          <w:rFonts w:ascii="Arial Narrow" w:hAnsi="Arial Narrow"/>
        </w:rPr>
      </w:pPr>
      <w:r w:rsidRPr="00A176B0">
        <w:rPr>
          <w:rFonts w:ascii="Arial Narrow" w:hAnsi="Arial Narrow"/>
        </w:rPr>
        <w:t>R</w:t>
      </w:r>
      <w:r w:rsidR="0082323A" w:rsidRPr="00A176B0">
        <w:rPr>
          <w:rFonts w:ascii="Arial Narrow" w:hAnsi="Arial Narrow"/>
        </w:rPr>
        <w:t xml:space="preserve">eport lost time harm incidents to the </w:t>
      </w:r>
      <w:r w:rsidRPr="00A176B0">
        <w:rPr>
          <w:rFonts w:ascii="Arial Narrow" w:hAnsi="Arial Narrow"/>
        </w:rPr>
        <w:t>Supervisor immediately.  Supervisor to report immediately to PIU and CIU Safeguards Team immediately on receipt of information.</w:t>
      </w:r>
      <w:r w:rsidR="00A176B0" w:rsidRPr="00A176B0">
        <w:rPr>
          <w:rFonts w:ascii="Arial Narrow" w:hAnsi="Arial Narrow"/>
        </w:rPr>
        <w:t xml:space="preserve"> </w:t>
      </w:r>
      <w:r w:rsidR="0082323A" w:rsidRPr="00A176B0">
        <w:rPr>
          <w:rFonts w:ascii="Arial Narrow" w:hAnsi="Arial Narrow"/>
        </w:rPr>
        <w:t>The PMU will report such incidents to the Bank within the same timeframes.</w:t>
      </w:r>
    </w:p>
    <w:p w14:paraId="126C7BE0" w14:textId="4232E9A7" w:rsidR="0082323A" w:rsidRPr="00A176B0" w:rsidRDefault="0051040B" w:rsidP="00A176B0">
      <w:pPr>
        <w:pStyle w:val="CommentText"/>
        <w:numPr>
          <w:ilvl w:val="0"/>
          <w:numId w:val="10"/>
        </w:numPr>
        <w:spacing w:after="120"/>
        <w:ind w:left="1134" w:hanging="567"/>
        <w:rPr>
          <w:rFonts w:ascii="Arial Narrow" w:hAnsi="Arial Narrow"/>
        </w:rPr>
      </w:pPr>
      <w:r w:rsidRPr="00A176B0">
        <w:rPr>
          <w:rFonts w:ascii="Arial Narrow" w:hAnsi="Arial Narrow"/>
        </w:rPr>
        <w:t>k</w:t>
      </w:r>
      <w:r w:rsidR="0082323A" w:rsidRPr="00A176B0">
        <w:rPr>
          <w:rFonts w:ascii="Arial Narrow" w:hAnsi="Arial Narrow"/>
        </w:rPr>
        <w:t xml:space="preserve">eep the following records (in a site diary or similar) and forward to the </w:t>
      </w:r>
      <w:r w:rsidR="00A176B0" w:rsidRPr="00A176B0">
        <w:rPr>
          <w:rFonts w:ascii="Arial Narrow" w:hAnsi="Arial Narrow"/>
        </w:rPr>
        <w:t>Supervisor</w:t>
      </w:r>
      <w:r w:rsidR="0082323A" w:rsidRPr="00A176B0">
        <w:rPr>
          <w:rFonts w:ascii="Arial Narrow" w:hAnsi="Arial Narrow"/>
        </w:rPr>
        <w:t xml:space="preserve"> each week:</w:t>
      </w:r>
    </w:p>
    <w:p w14:paraId="66D8FDBD" w14:textId="77777777" w:rsidR="0082323A" w:rsidRPr="00A176B0" w:rsidRDefault="0082323A" w:rsidP="00A176B0">
      <w:pPr>
        <w:pStyle w:val="CommentText"/>
        <w:numPr>
          <w:ilvl w:val="0"/>
          <w:numId w:val="13"/>
        </w:numPr>
        <w:spacing w:after="120"/>
        <w:rPr>
          <w:rFonts w:ascii="Arial Narrow" w:hAnsi="Arial Narrow"/>
        </w:rPr>
      </w:pPr>
      <w:r w:rsidRPr="00A176B0">
        <w:rPr>
          <w:rFonts w:ascii="Arial Narrow" w:hAnsi="Arial Narrow"/>
        </w:rPr>
        <w:t xml:space="preserve">Number and type of environmental, social or health or safety incident or significant ‘near </w:t>
      </w:r>
      <w:proofErr w:type="spellStart"/>
      <w:r w:rsidRPr="00A176B0">
        <w:rPr>
          <w:rFonts w:ascii="Arial Narrow" w:hAnsi="Arial Narrow"/>
        </w:rPr>
        <w:t>miss’</w:t>
      </w:r>
      <w:proofErr w:type="spellEnd"/>
      <w:r w:rsidRPr="00A176B0">
        <w:rPr>
          <w:rFonts w:ascii="Arial Narrow" w:hAnsi="Arial Narrow"/>
        </w:rPr>
        <w:t xml:space="preserve"> and follow up / close out of the incident.</w:t>
      </w:r>
    </w:p>
    <w:p w14:paraId="2D8B32CC" w14:textId="77777777" w:rsidR="0082323A" w:rsidRPr="00A176B0" w:rsidRDefault="0082323A" w:rsidP="00A176B0">
      <w:pPr>
        <w:pStyle w:val="CommentText"/>
        <w:numPr>
          <w:ilvl w:val="0"/>
          <w:numId w:val="13"/>
        </w:numPr>
        <w:spacing w:after="120"/>
        <w:rPr>
          <w:rFonts w:ascii="Arial Narrow" w:hAnsi="Arial Narrow"/>
        </w:rPr>
      </w:pPr>
      <w:r w:rsidRPr="00A176B0">
        <w:rPr>
          <w:rFonts w:ascii="Arial Narrow" w:hAnsi="Arial Narrow"/>
        </w:rPr>
        <w:t>Number and type of complaints received and follow up / close out of the complaint.</w:t>
      </w:r>
    </w:p>
    <w:p w14:paraId="3EF3A9A0" w14:textId="046D7F7F" w:rsidR="0082323A" w:rsidRPr="00A176B0" w:rsidRDefault="00A176B0" w:rsidP="00A176B0">
      <w:pPr>
        <w:pStyle w:val="CommentText"/>
        <w:numPr>
          <w:ilvl w:val="0"/>
          <w:numId w:val="13"/>
        </w:numPr>
        <w:spacing w:after="120"/>
        <w:rPr>
          <w:rFonts w:ascii="Arial Narrow" w:hAnsi="Arial Narrow"/>
        </w:rPr>
      </w:pPr>
      <w:r>
        <w:rPr>
          <w:rFonts w:ascii="Arial Narrow" w:hAnsi="Arial Narrow"/>
        </w:rPr>
        <w:t>Confirmation</w:t>
      </w:r>
      <w:r w:rsidR="0082323A" w:rsidRPr="00A176B0">
        <w:rPr>
          <w:rFonts w:ascii="Arial Narrow" w:hAnsi="Arial Narrow"/>
        </w:rPr>
        <w:t xml:space="preserve"> that any cement board is free from asbestos through an audit of the supply chain.</w:t>
      </w:r>
    </w:p>
    <w:p w14:paraId="24BF2662" w14:textId="096F0A6C" w:rsidR="0082323A" w:rsidRPr="00A176B0" w:rsidRDefault="00A176B0" w:rsidP="00A176B0">
      <w:pPr>
        <w:pStyle w:val="CommentText"/>
        <w:numPr>
          <w:ilvl w:val="0"/>
          <w:numId w:val="13"/>
        </w:numPr>
        <w:spacing w:after="120"/>
        <w:rPr>
          <w:rFonts w:ascii="Arial Narrow" w:hAnsi="Arial Narrow"/>
        </w:rPr>
      </w:pPr>
      <w:r>
        <w:rPr>
          <w:rFonts w:ascii="Arial Narrow" w:hAnsi="Arial Narrow"/>
        </w:rPr>
        <w:t>Confirmation</w:t>
      </w:r>
      <w:r w:rsidRPr="00A176B0">
        <w:rPr>
          <w:rFonts w:ascii="Arial Narrow" w:hAnsi="Arial Narrow"/>
        </w:rPr>
        <w:t xml:space="preserve"> that </w:t>
      </w:r>
      <w:r w:rsidR="0082323A" w:rsidRPr="00A176B0">
        <w:rPr>
          <w:rFonts w:ascii="Arial Narrow" w:hAnsi="Arial Narrow"/>
        </w:rPr>
        <w:t>waste is stored correctly, recycling and hazardous materials are separated from solid waste and records are kept of waste going to landfill.</w:t>
      </w:r>
    </w:p>
    <w:p w14:paraId="54304D79" w14:textId="0F3F5092" w:rsidR="0082323A" w:rsidRPr="00A176B0" w:rsidRDefault="00A176B0" w:rsidP="00A176B0">
      <w:pPr>
        <w:pStyle w:val="CommentText"/>
        <w:numPr>
          <w:ilvl w:val="0"/>
          <w:numId w:val="13"/>
        </w:numPr>
        <w:spacing w:after="120"/>
        <w:rPr>
          <w:rFonts w:ascii="Arial Narrow" w:hAnsi="Arial Narrow"/>
        </w:rPr>
      </w:pPr>
      <w:r>
        <w:rPr>
          <w:rFonts w:ascii="Arial Narrow" w:hAnsi="Arial Narrow"/>
        </w:rPr>
        <w:t>Confirmation</w:t>
      </w:r>
      <w:r w:rsidRPr="00A176B0">
        <w:rPr>
          <w:rFonts w:ascii="Arial Narrow" w:hAnsi="Arial Narrow"/>
        </w:rPr>
        <w:t xml:space="preserve"> that </w:t>
      </w:r>
      <w:r w:rsidR="0082323A" w:rsidRPr="00A176B0">
        <w:rPr>
          <w:rFonts w:ascii="Arial Narrow" w:hAnsi="Arial Narrow"/>
        </w:rPr>
        <w:t xml:space="preserve">the correct safety risks have been identified and controls have been put in place to avoid and minimize harm, as per </w:t>
      </w:r>
      <w:proofErr w:type="gramStart"/>
      <w:r w:rsidR="0082323A" w:rsidRPr="00A176B0">
        <w:rPr>
          <w:rFonts w:ascii="Arial Narrow" w:hAnsi="Arial Narrow"/>
        </w:rPr>
        <w:t>contract</w:t>
      </w:r>
      <w:proofErr w:type="gramEnd"/>
      <w:r w:rsidR="0082323A" w:rsidRPr="00A176B0">
        <w:rPr>
          <w:rFonts w:ascii="Arial Narrow" w:hAnsi="Arial Narrow"/>
        </w:rPr>
        <w:t xml:space="preserve"> clauses listed above.</w:t>
      </w:r>
    </w:p>
    <w:p w14:paraId="5C190CEC" w14:textId="77777777" w:rsidR="0082323A" w:rsidRPr="00A176B0" w:rsidRDefault="0082323A" w:rsidP="00A176B0">
      <w:pPr>
        <w:pStyle w:val="CommentText"/>
        <w:numPr>
          <w:ilvl w:val="0"/>
          <w:numId w:val="13"/>
        </w:numPr>
        <w:spacing w:after="120"/>
        <w:rPr>
          <w:rFonts w:ascii="Arial Narrow" w:hAnsi="Arial Narrow"/>
        </w:rPr>
      </w:pPr>
      <w:r w:rsidRPr="00A176B0">
        <w:rPr>
          <w:rFonts w:ascii="Arial Narrow" w:hAnsi="Arial Narrow"/>
        </w:rPr>
        <w:lastRenderedPageBreak/>
        <w:t>Verify Contractor’s records of incidents and complaints.</w:t>
      </w:r>
    </w:p>
    <w:p w14:paraId="48119E23" w14:textId="77777777" w:rsidR="0082323A" w:rsidRPr="00A176B0" w:rsidRDefault="0082323A" w:rsidP="0082323A">
      <w:pPr>
        <w:pStyle w:val="CommentText"/>
        <w:spacing w:after="120"/>
        <w:ind w:left="567"/>
        <w:rPr>
          <w:rFonts w:ascii="Arial Narrow" w:hAnsi="Arial Narrow"/>
        </w:rPr>
      </w:pPr>
      <w:r w:rsidRPr="00A176B0">
        <w:rPr>
          <w:rFonts w:ascii="Arial Narrow" w:hAnsi="Arial Narrow"/>
        </w:rPr>
        <w:t>Where necessary MWIU through the PMU Manager or delegate will consult and seek advice from the CIU Safeguards Team.</w:t>
      </w:r>
    </w:p>
    <w:p w14:paraId="66EC8DD6" w14:textId="77777777" w:rsidR="0082323A" w:rsidRPr="00A176B0" w:rsidRDefault="0082323A" w:rsidP="0082323A">
      <w:pPr>
        <w:pStyle w:val="CommentText"/>
        <w:spacing w:after="120"/>
        <w:ind w:left="567"/>
        <w:rPr>
          <w:rFonts w:ascii="Arial Narrow" w:hAnsi="Arial Narrow"/>
        </w:rPr>
      </w:pPr>
      <w:r w:rsidRPr="00A176B0">
        <w:rPr>
          <w:rFonts w:ascii="Arial Narrow" w:hAnsi="Arial Narrow"/>
        </w:rPr>
        <w:t>The PMU Manager will include the compliance checks in the regular reporting to the ECD Project Manager and will be included in the six-monthly report to the World Bank.</w:t>
      </w:r>
    </w:p>
    <w:sectPr w:rsidR="0082323A" w:rsidRPr="00A176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74EDF" w14:textId="77777777" w:rsidR="00C66ADB" w:rsidRDefault="00C66ADB" w:rsidP="0082323A">
      <w:r>
        <w:separator/>
      </w:r>
    </w:p>
  </w:endnote>
  <w:endnote w:type="continuationSeparator" w:id="0">
    <w:p w14:paraId="0993637D" w14:textId="77777777" w:rsidR="00C66ADB" w:rsidRDefault="00C66ADB" w:rsidP="0082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F3937" w14:textId="77777777" w:rsidR="00C66ADB" w:rsidRDefault="00C66ADB" w:rsidP="0082323A">
      <w:r>
        <w:separator/>
      </w:r>
    </w:p>
  </w:footnote>
  <w:footnote w:type="continuationSeparator" w:id="0">
    <w:p w14:paraId="2C6A0CC3" w14:textId="77777777" w:rsidR="00C66ADB" w:rsidRDefault="00C66ADB" w:rsidP="00823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39B2"/>
    <w:multiLevelType w:val="hybridMultilevel"/>
    <w:tmpl w:val="297017E6"/>
    <w:lvl w:ilvl="0" w:tplc="1409000F">
      <w:start w:val="1"/>
      <w:numFmt w:val="decimal"/>
      <w:lvlText w:val="%1."/>
      <w:lvlJc w:val="left"/>
      <w:pPr>
        <w:ind w:left="927" w:hanging="360"/>
      </w:p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 w15:restartNumberingAfterBreak="0">
    <w:nsid w:val="22D20E4D"/>
    <w:multiLevelType w:val="hybridMultilevel"/>
    <w:tmpl w:val="C2804D6A"/>
    <w:lvl w:ilvl="0" w:tplc="1409000F">
      <w:start w:val="1"/>
      <w:numFmt w:val="decimal"/>
      <w:lvlText w:val="%1."/>
      <w:lvlJc w:val="left"/>
      <w:pPr>
        <w:ind w:left="927" w:hanging="360"/>
      </w:p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 w15:restartNumberingAfterBreak="0">
    <w:nsid w:val="28F330B8"/>
    <w:multiLevelType w:val="hybridMultilevel"/>
    <w:tmpl w:val="9760A69A"/>
    <w:lvl w:ilvl="0" w:tplc="1409000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37EB7246"/>
    <w:multiLevelType w:val="hybridMultilevel"/>
    <w:tmpl w:val="7E9A6368"/>
    <w:lvl w:ilvl="0" w:tplc="1409000F">
      <w:start w:val="1"/>
      <w:numFmt w:val="decimal"/>
      <w:lvlText w:val="%1."/>
      <w:lvlJc w:val="left"/>
      <w:pPr>
        <w:ind w:left="1030" w:hanging="360"/>
      </w:pPr>
    </w:lvl>
    <w:lvl w:ilvl="1" w:tplc="14090019" w:tentative="1">
      <w:start w:val="1"/>
      <w:numFmt w:val="lowerLetter"/>
      <w:lvlText w:val="%2."/>
      <w:lvlJc w:val="left"/>
      <w:pPr>
        <w:ind w:left="1750" w:hanging="360"/>
      </w:pPr>
    </w:lvl>
    <w:lvl w:ilvl="2" w:tplc="1409001B" w:tentative="1">
      <w:start w:val="1"/>
      <w:numFmt w:val="lowerRoman"/>
      <w:lvlText w:val="%3."/>
      <w:lvlJc w:val="right"/>
      <w:pPr>
        <w:ind w:left="2470" w:hanging="180"/>
      </w:pPr>
    </w:lvl>
    <w:lvl w:ilvl="3" w:tplc="1409000F" w:tentative="1">
      <w:start w:val="1"/>
      <w:numFmt w:val="decimal"/>
      <w:lvlText w:val="%4."/>
      <w:lvlJc w:val="left"/>
      <w:pPr>
        <w:ind w:left="3190" w:hanging="360"/>
      </w:pPr>
    </w:lvl>
    <w:lvl w:ilvl="4" w:tplc="14090019" w:tentative="1">
      <w:start w:val="1"/>
      <w:numFmt w:val="lowerLetter"/>
      <w:lvlText w:val="%5."/>
      <w:lvlJc w:val="left"/>
      <w:pPr>
        <w:ind w:left="3910" w:hanging="360"/>
      </w:pPr>
    </w:lvl>
    <w:lvl w:ilvl="5" w:tplc="1409001B" w:tentative="1">
      <w:start w:val="1"/>
      <w:numFmt w:val="lowerRoman"/>
      <w:lvlText w:val="%6."/>
      <w:lvlJc w:val="right"/>
      <w:pPr>
        <w:ind w:left="4630" w:hanging="180"/>
      </w:pPr>
    </w:lvl>
    <w:lvl w:ilvl="6" w:tplc="1409000F" w:tentative="1">
      <w:start w:val="1"/>
      <w:numFmt w:val="decimal"/>
      <w:lvlText w:val="%7."/>
      <w:lvlJc w:val="left"/>
      <w:pPr>
        <w:ind w:left="5350" w:hanging="360"/>
      </w:pPr>
    </w:lvl>
    <w:lvl w:ilvl="7" w:tplc="14090019" w:tentative="1">
      <w:start w:val="1"/>
      <w:numFmt w:val="lowerLetter"/>
      <w:lvlText w:val="%8."/>
      <w:lvlJc w:val="left"/>
      <w:pPr>
        <w:ind w:left="6070" w:hanging="360"/>
      </w:pPr>
    </w:lvl>
    <w:lvl w:ilvl="8" w:tplc="1409001B" w:tentative="1">
      <w:start w:val="1"/>
      <w:numFmt w:val="lowerRoman"/>
      <w:lvlText w:val="%9."/>
      <w:lvlJc w:val="right"/>
      <w:pPr>
        <w:ind w:left="6790" w:hanging="180"/>
      </w:pPr>
    </w:lvl>
  </w:abstractNum>
  <w:abstractNum w:abstractNumId="4" w15:restartNumberingAfterBreak="0">
    <w:nsid w:val="3FDB7F47"/>
    <w:multiLevelType w:val="hybridMultilevel"/>
    <w:tmpl w:val="1E5CEF48"/>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4EBF3265"/>
    <w:multiLevelType w:val="hybridMultilevel"/>
    <w:tmpl w:val="F4028D8A"/>
    <w:lvl w:ilvl="0" w:tplc="1409000B">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6" w15:restartNumberingAfterBreak="0">
    <w:nsid w:val="554A509B"/>
    <w:multiLevelType w:val="hybridMultilevel"/>
    <w:tmpl w:val="373684C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7" w15:restartNumberingAfterBreak="0">
    <w:nsid w:val="55ED1C03"/>
    <w:multiLevelType w:val="hybridMultilevel"/>
    <w:tmpl w:val="AD6E0BC4"/>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8" w15:restartNumberingAfterBreak="0">
    <w:nsid w:val="5EA9504D"/>
    <w:multiLevelType w:val="hybridMultilevel"/>
    <w:tmpl w:val="C97E96FC"/>
    <w:lvl w:ilvl="0" w:tplc="14090019">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9" w15:restartNumberingAfterBreak="0">
    <w:nsid w:val="611C4890"/>
    <w:multiLevelType w:val="hybridMultilevel"/>
    <w:tmpl w:val="9FBEBBB4"/>
    <w:lvl w:ilvl="0" w:tplc="1409000F">
      <w:start w:val="1"/>
      <w:numFmt w:val="decimal"/>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0" w15:restartNumberingAfterBreak="0">
    <w:nsid w:val="632310C7"/>
    <w:multiLevelType w:val="hybridMultilevel"/>
    <w:tmpl w:val="8BA229B4"/>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0">
    <w:nsid w:val="762712D6"/>
    <w:multiLevelType w:val="hybridMultilevel"/>
    <w:tmpl w:val="BB5EA25A"/>
    <w:lvl w:ilvl="0" w:tplc="14090001">
      <w:start w:val="1"/>
      <w:numFmt w:val="bullet"/>
      <w:lvlText w:val=""/>
      <w:lvlJc w:val="left"/>
      <w:pPr>
        <w:ind w:left="1494" w:hanging="360"/>
      </w:pPr>
      <w:rPr>
        <w:rFonts w:ascii="Symbol" w:hAnsi="Symbol"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12" w15:restartNumberingAfterBreak="0">
    <w:nsid w:val="7952245B"/>
    <w:multiLevelType w:val="hybridMultilevel"/>
    <w:tmpl w:val="2C4A8636"/>
    <w:lvl w:ilvl="0" w:tplc="1409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1355499552">
    <w:abstractNumId w:val="0"/>
  </w:num>
  <w:num w:numId="2" w16cid:durableId="626470316">
    <w:abstractNumId w:val="1"/>
  </w:num>
  <w:num w:numId="3" w16cid:durableId="1157569843">
    <w:abstractNumId w:val="2"/>
  </w:num>
  <w:num w:numId="4" w16cid:durableId="1966496486">
    <w:abstractNumId w:val="5"/>
  </w:num>
  <w:num w:numId="5" w16cid:durableId="1545143734">
    <w:abstractNumId w:val="6"/>
  </w:num>
  <w:num w:numId="6" w16cid:durableId="2102994279">
    <w:abstractNumId w:val="12"/>
  </w:num>
  <w:num w:numId="7" w16cid:durableId="1609309017">
    <w:abstractNumId w:val="7"/>
  </w:num>
  <w:num w:numId="8" w16cid:durableId="566308297">
    <w:abstractNumId w:val="4"/>
  </w:num>
  <w:num w:numId="9" w16cid:durableId="1515655390">
    <w:abstractNumId w:val="3"/>
  </w:num>
  <w:num w:numId="10" w16cid:durableId="1488012051">
    <w:abstractNumId w:val="10"/>
  </w:num>
  <w:num w:numId="11" w16cid:durableId="427510588">
    <w:abstractNumId w:val="11"/>
  </w:num>
  <w:num w:numId="12" w16cid:durableId="224999269">
    <w:abstractNumId w:val="9"/>
  </w:num>
  <w:num w:numId="13" w16cid:durableId="15258206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3A"/>
    <w:rsid w:val="000513A1"/>
    <w:rsid w:val="00071FE6"/>
    <w:rsid w:val="000B0C59"/>
    <w:rsid w:val="000C5546"/>
    <w:rsid w:val="00243593"/>
    <w:rsid w:val="00294F64"/>
    <w:rsid w:val="004D36BC"/>
    <w:rsid w:val="0051040B"/>
    <w:rsid w:val="00574B1C"/>
    <w:rsid w:val="00620338"/>
    <w:rsid w:val="00703D2A"/>
    <w:rsid w:val="0082323A"/>
    <w:rsid w:val="00A176B0"/>
    <w:rsid w:val="00AE2E58"/>
    <w:rsid w:val="00B628A0"/>
    <w:rsid w:val="00B73760"/>
    <w:rsid w:val="00BF2BB8"/>
    <w:rsid w:val="00BF5977"/>
    <w:rsid w:val="00C66ADB"/>
    <w:rsid w:val="00DB71A7"/>
    <w:rsid w:val="00DF572B"/>
    <w:rsid w:val="00EC7F9E"/>
    <w:rsid w:val="00F0790E"/>
    <w:rsid w:val="00F136E1"/>
    <w:rsid w:val="00F51C49"/>
    <w:rsid w:val="00FA24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F345"/>
  <w15:chartTrackingRefBased/>
  <w15:docId w15:val="{73177A55-5604-4088-9AAD-A4F780F4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NZ" w:eastAsia="en-US" w:bidi="ar-SA"/>
        <w14:ligatures w14:val="standardContextual"/>
      </w:rPr>
    </w:rPrDefault>
    <w:pPrDefault>
      <w:pPr>
        <w:spacing w:after="120"/>
      </w:pPr>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nhideWhenUsed="1"/>
    <w:lsdException w:name="toc 3" w:semiHidden="1" w:unhideWhenUsed="1"/>
    <w:lsdException w:name="annotation text" w:uiPriority="99"/>
    <w:lsdException w:name="caption" w:semiHidden="1" w:unhideWhenUsed="1" w:qFormat="1"/>
    <w:lsdException w:name="Title" w:qFormat="1"/>
    <w:lsdException w:name="Default Paragraph Font" w:semiHidden="1" w:unhideWhenUsed="1"/>
    <w:lsdException w:name="Body Text" w:uiPriority="1" w:qFormat="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2323A"/>
    <w:pPr>
      <w:widowControl w:val="0"/>
      <w:autoSpaceDE w:val="0"/>
      <w:autoSpaceDN w:val="0"/>
      <w:spacing w:after="0"/>
    </w:pPr>
    <w:rPr>
      <w:rFonts w:ascii="Arial" w:eastAsia="Arial" w:hAnsi="Arial" w:cs="Arial"/>
      <w:kern w:val="0"/>
      <w:sz w:val="22"/>
      <w:szCs w:val="22"/>
      <w:lang w:val="en-US" w:bidi="en-US"/>
      <w14:ligatures w14:val="none"/>
    </w:rPr>
  </w:style>
  <w:style w:type="paragraph" w:styleId="Heading1">
    <w:name w:val="heading 1"/>
    <w:basedOn w:val="CommentText"/>
    <w:next w:val="Normal"/>
    <w:link w:val="Heading1Char"/>
    <w:qFormat/>
    <w:rsid w:val="0051040B"/>
    <w:pPr>
      <w:spacing w:after="120"/>
      <w:ind w:left="567" w:hanging="567"/>
      <w:outlineLvl w:val="0"/>
    </w:pPr>
    <w:rPr>
      <w:b/>
      <w:bCs/>
      <w:color w:val="0B769F" w:themeColor="accent4" w:themeShade="BF"/>
    </w:rPr>
  </w:style>
  <w:style w:type="paragraph" w:styleId="Heading2">
    <w:name w:val="heading 2"/>
    <w:basedOn w:val="Heading1"/>
    <w:next w:val="Normal"/>
    <w:link w:val="Heading2Char"/>
    <w:qFormat/>
    <w:rsid w:val="0051040B"/>
    <w:pPr>
      <w:outlineLvl w:val="1"/>
    </w:pPr>
    <w:rPr>
      <w:b w:val="0"/>
      <w:bCs w:val="0"/>
      <w:color w:val="0B769F" w:themeColor="accent4" w:themeShade="BF"/>
    </w:rPr>
  </w:style>
  <w:style w:type="paragraph" w:styleId="Heading3">
    <w:name w:val="heading 3"/>
    <w:basedOn w:val="Heading2"/>
    <w:next w:val="Normal"/>
    <w:link w:val="Heading3Char"/>
    <w:qFormat/>
    <w:rsid w:val="0051040B"/>
    <w:pPr>
      <w:outlineLvl w:val="2"/>
    </w:pPr>
    <w:rPr>
      <w:color w:val="0B769F" w:themeColor="accent4" w:themeShade="BF"/>
    </w:rPr>
  </w:style>
  <w:style w:type="paragraph" w:styleId="Heading4">
    <w:name w:val="heading 4"/>
    <w:basedOn w:val="Normal"/>
    <w:next w:val="Normal"/>
    <w:link w:val="Heading4Char"/>
    <w:qFormat/>
    <w:rsid w:val="00BF2BB8"/>
    <w:pPr>
      <w:keepNext/>
      <w:spacing w:before="240" w:after="60"/>
      <w:outlineLvl w:val="3"/>
    </w:pPr>
    <w:rPr>
      <w:rFonts w:eastAsia="Times New Roman"/>
      <w:b/>
      <w:bCs/>
      <w:sz w:val="28"/>
      <w:szCs w:val="28"/>
    </w:rPr>
  </w:style>
  <w:style w:type="paragraph" w:styleId="Heading5">
    <w:name w:val="heading 5"/>
    <w:basedOn w:val="Normal"/>
    <w:next w:val="Normal"/>
    <w:link w:val="Heading5Char"/>
    <w:semiHidden/>
    <w:unhideWhenUsed/>
    <w:qFormat/>
    <w:rsid w:val="008232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semiHidden/>
    <w:unhideWhenUsed/>
    <w:qFormat/>
    <w:rsid w:val="0082323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82323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82323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82323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040B"/>
    <w:rPr>
      <w:rFonts w:ascii="Arial" w:eastAsia="Arial" w:hAnsi="Arial" w:cs="Arial"/>
      <w:b/>
      <w:bCs/>
      <w:color w:val="0B769F" w:themeColor="accent4" w:themeShade="BF"/>
      <w:kern w:val="0"/>
      <w:lang w:val="en-US" w:bidi="en-US"/>
      <w14:ligatures w14:val="none"/>
    </w:rPr>
  </w:style>
  <w:style w:type="character" w:customStyle="1" w:styleId="Heading2Char">
    <w:name w:val="Heading 2 Char"/>
    <w:basedOn w:val="DefaultParagraphFont"/>
    <w:link w:val="Heading2"/>
    <w:rsid w:val="0051040B"/>
    <w:rPr>
      <w:rFonts w:ascii="Arial" w:eastAsia="Arial" w:hAnsi="Arial" w:cs="Arial"/>
      <w:color w:val="0B769F" w:themeColor="accent4" w:themeShade="BF"/>
      <w:kern w:val="0"/>
      <w:lang w:val="en-US" w:bidi="en-US"/>
      <w14:ligatures w14:val="none"/>
    </w:rPr>
  </w:style>
  <w:style w:type="character" w:customStyle="1" w:styleId="Heading3Char">
    <w:name w:val="Heading 3 Char"/>
    <w:basedOn w:val="DefaultParagraphFont"/>
    <w:link w:val="Heading3"/>
    <w:rsid w:val="0051040B"/>
    <w:rPr>
      <w:rFonts w:ascii="Arial" w:eastAsia="Arial" w:hAnsi="Arial" w:cs="Arial"/>
      <w:color w:val="0B769F" w:themeColor="accent4" w:themeShade="BF"/>
      <w:kern w:val="0"/>
      <w:lang w:val="en-US" w:bidi="en-US"/>
      <w14:ligatures w14:val="none"/>
    </w:rPr>
  </w:style>
  <w:style w:type="character" w:customStyle="1" w:styleId="Heading4Char">
    <w:name w:val="Heading 4 Char"/>
    <w:basedOn w:val="DefaultParagraphFont"/>
    <w:link w:val="Heading4"/>
    <w:rsid w:val="00BF2BB8"/>
    <w:rPr>
      <w:rFonts w:ascii="Times New Roman" w:eastAsia="Times New Roman" w:hAnsi="Times New Roman" w:cs="Times New Roman"/>
      <w:b/>
      <w:bCs/>
      <w:sz w:val="28"/>
      <w:szCs w:val="28"/>
      <w:lang w:eastAsia="en-NZ"/>
    </w:rPr>
  </w:style>
  <w:style w:type="paragraph" w:styleId="TOC1">
    <w:name w:val="toc 1"/>
    <w:basedOn w:val="Normal"/>
    <w:next w:val="Normal"/>
    <w:uiPriority w:val="39"/>
    <w:unhideWhenUsed/>
    <w:rsid w:val="00BF5977"/>
    <w:pPr>
      <w:spacing w:before="120" w:after="120" w:line="280" w:lineRule="atLeast"/>
    </w:pPr>
    <w:rPr>
      <w:rFonts w:eastAsia="Times New Roman" w:cstheme="minorHAnsi"/>
      <w:b/>
      <w:bCs/>
      <w:caps/>
      <w:spacing w:val="3"/>
      <w:lang w:eastAsia="en-NZ"/>
    </w:rPr>
  </w:style>
  <w:style w:type="paragraph" w:styleId="TOC2">
    <w:name w:val="toc 2"/>
    <w:basedOn w:val="Normal"/>
    <w:next w:val="Normal"/>
    <w:autoRedefine/>
    <w:rsid w:val="00BF2BB8"/>
    <w:pPr>
      <w:tabs>
        <w:tab w:val="left" w:pos="880"/>
        <w:tab w:val="right" w:leader="dot" w:pos="8630"/>
      </w:tabs>
      <w:ind w:left="851" w:hanging="611"/>
    </w:pPr>
    <w:rPr>
      <w:rFonts w:eastAsia="Times New Roman"/>
    </w:rPr>
  </w:style>
  <w:style w:type="paragraph" w:styleId="TOC3">
    <w:name w:val="toc 3"/>
    <w:basedOn w:val="Normal"/>
    <w:next w:val="Normal"/>
    <w:autoRedefine/>
    <w:rsid w:val="00BF2BB8"/>
    <w:pPr>
      <w:ind w:left="480"/>
    </w:pPr>
    <w:rPr>
      <w:rFonts w:eastAsia="Times New Roman"/>
    </w:rPr>
  </w:style>
  <w:style w:type="paragraph" w:styleId="Title">
    <w:name w:val="Title"/>
    <w:basedOn w:val="Normal"/>
    <w:link w:val="TitleChar"/>
    <w:qFormat/>
    <w:rsid w:val="00BF2BB8"/>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rsid w:val="00BF2BB8"/>
    <w:rPr>
      <w:rFonts w:ascii="Arial" w:eastAsia="Times New Roman" w:hAnsi="Arial" w:cs="Arial"/>
      <w:b/>
      <w:bCs/>
      <w:kern w:val="28"/>
      <w:sz w:val="32"/>
      <w:szCs w:val="32"/>
      <w:lang w:eastAsia="en-NZ"/>
    </w:rPr>
  </w:style>
  <w:style w:type="character" w:styleId="Hyperlink">
    <w:name w:val="Hyperlink"/>
    <w:basedOn w:val="DefaultParagraphFont"/>
    <w:rsid w:val="00BF2BB8"/>
    <w:rPr>
      <w:color w:val="0000FF"/>
      <w:u w:val="single"/>
    </w:rPr>
  </w:style>
  <w:style w:type="character" w:customStyle="1" w:styleId="Heading5Char">
    <w:name w:val="Heading 5 Char"/>
    <w:basedOn w:val="DefaultParagraphFont"/>
    <w:link w:val="Heading5"/>
    <w:semiHidden/>
    <w:rsid w:val="008232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semiHidden/>
    <w:rsid w:val="008232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8232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8232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82323A"/>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qFormat/>
    <w:rsid w:val="008232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8232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2323A"/>
    <w:pPr>
      <w:spacing w:before="160"/>
      <w:jc w:val="center"/>
    </w:pPr>
    <w:rPr>
      <w:i/>
      <w:iCs/>
      <w:color w:val="404040" w:themeColor="text1" w:themeTint="BF"/>
    </w:rPr>
  </w:style>
  <w:style w:type="character" w:customStyle="1" w:styleId="QuoteChar">
    <w:name w:val="Quote Char"/>
    <w:basedOn w:val="DefaultParagraphFont"/>
    <w:link w:val="Quote"/>
    <w:uiPriority w:val="29"/>
    <w:rsid w:val="0082323A"/>
    <w:rPr>
      <w:i/>
      <w:iCs/>
      <w:color w:val="404040" w:themeColor="text1" w:themeTint="BF"/>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82323A"/>
    <w:pPr>
      <w:ind w:left="720"/>
      <w:contextualSpacing/>
    </w:pPr>
  </w:style>
  <w:style w:type="character" w:styleId="IntenseEmphasis">
    <w:name w:val="Intense Emphasis"/>
    <w:basedOn w:val="DefaultParagraphFont"/>
    <w:uiPriority w:val="21"/>
    <w:qFormat/>
    <w:rsid w:val="0082323A"/>
    <w:rPr>
      <w:i/>
      <w:iCs/>
      <w:color w:val="0F4761" w:themeColor="accent1" w:themeShade="BF"/>
    </w:rPr>
  </w:style>
  <w:style w:type="paragraph" w:styleId="IntenseQuote">
    <w:name w:val="Intense Quote"/>
    <w:basedOn w:val="Normal"/>
    <w:next w:val="Normal"/>
    <w:link w:val="IntenseQuoteChar"/>
    <w:uiPriority w:val="30"/>
    <w:qFormat/>
    <w:rsid w:val="00823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23A"/>
    <w:rPr>
      <w:i/>
      <w:iCs/>
      <w:color w:val="0F4761" w:themeColor="accent1" w:themeShade="BF"/>
    </w:rPr>
  </w:style>
  <w:style w:type="character" w:styleId="IntenseReference">
    <w:name w:val="Intense Reference"/>
    <w:basedOn w:val="DefaultParagraphFont"/>
    <w:uiPriority w:val="32"/>
    <w:qFormat/>
    <w:rsid w:val="0082323A"/>
    <w:rPr>
      <w:b/>
      <w:bCs/>
      <w:smallCaps/>
      <w:color w:val="0F4761" w:themeColor="accent1" w:themeShade="BF"/>
      <w:spacing w:val="5"/>
    </w:rPr>
  </w:style>
  <w:style w:type="paragraph" w:styleId="BodyText">
    <w:name w:val="Body Text"/>
    <w:basedOn w:val="Normal"/>
    <w:link w:val="BodyTextChar"/>
    <w:uiPriority w:val="1"/>
    <w:qFormat/>
    <w:rsid w:val="0082323A"/>
    <w:pPr>
      <w:spacing w:before="1" w:after="240"/>
      <w:ind w:left="1134" w:right="533"/>
      <w:jc w:val="both"/>
    </w:pPr>
  </w:style>
  <w:style w:type="character" w:customStyle="1" w:styleId="BodyTextChar">
    <w:name w:val="Body Text Char"/>
    <w:basedOn w:val="DefaultParagraphFont"/>
    <w:link w:val="BodyText"/>
    <w:uiPriority w:val="1"/>
    <w:rsid w:val="0082323A"/>
    <w:rPr>
      <w:rFonts w:ascii="Arial" w:eastAsia="Arial" w:hAnsi="Arial" w:cs="Arial"/>
      <w:kern w:val="0"/>
      <w:sz w:val="22"/>
      <w:szCs w:val="22"/>
      <w:lang w:val="en-US" w:bidi="en-US"/>
      <w14:ligatures w14:val="none"/>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82323A"/>
  </w:style>
  <w:style w:type="paragraph" w:styleId="CommentText">
    <w:name w:val="annotation text"/>
    <w:basedOn w:val="Normal"/>
    <w:link w:val="CommentTextChar"/>
    <w:uiPriority w:val="99"/>
    <w:unhideWhenUsed/>
    <w:rsid w:val="0082323A"/>
    <w:rPr>
      <w:sz w:val="20"/>
      <w:szCs w:val="20"/>
    </w:rPr>
  </w:style>
  <w:style w:type="character" w:customStyle="1" w:styleId="CommentTextChar">
    <w:name w:val="Comment Text Char"/>
    <w:basedOn w:val="DefaultParagraphFont"/>
    <w:link w:val="CommentText"/>
    <w:uiPriority w:val="99"/>
    <w:rsid w:val="0082323A"/>
    <w:rPr>
      <w:rFonts w:ascii="Arial" w:eastAsia="Arial" w:hAnsi="Arial" w:cs="Arial"/>
      <w:kern w:val="0"/>
      <w:lang w:val="en-US" w:bidi="en-US"/>
      <w14:ligatures w14:val="none"/>
    </w:rPr>
  </w:style>
  <w:style w:type="paragraph" w:styleId="Caption">
    <w:name w:val="caption"/>
    <w:aliases w:val="Caption-Table,Table and figure,Char,Caption-Table Char,Caption DDC,新図番号スタイル,図表番号 Char Char Char,ADB Caption Centered,Caption1,Caption-Table Char Char Char,Caption-Table Char Char Char Char,Caption-Table Char Char Char Char Char Char Char Char"/>
    <w:basedOn w:val="Normal"/>
    <w:next w:val="Normal"/>
    <w:unhideWhenUsed/>
    <w:qFormat/>
    <w:rsid w:val="0082323A"/>
    <w:pPr>
      <w:keepNext/>
      <w:spacing w:after="200"/>
    </w:pPr>
    <w:rPr>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zza700@gmail.com" TargetMode="External"/><Relationship Id="rId3" Type="http://schemas.openxmlformats.org/officeDocument/2006/relationships/settings" Target="settings.xml"/><Relationship Id="rId7" Type="http://schemas.openxmlformats.org/officeDocument/2006/relationships/hyperlink" Target="mailto:jess.zebede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V</dc:creator>
  <cp:keywords/>
  <dc:description/>
  <cp:lastModifiedBy>Garry V</cp:lastModifiedBy>
  <cp:revision>1</cp:revision>
  <dcterms:created xsi:type="dcterms:W3CDTF">2024-05-25T23:16:00Z</dcterms:created>
  <dcterms:modified xsi:type="dcterms:W3CDTF">2024-05-26T00:14:00Z</dcterms:modified>
</cp:coreProperties>
</file>