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5A6EC" w14:textId="77777777" w:rsidR="00C93EE3" w:rsidRPr="00F01108" w:rsidRDefault="00C93EE3" w:rsidP="00C93EE3">
      <w:pPr>
        <w:spacing w:before="240"/>
        <w:rPr>
          <w:rFonts w:eastAsiaTheme="majorEastAsia" w:cstheme="majorBidi"/>
          <w:color w:val="0070C0"/>
          <w:spacing w:val="-10"/>
          <w:kern w:val="28"/>
          <w:sz w:val="56"/>
          <w:szCs w:val="56"/>
          <w:lang w:val="en-US"/>
        </w:rPr>
      </w:pPr>
      <w:r w:rsidRPr="00F01108">
        <w:rPr>
          <w:rFonts w:eastAsiaTheme="majorEastAsia" w:cstheme="majorBidi"/>
          <w:color w:val="0070C0"/>
          <w:spacing w:val="-10"/>
          <w:kern w:val="28"/>
          <w:sz w:val="56"/>
          <w:szCs w:val="56"/>
          <w:lang w:val="en-US"/>
        </w:rPr>
        <w:t>Republic of Marshall Islands Maritime Investment Project</w:t>
      </w:r>
    </w:p>
    <w:p w14:paraId="5D01795C" w14:textId="6EA87CD3" w:rsidR="00C93EE3" w:rsidRPr="00F01108" w:rsidRDefault="00C93EE3" w:rsidP="00C93EE3">
      <w:pPr>
        <w:spacing w:before="240"/>
        <w:rPr>
          <w:color w:val="0070C0"/>
          <w:sz w:val="28"/>
          <w:lang w:val="en-US"/>
        </w:rPr>
      </w:pPr>
      <w:r w:rsidRPr="00F01108">
        <w:rPr>
          <w:color w:val="0070C0"/>
          <w:sz w:val="28"/>
          <w:lang w:val="en-US"/>
        </w:rPr>
        <w:t>Benthic Marine Environment Description of Areas Within and Adjacent to the Proposed Physical Investments</w:t>
      </w:r>
    </w:p>
    <w:p w14:paraId="75623AF4" w14:textId="77777777" w:rsidR="009479D4" w:rsidRPr="00F01108" w:rsidRDefault="009479D4" w:rsidP="00EC0959">
      <w:pPr>
        <w:rPr>
          <w:lang w:val="en-US"/>
        </w:rPr>
      </w:pPr>
    </w:p>
    <w:p w14:paraId="547C89AB" w14:textId="77777777" w:rsidR="009479D4" w:rsidRPr="00F01108" w:rsidRDefault="009479D4" w:rsidP="00EC0959">
      <w:pPr>
        <w:rPr>
          <w:lang w:val="en-US"/>
        </w:rPr>
      </w:pPr>
    </w:p>
    <w:p w14:paraId="48BA35AB" w14:textId="77777777" w:rsidR="009479D4" w:rsidRPr="00F01108" w:rsidRDefault="009479D4" w:rsidP="00EC0959">
      <w:pPr>
        <w:rPr>
          <w:lang w:val="en-US"/>
        </w:rPr>
      </w:pPr>
    </w:p>
    <w:p w14:paraId="2AA9C514" w14:textId="3BEBA70B" w:rsidR="009479D4" w:rsidRPr="00F01108" w:rsidRDefault="009479D4" w:rsidP="00EC0959">
      <w:pPr>
        <w:rPr>
          <w:lang w:val="en-US"/>
        </w:rPr>
      </w:pPr>
    </w:p>
    <w:p w14:paraId="2EB186B5" w14:textId="77777777" w:rsidR="0018075A" w:rsidRPr="00F01108" w:rsidRDefault="0018075A" w:rsidP="00EC0959">
      <w:pPr>
        <w:rPr>
          <w:lang w:val="en-US"/>
        </w:rPr>
      </w:pPr>
      <w:r w:rsidRPr="00F01108">
        <w:rPr>
          <w:lang w:val="en-US"/>
        </w:rPr>
        <w:br w:type="page"/>
      </w:r>
    </w:p>
    <w:sdt>
      <w:sdtPr>
        <w:rPr>
          <w:rFonts w:eastAsiaTheme="minorHAnsi" w:cstheme="minorBidi"/>
          <w:color w:val="auto"/>
          <w:sz w:val="22"/>
          <w:szCs w:val="22"/>
          <w:lang w:val="en-AU"/>
        </w:rPr>
        <w:id w:val="1623656366"/>
        <w:docPartObj>
          <w:docPartGallery w:val="Table of Contents"/>
          <w:docPartUnique/>
        </w:docPartObj>
      </w:sdtPr>
      <w:sdtEndPr>
        <w:rPr>
          <w:b/>
          <w:bCs/>
          <w:sz w:val="20"/>
        </w:rPr>
      </w:sdtEndPr>
      <w:sdtContent>
        <w:p w14:paraId="6C035057" w14:textId="5F2CE7FF" w:rsidR="00F66BC1" w:rsidRPr="00F01108" w:rsidRDefault="00F66BC1" w:rsidP="00EC0959">
          <w:pPr>
            <w:pStyle w:val="TOCHeading"/>
          </w:pPr>
          <w:r w:rsidRPr="00F01108">
            <w:t>Contents</w:t>
          </w:r>
        </w:p>
        <w:p w14:paraId="06767D5C" w14:textId="1D10A37F" w:rsidR="00B14584" w:rsidRPr="00F01108" w:rsidRDefault="00F66BC1" w:rsidP="00627D65">
          <w:pPr>
            <w:pStyle w:val="TOC1"/>
            <w:tabs>
              <w:tab w:val="right" w:leader="dot" w:pos="9628"/>
            </w:tabs>
            <w:spacing w:after="120"/>
            <w:rPr>
              <w:rFonts w:asciiTheme="minorHAnsi" w:eastAsiaTheme="minorEastAsia" w:hAnsiTheme="minorHAnsi"/>
              <w:noProof/>
              <w:sz w:val="18"/>
              <w:lang w:val="en-US" w:eastAsia="en-AU"/>
            </w:rPr>
          </w:pPr>
          <w:r w:rsidRPr="00F01108">
            <w:rPr>
              <w:sz w:val="18"/>
              <w:lang w:val="en-US"/>
            </w:rPr>
            <w:fldChar w:fldCharType="begin"/>
          </w:r>
          <w:r w:rsidRPr="00F01108">
            <w:rPr>
              <w:sz w:val="18"/>
              <w:lang w:val="en-US"/>
            </w:rPr>
            <w:instrText xml:space="preserve"> TOC \o "1-3" \h \z \u </w:instrText>
          </w:r>
          <w:r w:rsidRPr="00F01108">
            <w:rPr>
              <w:sz w:val="18"/>
              <w:lang w:val="en-US"/>
            </w:rPr>
            <w:fldChar w:fldCharType="separate"/>
          </w:r>
          <w:hyperlink w:anchor="_Toc2603080" w:history="1">
            <w:r w:rsidR="00B14584" w:rsidRPr="00F01108">
              <w:rPr>
                <w:rStyle w:val="Hyperlink"/>
                <w:noProof/>
                <w:sz w:val="18"/>
                <w:lang w:val="en-US"/>
              </w:rPr>
              <w:t>Part One: Methods used to Assess Benthic Habitats and Technical Considerations</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_Toc2603080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4</w:t>
            </w:r>
            <w:r w:rsidR="00B14584" w:rsidRPr="00F01108">
              <w:rPr>
                <w:noProof/>
                <w:webHidden/>
                <w:sz w:val="18"/>
                <w:lang w:val="en-US"/>
              </w:rPr>
              <w:fldChar w:fldCharType="end"/>
            </w:r>
          </w:hyperlink>
        </w:p>
        <w:p w14:paraId="0AB3F782" w14:textId="665ADA19" w:rsidR="00B14584" w:rsidRPr="00F01108" w:rsidRDefault="00BD4E84" w:rsidP="00627D65">
          <w:pPr>
            <w:pStyle w:val="TOC1"/>
            <w:tabs>
              <w:tab w:val="right" w:leader="dot" w:pos="9628"/>
            </w:tabs>
            <w:spacing w:after="120"/>
            <w:rPr>
              <w:rFonts w:asciiTheme="minorHAnsi" w:eastAsiaTheme="minorEastAsia" w:hAnsiTheme="minorHAnsi"/>
              <w:noProof/>
              <w:sz w:val="18"/>
              <w:lang w:val="en-US" w:eastAsia="en-AU"/>
            </w:rPr>
          </w:pPr>
          <w:hyperlink w:anchor="_Toc2603081" w:history="1">
            <w:r w:rsidR="00B14584" w:rsidRPr="00F01108">
              <w:rPr>
                <w:rStyle w:val="Hyperlink"/>
                <w:noProof/>
                <w:sz w:val="18"/>
                <w:lang w:val="en-US"/>
              </w:rPr>
              <w:t>Part Two: Benthic Environment Description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_Toc2603081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5</w:t>
            </w:r>
            <w:r w:rsidR="00B14584" w:rsidRPr="00F01108">
              <w:rPr>
                <w:noProof/>
                <w:webHidden/>
                <w:sz w:val="18"/>
                <w:lang w:val="en-US"/>
              </w:rPr>
              <w:fldChar w:fldCharType="end"/>
            </w:r>
          </w:hyperlink>
        </w:p>
        <w:p w14:paraId="352AFBD6" w14:textId="7E8A0055" w:rsidR="00B14584" w:rsidRPr="00F01108" w:rsidRDefault="00BD4E84" w:rsidP="00627D65">
          <w:pPr>
            <w:pStyle w:val="TOC2"/>
            <w:tabs>
              <w:tab w:val="right" w:leader="dot" w:pos="9628"/>
            </w:tabs>
            <w:spacing w:after="120"/>
            <w:rPr>
              <w:rFonts w:asciiTheme="minorHAnsi" w:eastAsiaTheme="minorEastAsia" w:hAnsiTheme="minorHAnsi"/>
              <w:noProof/>
              <w:sz w:val="18"/>
              <w:lang w:val="en-US" w:eastAsia="en-AU"/>
            </w:rPr>
          </w:pPr>
          <w:hyperlink w:anchor="_Toc2603082" w:history="1">
            <w:r w:rsidR="00B14584" w:rsidRPr="00F01108">
              <w:rPr>
                <w:rStyle w:val="Hyperlink"/>
                <w:noProof/>
                <w:sz w:val="18"/>
                <w:lang w:val="en-US"/>
              </w:rPr>
              <w:t>Jaluit Port</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_Toc2603082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5</w:t>
            </w:r>
            <w:r w:rsidR="00B14584" w:rsidRPr="00F01108">
              <w:rPr>
                <w:noProof/>
                <w:webHidden/>
                <w:sz w:val="18"/>
                <w:lang w:val="en-US"/>
              </w:rPr>
              <w:fldChar w:fldCharType="end"/>
            </w:r>
          </w:hyperlink>
        </w:p>
        <w:p w14:paraId="4D0C10C4" w14:textId="00B7ED0E"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3" w:history="1">
            <w:r w:rsidR="00B14584" w:rsidRPr="00F01108">
              <w:rPr>
                <w:rStyle w:val="Hyperlink"/>
                <w:noProof/>
                <w:sz w:val="18"/>
                <w:lang w:val="en-US"/>
              </w:rPr>
              <w:t>Jaluit Port, Benthic Environment Executive Summary</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_Toc2603083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5</w:t>
            </w:r>
            <w:r w:rsidR="00B14584" w:rsidRPr="00F01108">
              <w:rPr>
                <w:noProof/>
                <w:webHidden/>
                <w:sz w:val="18"/>
                <w:lang w:val="en-US"/>
              </w:rPr>
              <w:fldChar w:fldCharType="end"/>
            </w:r>
          </w:hyperlink>
        </w:p>
        <w:p w14:paraId="62EC08BE" w14:textId="4D6F0B08"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4" w:history="1">
            <w:r w:rsidR="00B14584" w:rsidRPr="00F01108">
              <w:rPr>
                <w:rStyle w:val="Hyperlink"/>
                <w:noProof/>
                <w:sz w:val="18"/>
                <w:lang w:val="en-US"/>
              </w:rPr>
              <w:t>Jaluit Port Benthic Sampling Overview</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_Toc2603084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5</w:t>
            </w:r>
            <w:r w:rsidR="00B14584" w:rsidRPr="00F01108">
              <w:rPr>
                <w:noProof/>
                <w:webHidden/>
                <w:sz w:val="18"/>
                <w:lang w:val="en-US"/>
              </w:rPr>
              <w:fldChar w:fldCharType="end"/>
            </w:r>
          </w:hyperlink>
        </w:p>
        <w:p w14:paraId="14183D30" w14:textId="00FFE419"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5" w:history="1">
            <w:r w:rsidR="00B14584" w:rsidRPr="00F01108">
              <w:rPr>
                <w:rStyle w:val="Hyperlink"/>
                <w:noProof/>
                <w:sz w:val="18"/>
                <w:lang w:val="en-US"/>
              </w:rPr>
              <w:t>Jaluit Port Benthic Environment Description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_Toc2603085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6</w:t>
            </w:r>
            <w:r w:rsidR="00B14584" w:rsidRPr="00F01108">
              <w:rPr>
                <w:noProof/>
                <w:webHidden/>
                <w:sz w:val="18"/>
                <w:lang w:val="en-US"/>
              </w:rPr>
              <w:fldChar w:fldCharType="end"/>
            </w:r>
          </w:hyperlink>
        </w:p>
        <w:p w14:paraId="00F01DF4" w14:textId="32E39B00" w:rsidR="00B14584" w:rsidRPr="00F01108" w:rsidRDefault="00BD4E84" w:rsidP="00627D65">
          <w:pPr>
            <w:pStyle w:val="TOC2"/>
            <w:tabs>
              <w:tab w:val="right" w:leader="dot" w:pos="9628"/>
            </w:tabs>
            <w:spacing w:after="120"/>
            <w:rPr>
              <w:rFonts w:asciiTheme="minorHAnsi" w:eastAsiaTheme="minorEastAsia" w:hAnsiTheme="minorHAnsi"/>
              <w:noProof/>
              <w:sz w:val="18"/>
              <w:lang w:val="en-US" w:eastAsia="en-AU"/>
            </w:rPr>
          </w:pPr>
          <w:hyperlink w:anchor="_Toc2603086" w:history="1">
            <w:r w:rsidR="00B14584" w:rsidRPr="00F01108">
              <w:rPr>
                <w:rStyle w:val="Hyperlink"/>
                <w:noProof/>
                <w:sz w:val="18"/>
                <w:lang w:val="en-US"/>
              </w:rPr>
              <w:t>Ebeye Port</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_Toc2603086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9</w:t>
            </w:r>
            <w:r w:rsidR="00B14584" w:rsidRPr="00F01108">
              <w:rPr>
                <w:noProof/>
                <w:webHidden/>
                <w:sz w:val="18"/>
                <w:lang w:val="en-US"/>
              </w:rPr>
              <w:fldChar w:fldCharType="end"/>
            </w:r>
          </w:hyperlink>
        </w:p>
        <w:p w14:paraId="16B9C002" w14:textId="79291DAC"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7" w:history="1">
            <w:r w:rsidR="00B14584" w:rsidRPr="00F01108">
              <w:rPr>
                <w:rStyle w:val="Hyperlink"/>
                <w:noProof/>
                <w:sz w:val="18"/>
                <w:lang w:val="en-US"/>
              </w:rPr>
              <w:t>Ebeye Port, Benthic Environment Executive Summary</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_Toc2603087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9</w:t>
            </w:r>
            <w:r w:rsidR="00B14584" w:rsidRPr="00F01108">
              <w:rPr>
                <w:noProof/>
                <w:webHidden/>
                <w:sz w:val="18"/>
                <w:lang w:val="en-US"/>
              </w:rPr>
              <w:fldChar w:fldCharType="end"/>
            </w:r>
          </w:hyperlink>
        </w:p>
        <w:p w14:paraId="6F07C033" w14:textId="57942D38"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8" w:history="1">
            <w:r w:rsidR="00B14584" w:rsidRPr="00F01108">
              <w:rPr>
                <w:rStyle w:val="Hyperlink"/>
                <w:noProof/>
                <w:sz w:val="18"/>
                <w:lang w:val="en-US"/>
              </w:rPr>
              <w:t>Ebeye Port Benthic Sampling Overview</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_Toc2603088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9</w:t>
            </w:r>
            <w:r w:rsidR="00B14584" w:rsidRPr="00F01108">
              <w:rPr>
                <w:noProof/>
                <w:webHidden/>
                <w:sz w:val="18"/>
                <w:lang w:val="en-US"/>
              </w:rPr>
              <w:fldChar w:fldCharType="end"/>
            </w:r>
          </w:hyperlink>
        </w:p>
        <w:p w14:paraId="17656811" w14:textId="560E068B"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89" w:history="1">
            <w:r w:rsidR="00B14584" w:rsidRPr="00F01108">
              <w:rPr>
                <w:rStyle w:val="Hyperlink"/>
                <w:noProof/>
                <w:sz w:val="18"/>
                <w:lang w:val="en-US"/>
              </w:rPr>
              <w:t>Ebeye Port, Benthic Environment Description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_Toc2603089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10</w:t>
            </w:r>
            <w:r w:rsidR="00B14584" w:rsidRPr="00F01108">
              <w:rPr>
                <w:noProof/>
                <w:webHidden/>
                <w:sz w:val="18"/>
                <w:lang w:val="en-US"/>
              </w:rPr>
              <w:fldChar w:fldCharType="end"/>
            </w:r>
          </w:hyperlink>
        </w:p>
        <w:p w14:paraId="285615E4" w14:textId="5FA2927C" w:rsidR="00B14584" w:rsidRPr="00F01108" w:rsidRDefault="00BD4E84" w:rsidP="00627D65">
          <w:pPr>
            <w:pStyle w:val="TOC2"/>
            <w:tabs>
              <w:tab w:val="right" w:leader="dot" w:pos="9628"/>
            </w:tabs>
            <w:spacing w:after="120"/>
            <w:rPr>
              <w:rFonts w:asciiTheme="minorHAnsi" w:eastAsiaTheme="minorEastAsia" w:hAnsiTheme="minorHAnsi"/>
              <w:noProof/>
              <w:sz w:val="18"/>
              <w:lang w:val="en-US" w:eastAsia="en-AU"/>
            </w:rPr>
          </w:pPr>
          <w:hyperlink w:anchor="_Toc2603090" w:history="1">
            <w:r w:rsidR="00B14584" w:rsidRPr="00F01108">
              <w:rPr>
                <w:rStyle w:val="Hyperlink"/>
                <w:noProof/>
                <w:sz w:val="18"/>
                <w:lang w:val="en-US"/>
              </w:rPr>
              <w:t>Delap Port, Majuro</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_Toc2603090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12</w:t>
            </w:r>
            <w:r w:rsidR="00B14584" w:rsidRPr="00F01108">
              <w:rPr>
                <w:noProof/>
                <w:webHidden/>
                <w:sz w:val="18"/>
                <w:lang w:val="en-US"/>
              </w:rPr>
              <w:fldChar w:fldCharType="end"/>
            </w:r>
          </w:hyperlink>
        </w:p>
        <w:p w14:paraId="09928AC6" w14:textId="2CCF11F2"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1" w:history="1">
            <w:r w:rsidR="00B14584" w:rsidRPr="00F01108">
              <w:rPr>
                <w:rStyle w:val="Hyperlink"/>
                <w:noProof/>
                <w:sz w:val="18"/>
                <w:lang w:val="en-US"/>
              </w:rPr>
              <w:t>Delap Port, Majuro, Benthic Environment Executive Summary</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_Toc2603091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12</w:t>
            </w:r>
            <w:r w:rsidR="00B14584" w:rsidRPr="00F01108">
              <w:rPr>
                <w:noProof/>
                <w:webHidden/>
                <w:sz w:val="18"/>
                <w:lang w:val="en-US"/>
              </w:rPr>
              <w:fldChar w:fldCharType="end"/>
            </w:r>
          </w:hyperlink>
        </w:p>
        <w:p w14:paraId="55E27138" w14:textId="00F83C3E"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2" w:history="1">
            <w:r w:rsidR="00B14584" w:rsidRPr="00F01108">
              <w:rPr>
                <w:rStyle w:val="Hyperlink"/>
                <w:noProof/>
                <w:sz w:val="18"/>
                <w:lang w:val="en-US"/>
              </w:rPr>
              <w:t>Delap Port, Majuro, Benthic Sampling Overview</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_Toc2603092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13</w:t>
            </w:r>
            <w:r w:rsidR="00B14584" w:rsidRPr="00F01108">
              <w:rPr>
                <w:noProof/>
                <w:webHidden/>
                <w:sz w:val="18"/>
                <w:lang w:val="en-US"/>
              </w:rPr>
              <w:fldChar w:fldCharType="end"/>
            </w:r>
          </w:hyperlink>
        </w:p>
        <w:p w14:paraId="6B1E6063" w14:textId="7EC38CC2"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3" w:history="1">
            <w:r w:rsidR="00B14584" w:rsidRPr="00F01108">
              <w:rPr>
                <w:rStyle w:val="Hyperlink"/>
                <w:noProof/>
                <w:sz w:val="18"/>
                <w:lang w:val="en-US"/>
              </w:rPr>
              <w:t>Delap Port, Majuro, Benthic Environment Description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_Toc2603093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15</w:t>
            </w:r>
            <w:r w:rsidR="00B14584" w:rsidRPr="00F01108">
              <w:rPr>
                <w:noProof/>
                <w:webHidden/>
                <w:sz w:val="18"/>
                <w:lang w:val="en-US"/>
              </w:rPr>
              <w:fldChar w:fldCharType="end"/>
            </w:r>
          </w:hyperlink>
        </w:p>
        <w:p w14:paraId="07649727" w14:textId="12BB327B" w:rsidR="00B14584" w:rsidRPr="00F01108" w:rsidRDefault="00BD4E84" w:rsidP="00627D65">
          <w:pPr>
            <w:pStyle w:val="TOC2"/>
            <w:tabs>
              <w:tab w:val="right" w:leader="dot" w:pos="9628"/>
            </w:tabs>
            <w:spacing w:after="120"/>
            <w:rPr>
              <w:rFonts w:asciiTheme="minorHAnsi" w:eastAsiaTheme="minorEastAsia" w:hAnsiTheme="minorHAnsi"/>
              <w:noProof/>
              <w:sz w:val="18"/>
              <w:lang w:val="en-US" w:eastAsia="en-AU"/>
            </w:rPr>
          </w:pPr>
          <w:hyperlink w:anchor="_Toc2603094" w:history="1">
            <w:r w:rsidR="00B14584" w:rsidRPr="00F01108">
              <w:rPr>
                <w:rStyle w:val="Hyperlink"/>
                <w:noProof/>
                <w:sz w:val="18"/>
                <w:lang w:val="en-US"/>
              </w:rPr>
              <w:t>Uliga Port, Majuro</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_Toc2603094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18</w:t>
            </w:r>
            <w:r w:rsidR="00B14584" w:rsidRPr="00F01108">
              <w:rPr>
                <w:noProof/>
                <w:webHidden/>
                <w:sz w:val="18"/>
                <w:lang w:val="en-US"/>
              </w:rPr>
              <w:fldChar w:fldCharType="end"/>
            </w:r>
          </w:hyperlink>
        </w:p>
        <w:p w14:paraId="390756E9" w14:textId="4B5B322E"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5" w:history="1">
            <w:r w:rsidR="00B14584" w:rsidRPr="00F01108">
              <w:rPr>
                <w:rStyle w:val="Hyperlink"/>
                <w:noProof/>
                <w:sz w:val="18"/>
                <w:lang w:val="en-US"/>
              </w:rPr>
              <w:t>Uliga Port, Majuro, Benthic Environment Executive Summary</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_Toc2603095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18</w:t>
            </w:r>
            <w:r w:rsidR="00B14584" w:rsidRPr="00F01108">
              <w:rPr>
                <w:noProof/>
                <w:webHidden/>
                <w:sz w:val="18"/>
                <w:lang w:val="en-US"/>
              </w:rPr>
              <w:fldChar w:fldCharType="end"/>
            </w:r>
          </w:hyperlink>
        </w:p>
        <w:p w14:paraId="699DF4C5" w14:textId="2A1AB103"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6" w:history="1">
            <w:r w:rsidR="00B14584" w:rsidRPr="00F01108">
              <w:rPr>
                <w:rStyle w:val="Hyperlink"/>
                <w:noProof/>
                <w:sz w:val="18"/>
                <w:lang w:val="en-US"/>
              </w:rPr>
              <w:t>Uliga Port, Majuro, Benthic Sampling Overview</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_Toc2603096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18</w:t>
            </w:r>
            <w:r w:rsidR="00B14584" w:rsidRPr="00F01108">
              <w:rPr>
                <w:noProof/>
                <w:webHidden/>
                <w:sz w:val="18"/>
                <w:lang w:val="en-US"/>
              </w:rPr>
              <w:fldChar w:fldCharType="end"/>
            </w:r>
          </w:hyperlink>
        </w:p>
        <w:p w14:paraId="6BC41862" w14:textId="373D5BAF" w:rsidR="00B14584" w:rsidRPr="00F01108" w:rsidRDefault="00BD4E84" w:rsidP="00627D65">
          <w:pPr>
            <w:pStyle w:val="TOC3"/>
            <w:tabs>
              <w:tab w:val="right" w:leader="dot" w:pos="9628"/>
            </w:tabs>
            <w:spacing w:after="120"/>
            <w:rPr>
              <w:rFonts w:asciiTheme="minorHAnsi" w:eastAsiaTheme="minorEastAsia" w:hAnsiTheme="minorHAnsi"/>
              <w:noProof/>
              <w:sz w:val="18"/>
              <w:lang w:val="en-US" w:eastAsia="en-AU"/>
            </w:rPr>
          </w:pPr>
          <w:hyperlink w:anchor="_Toc2603097" w:history="1">
            <w:r w:rsidR="00B14584" w:rsidRPr="00F01108">
              <w:rPr>
                <w:rStyle w:val="Hyperlink"/>
                <w:noProof/>
                <w:sz w:val="18"/>
                <w:lang w:val="en-US"/>
              </w:rPr>
              <w:t>Uliga Port, Majuro, Benthic Environment Description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_Toc2603097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20</w:t>
            </w:r>
            <w:r w:rsidR="00B14584" w:rsidRPr="00F01108">
              <w:rPr>
                <w:noProof/>
                <w:webHidden/>
                <w:sz w:val="18"/>
                <w:lang w:val="en-US"/>
              </w:rPr>
              <w:fldChar w:fldCharType="end"/>
            </w:r>
          </w:hyperlink>
        </w:p>
        <w:p w14:paraId="5CE85A3E" w14:textId="51A21A8A" w:rsidR="00B14584" w:rsidRPr="00F01108" w:rsidRDefault="00BD4E84" w:rsidP="00627D65">
          <w:pPr>
            <w:pStyle w:val="TOC1"/>
            <w:tabs>
              <w:tab w:val="right" w:leader="dot" w:pos="9628"/>
            </w:tabs>
            <w:spacing w:after="120"/>
            <w:rPr>
              <w:rFonts w:asciiTheme="minorHAnsi" w:eastAsiaTheme="minorEastAsia" w:hAnsiTheme="minorHAnsi"/>
              <w:noProof/>
              <w:sz w:val="18"/>
              <w:lang w:val="en-US" w:eastAsia="en-AU"/>
            </w:rPr>
          </w:pPr>
          <w:hyperlink w:anchor="_Toc2603098" w:history="1">
            <w:r w:rsidR="00B14584" w:rsidRPr="00F01108">
              <w:rPr>
                <w:rStyle w:val="Hyperlink"/>
                <w:noProof/>
                <w:sz w:val="18"/>
                <w:lang w:val="en-US"/>
              </w:rPr>
              <w:t>Part Three: Project Marine Environmental Risks</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_Toc2603098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23</w:t>
            </w:r>
            <w:r w:rsidR="00B14584" w:rsidRPr="00F01108">
              <w:rPr>
                <w:noProof/>
                <w:webHidden/>
                <w:sz w:val="18"/>
                <w:lang w:val="en-US"/>
              </w:rPr>
              <w:fldChar w:fldCharType="end"/>
            </w:r>
          </w:hyperlink>
        </w:p>
        <w:p w14:paraId="58DAD310" w14:textId="1AEE4220" w:rsidR="00B14584" w:rsidRPr="00F01108" w:rsidRDefault="00BD4E84" w:rsidP="00627D65">
          <w:pPr>
            <w:pStyle w:val="TOC1"/>
            <w:tabs>
              <w:tab w:val="right" w:leader="dot" w:pos="9628"/>
            </w:tabs>
            <w:spacing w:after="120"/>
            <w:rPr>
              <w:rFonts w:asciiTheme="minorHAnsi" w:eastAsiaTheme="minorEastAsia" w:hAnsiTheme="minorHAnsi"/>
              <w:noProof/>
              <w:sz w:val="18"/>
              <w:lang w:val="en-US" w:eastAsia="en-AU"/>
            </w:rPr>
          </w:pPr>
          <w:hyperlink w:anchor="_Toc2603099" w:history="1">
            <w:r w:rsidR="00B14584" w:rsidRPr="00F01108">
              <w:rPr>
                <w:rStyle w:val="Hyperlink"/>
                <w:noProof/>
                <w:sz w:val="18"/>
                <w:lang w:val="en-US"/>
              </w:rPr>
              <w:t>References</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_Toc2603099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24</w:t>
            </w:r>
            <w:r w:rsidR="00B14584" w:rsidRPr="00F01108">
              <w:rPr>
                <w:noProof/>
                <w:webHidden/>
                <w:sz w:val="18"/>
                <w:lang w:val="en-US"/>
              </w:rPr>
              <w:fldChar w:fldCharType="end"/>
            </w:r>
          </w:hyperlink>
        </w:p>
        <w:p w14:paraId="5DE00525" w14:textId="53C1043A" w:rsidR="00B14584" w:rsidRPr="00F01108" w:rsidRDefault="00BD4E84" w:rsidP="00627D65">
          <w:pPr>
            <w:pStyle w:val="TOC1"/>
            <w:tabs>
              <w:tab w:val="right" w:leader="dot" w:pos="9628"/>
            </w:tabs>
            <w:spacing w:after="120"/>
            <w:rPr>
              <w:rFonts w:asciiTheme="minorHAnsi" w:eastAsiaTheme="minorEastAsia" w:hAnsiTheme="minorHAnsi"/>
              <w:noProof/>
              <w:sz w:val="18"/>
              <w:lang w:val="en-US" w:eastAsia="en-AU"/>
            </w:rPr>
          </w:pPr>
          <w:hyperlink w:anchor="_Toc2603100" w:history="1">
            <w:r w:rsidR="00B14584" w:rsidRPr="00F01108">
              <w:rPr>
                <w:rStyle w:val="Hyperlink"/>
                <w:noProof/>
                <w:sz w:val="18"/>
                <w:lang w:val="en-US"/>
              </w:rPr>
              <w:t>Appendix 1 – Benthic Habitat/Taxonomic Group Categories Used to Describe Benthic Environments</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_Toc2603100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25</w:t>
            </w:r>
            <w:r w:rsidR="00B14584" w:rsidRPr="00F01108">
              <w:rPr>
                <w:noProof/>
                <w:webHidden/>
                <w:sz w:val="18"/>
                <w:lang w:val="en-US"/>
              </w:rPr>
              <w:fldChar w:fldCharType="end"/>
            </w:r>
          </w:hyperlink>
        </w:p>
        <w:p w14:paraId="18267C22" w14:textId="77777777" w:rsidR="00B14584" w:rsidRPr="00F01108" w:rsidRDefault="00F66BC1" w:rsidP="00627D65">
          <w:pPr>
            <w:spacing w:after="120"/>
            <w:rPr>
              <w:noProof/>
              <w:sz w:val="18"/>
              <w:lang w:val="en-US"/>
            </w:rPr>
          </w:pPr>
          <w:r w:rsidRPr="00F01108">
            <w:rPr>
              <w:b/>
              <w:bCs/>
              <w:sz w:val="18"/>
              <w:lang w:val="en-US"/>
            </w:rPr>
            <w:fldChar w:fldCharType="end"/>
          </w:r>
          <w:r w:rsidR="00E02555" w:rsidRPr="00F01108">
            <w:rPr>
              <w:b/>
              <w:bCs/>
              <w:sz w:val="18"/>
              <w:lang w:val="en-US"/>
            </w:rPr>
            <w:fldChar w:fldCharType="begin"/>
          </w:r>
          <w:r w:rsidR="00E02555" w:rsidRPr="00F01108">
            <w:rPr>
              <w:b/>
              <w:bCs/>
              <w:sz w:val="18"/>
              <w:lang w:val="en-US"/>
            </w:rPr>
            <w:instrText xml:space="preserve"> TOC \h \z \c "Figure" </w:instrText>
          </w:r>
          <w:r w:rsidR="00E02555" w:rsidRPr="00F01108">
            <w:rPr>
              <w:b/>
              <w:bCs/>
              <w:sz w:val="18"/>
              <w:lang w:val="en-US"/>
            </w:rPr>
            <w:fldChar w:fldCharType="separate"/>
          </w:r>
        </w:p>
        <w:p w14:paraId="7774BE1A" w14:textId="6580057A"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1" w:history="1">
            <w:r w:rsidR="00B14584" w:rsidRPr="00F01108">
              <w:rPr>
                <w:rStyle w:val="Hyperlink"/>
                <w:noProof/>
                <w:sz w:val="18"/>
                <w:lang w:val="en-US"/>
              </w:rPr>
              <w:t>Figure 1 Basic sampling scheme for benthic surveys of Jaluit Port. Note, the seaward length of the west facing dock is included, but otherwise diagram is not to scale.</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_Toc2603101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5</w:t>
            </w:r>
            <w:r w:rsidR="00B14584" w:rsidRPr="00F01108">
              <w:rPr>
                <w:noProof/>
                <w:webHidden/>
                <w:sz w:val="18"/>
                <w:lang w:val="en-US"/>
              </w:rPr>
              <w:fldChar w:fldCharType="end"/>
            </w:r>
          </w:hyperlink>
        </w:p>
        <w:p w14:paraId="54ADD0D3" w14:textId="04D41B5F"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2" w:history="1">
            <w:r w:rsidR="00B14584" w:rsidRPr="00F01108">
              <w:rPr>
                <w:rStyle w:val="Hyperlink"/>
                <w:noProof/>
                <w:sz w:val="18"/>
                <w:lang w:val="en-US"/>
              </w:rPr>
              <w:t>Figure 2 Percent cover of main benthic substrate categories at each surveyed site at Jaluit Port. Values are mean values based on stratified random point sampling of individual photo quadrats according the sampling summarized in Table 1. Whiskers on bars are Standard Error of the mean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_Toc2603102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7</w:t>
            </w:r>
            <w:r w:rsidR="00B14584" w:rsidRPr="00F01108">
              <w:rPr>
                <w:noProof/>
                <w:webHidden/>
                <w:sz w:val="18"/>
                <w:lang w:val="en-US"/>
              </w:rPr>
              <w:fldChar w:fldCharType="end"/>
            </w:r>
          </w:hyperlink>
        </w:p>
        <w:p w14:paraId="2B30FF5A" w14:textId="7BDF36B7"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3" w:history="1">
            <w:r w:rsidR="00B14584" w:rsidRPr="00F01108">
              <w:rPr>
                <w:rStyle w:val="Hyperlink"/>
                <w:noProof/>
                <w:sz w:val="18"/>
                <w:lang w:val="en-US"/>
              </w:rPr>
              <w:t>Figure 3 Representative photos of the benthic environment of each surveyed site at Jaluit Port</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_Toc2603103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8</w:t>
            </w:r>
            <w:r w:rsidR="00B14584" w:rsidRPr="00F01108">
              <w:rPr>
                <w:noProof/>
                <w:webHidden/>
                <w:sz w:val="18"/>
                <w:lang w:val="en-US"/>
              </w:rPr>
              <w:fldChar w:fldCharType="end"/>
            </w:r>
          </w:hyperlink>
        </w:p>
        <w:p w14:paraId="11C0EB3A" w14:textId="4FC9EFA6"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4" w:history="1">
            <w:r w:rsidR="00B14584" w:rsidRPr="00F01108">
              <w:rPr>
                <w:rStyle w:val="Hyperlink"/>
                <w:noProof/>
                <w:sz w:val="18"/>
                <w:lang w:val="en-US"/>
              </w:rPr>
              <w:t>Figure 4 Basic sampling scheme for benthic surveys of Ebeye Port. Sampling sites are indicated by named purple circles and approximate depths are given in parentheses. Note, the length of the seaward (western) port bib is shown, but otherwise diagram is not to scale</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_Toc2603104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9</w:t>
            </w:r>
            <w:r w:rsidR="00B14584" w:rsidRPr="00F01108">
              <w:rPr>
                <w:noProof/>
                <w:webHidden/>
                <w:sz w:val="18"/>
                <w:lang w:val="en-US"/>
              </w:rPr>
              <w:fldChar w:fldCharType="end"/>
            </w:r>
          </w:hyperlink>
        </w:p>
        <w:p w14:paraId="310CC725" w14:textId="1DFAEF43"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5" w:history="1">
            <w:r w:rsidR="00B14584" w:rsidRPr="00F01108">
              <w:rPr>
                <w:rStyle w:val="Hyperlink"/>
                <w:noProof/>
                <w:sz w:val="18"/>
                <w:lang w:val="en-US"/>
              </w:rPr>
              <w:t>Figure 5 Percent cover of main benthic substrate categories at each surveyed site at Ebeye Port. Values are mean values based on stratified random point sampling of individual photo quadrats, summarized by transect, according the sampling summarized in Table 1. Whiskers on bars are Standard Error.</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_Toc2603105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11</w:t>
            </w:r>
            <w:r w:rsidR="00B14584" w:rsidRPr="00F01108">
              <w:rPr>
                <w:noProof/>
                <w:webHidden/>
                <w:sz w:val="18"/>
                <w:lang w:val="en-US"/>
              </w:rPr>
              <w:fldChar w:fldCharType="end"/>
            </w:r>
          </w:hyperlink>
        </w:p>
        <w:p w14:paraId="52409D53" w14:textId="71A78011"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6" w:history="1">
            <w:r w:rsidR="00B14584" w:rsidRPr="00F01108">
              <w:rPr>
                <w:rStyle w:val="Hyperlink"/>
                <w:noProof/>
                <w:sz w:val="18"/>
                <w:lang w:val="en-US"/>
              </w:rPr>
              <w:t>Figure 6 Representative photos of the benthic environment of each surveyed site at Ebeye Por</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_Toc2603106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12</w:t>
            </w:r>
            <w:r w:rsidR="00B14584" w:rsidRPr="00F01108">
              <w:rPr>
                <w:noProof/>
                <w:webHidden/>
                <w:sz w:val="18"/>
                <w:lang w:val="en-US"/>
              </w:rPr>
              <w:fldChar w:fldCharType="end"/>
            </w:r>
          </w:hyperlink>
        </w:p>
        <w:p w14:paraId="13E04C8D" w14:textId="2336A64D"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7" w:history="1">
            <w:r w:rsidR="00B14584" w:rsidRPr="00F01108">
              <w:rPr>
                <w:rStyle w:val="Hyperlink"/>
                <w:noProof/>
                <w:sz w:val="18"/>
                <w:lang w:val="en-US"/>
              </w:rPr>
              <w:t>Figure 7 Basic sampling scheme for benthic surveys of Delap Port. Sampling sites are indicated by named purple circles and approximate depths are given in parentheses. Note, the length of the seaward (western) port bib is shown, but otherwise diagram is not to scale</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_Toc2603107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13</w:t>
            </w:r>
            <w:r w:rsidR="00B14584" w:rsidRPr="00F01108">
              <w:rPr>
                <w:noProof/>
                <w:webHidden/>
                <w:sz w:val="18"/>
                <w:lang w:val="en-US"/>
              </w:rPr>
              <w:fldChar w:fldCharType="end"/>
            </w:r>
          </w:hyperlink>
        </w:p>
        <w:p w14:paraId="1EE57712" w14:textId="68DFF95D"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8" w:history="1">
            <w:r w:rsidR="00B14584" w:rsidRPr="00F01108">
              <w:rPr>
                <w:rStyle w:val="Hyperlink"/>
                <w:noProof/>
                <w:sz w:val="18"/>
                <w:lang w:val="en-US"/>
              </w:rPr>
              <w:t>Figure 8 Percent cover of main benthic substrate categories at each surveyed site at Delap Port. Values are mean values based on stratified random point sampling of individual photo quadrats, summarized by transect, according the sampling summarized in Table 1. Whiskers on bars are Standard Error of the mean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_Toc2603108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16</w:t>
            </w:r>
            <w:r w:rsidR="00B14584" w:rsidRPr="00F01108">
              <w:rPr>
                <w:noProof/>
                <w:webHidden/>
                <w:sz w:val="18"/>
                <w:lang w:val="en-US"/>
              </w:rPr>
              <w:fldChar w:fldCharType="end"/>
            </w:r>
          </w:hyperlink>
        </w:p>
        <w:p w14:paraId="6415A9B4" w14:textId="6A98A3F1"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09" w:history="1">
            <w:r w:rsidR="00B14584" w:rsidRPr="00F01108">
              <w:rPr>
                <w:rStyle w:val="Hyperlink"/>
                <w:noProof/>
                <w:sz w:val="18"/>
                <w:lang w:val="en-US"/>
              </w:rPr>
              <w:t>Figure 9 Representative photos of the benthic environment of each surveyed site at Delap Port</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_Toc2603109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17</w:t>
            </w:r>
            <w:r w:rsidR="00B14584" w:rsidRPr="00F01108">
              <w:rPr>
                <w:noProof/>
                <w:webHidden/>
                <w:sz w:val="18"/>
                <w:lang w:val="en-US"/>
              </w:rPr>
              <w:fldChar w:fldCharType="end"/>
            </w:r>
          </w:hyperlink>
        </w:p>
        <w:p w14:paraId="2E1C5920" w14:textId="408D7AB0"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10" w:history="1">
            <w:r w:rsidR="00B14584" w:rsidRPr="00F01108">
              <w:rPr>
                <w:rStyle w:val="Hyperlink"/>
                <w:noProof/>
                <w:sz w:val="18"/>
                <w:lang w:val="en-US"/>
              </w:rPr>
              <w:t>Figure 10 Basic sampling scheme for benthic surveys of Uliga Port. Sampling sites are indicated by named purple circles and approximate depths are given in parentheses. Note, the length of the seaward (western) port bib is shown, but otherwise diagram is not to scale.</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_Toc2603110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18</w:t>
            </w:r>
            <w:r w:rsidR="00B14584" w:rsidRPr="00F01108">
              <w:rPr>
                <w:noProof/>
                <w:webHidden/>
                <w:sz w:val="18"/>
                <w:lang w:val="en-US"/>
              </w:rPr>
              <w:fldChar w:fldCharType="end"/>
            </w:r>
          </w:hyperlink>
        </w:p>
        <w:p w14:paraId="1093E856" w14:textId="748291E4"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11" w:history="1">
            <w:r w:rsidR="00B14584" w:rsidRPr="00F01108">
              <w:rPr>
                <w:rStyle w:val="Hyperlink"/>
                <w:noProof/>
                <w:sz w:val="18"/>
                <w:lang w:val="en-US"/>
              </w:rPr>
              <w:t>Figure 11 Percent cover of main benthic substrate categories at each surveyed site at Uliga Port. Values are mean values based on stratified random point sampling of individual photo quadrats, summarized by transect, according the sampling summarized in Table 1. Whiskers on bars are Standard Error of the mean</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_Toc2603111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21</w:t>
            </w:r>
            <w:r w:rsidR="00B14584" w:rsidRPr="00F01108">
              <w:rPr>
                <w:noProof/>
                <w:webHidden/>
                <w:sz w:val="18"/>
                <w:lang w:val="en-US"/>
              </w:rPr>
              <w:fldChar w:fldCharType="end"/>
            </w:r>
          </w:hyperlink>
        </w:p>
        <w:p w14:paraId="1544D834" w14:textId="0909C955" w:rsidR="00B14584"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12" w:history="1">
            <w:r w:rsidR="00B14584" w:rsidRPr="00F01108">
              <w:rPr>
                <w:rStyle w:val="Hyperlink"/>
                <w:noProof/>
                <w:sz w:val="18"/>
                <w:lang w:val="en-US"/>
              </w:rPr>
              <w:t>Figure 12</w:t>
            </w:r>
            <w:r w:rsidR="00B14584" w:rsidRPr="00F01108">
              <w:rPr>
                <w:rStyle w:val="Hyperlink"/>
                <w:b/>
                <w:noProof/>
                <w:sz w:val="18"/>
                <w:lang w:val="en-US"/>
              </w:rPr>
              <w:t xml:space="preserve"> </w:t>
            </w:r>
            <w:r w:rsidR="00B14584" w:rsidRPr="00F01108">
              <w:rPr>
                <w:rStyle w:val="Hyperlink"/>
                <w:noProof/>
                <w:sz w:val="18"/>
                <w:lang w:val="en-US"/>
              </w:rPr>
              <w:t>Some representative photos of the benthic environment of each surveyed site at Uliga Port.</w:t>
            </w:r>
            <w:r w:rsidR="00B14584" w:rsidRPr="00F01108">
              <w:rPr>
                <w:noProof/>
                <w:webHidden/>
                <w:sz w:val="18"/>
                <w:lang w:val="en-US"/>
              </w:rPr>
              <w:tab/>
            </w:r>
            <w:r w:rsidR="00B14584" w:rsidRPr="00F01108">
              <w:rPr>
                <w:noProof/>
                <w:webHidden/>
                <w:sz w:val="18"/>
                <w:lang w:val="en-US"/>
              </w:rPr>
              <w:fldChar w:fldCharType="begin"/>
            </w:r>
            <w:r w:rsidR="00B14584" w:rsidRPr="00F01108">
              <w:rPr>
                <w:noProof/>
                <w:webHidden/>
                <w:sz w:val="18"/>
                <w:lang w:val="en-US"/>
              </w:rPr>
              <w:instrText xml:space="preserve"> PAGEREF _Toc2603112 \h </w:instrText>
            </w:r>
            <w:r w:rsidR="00B14584" w:rsidRPr="00F01108">
              <w:rPr>
                <w:noProof/>
                <w:webHidden/>
                <w:sz w:val="18"/>
                <w:lang w:val="en-US"/>
              </w:rPr>
            </w:r>
            <w:r w:rsidR="00B14584" w:rsidRPr="00F01108">
              <w:rPr>
                <w:noProof/>
                <w:webHidden/>
                <w:sz w:val="18"/>
                <w:lang w:val="en-US"/>
              </w:rPr>
              <w:fldChar w:fldCharType="separate"/>
            </w:r>
            <w:r w:rsidR="00F01108">
              <w:rPr>
                <w:noProof/>
                <w:webHidden/>
                <w:sz w:val="18"/>
                <w:lang w:val="en-US"/>
              </w:rPr>
              <w:t>22</w:t>
            </w:r>
            <w:r w:rsidR="00B14584" w:rsidRPr="00F01108">
              <w:rPr>
                <w:noProof/>
                <w:webHidden/>
                <w:sz w:val="18"/>
                <w:lang w:val="en-US"/>
              </w:rPr>
              <w:fldChar w:fldCharType="end"/>
            </w:r>
          </w:hyperlink>
        </w:p>
        <w:p w14:paraId="225AD3C4" w14:textId="77777777" w:rsidR="00B14584" w:rsidRPr="00F01108" w:rsidRDefault="00E02555" w:rsidP="00627D65">
          <w:pPr>
            <w:spacing w:after="120"/>
            <w:rPr>
              <w:b/>
              <w:bCs/>
              <w:sz w:val="18"/>
              <w:lang w:val="en-US"/>
            </w:rPr>
          </w:pPr>
          <w:r w:rsidRPr="00F01108">
            <w:rPr>
              <w:b/>
              <w:bCs/>
              <w:sz w:val="18"/>
              <w:lang w:val="en-US"/>
            </w:rPr>
            <w:fldChar w:fldCharType="end"/>
          </w:r>
        </w:p>
        <w:p w14:paraId="79BD9AF2" w14:textId="014E69C8" w:rsidR="00627D65" w:rsidRPr="00F01108" w:rsidRDefault="00627D65" w:rsidP="00627D65">
          <w:pPr>
            <w:pStyle w:val="TableofFigures"/>
            <w:tabs>
              <w:tab w:val="right" w:leader="dot" w:pos="9628"/>
            </w:tabs>
            <w:spacing w:after="120"/>
            <w:rPr>
              <w:rFonts w:asciiTheme="minorHAnsi" w:eastAsiaTheme="minorEastAsia" w:hAnsiTheme="minorHAnsi"/>
              <w:noProof/>
              <w:sz w:val="18"/>
              <w:lang w:val="en-US" w:eastAsia="en-AU"/>
            </w:rPr>
          </w:pPr>
          <w:r w:rsidRPr="00F01108">
            <w:rPr>
              <w:sz w:val="18"/>
              <w:lang w:val="en-US"/>
            </w:rPr>
            <w:fldChar w:fldCharType="begin"/>
          </w:r>
          <w:r w:rsidRPr="00F01108">
            <w:rPr>
              <w:sz w:val="18"/>
              <w:lang w:val="en-US"/>
            </w:rPr>
            <w:instrText xml:space="preserve"> TOC \h \z \c "Table" </w:instrText>
          </w:r>
          <w:r w:rsidRPr="00F01108">
            <w:rPr>
              <w:sz w:val="18"/>
              <w:lang w:val="en-US"/>
            </w:rPr>
            <w:fldChar w:fldCharType="separate"/>
          </w:r>
          <w:hyperlink w:anchor="_Toc2603119" w:history="1">
            <w:r w:rsidRPr="00F01108">
              <w:rPr>
                <w:rStyle w:val="Hyperlink"/>
                <w:noProof/>
                <w:sz w:val="18"/>
                <w:lang w:val="en-US"/>
              </w:rPr>
              <w:t>Table 1 Sampling summary of benthic surveys at Jaluit Port. See Figure 1 for schematic of sampling areas in relation to the port.</w:t>
            </w:r>
            <w:r w:rsidRPr="00F01108">
              <w:rPr>
                <w:noProof/>
                <w:webHidden/>
                <w:sz w:val="18"/>
                <w:lang w:val="en-US"/>
              </w:rPr>
              <w:tab/>
            </w:r>
            <w:r w:rsidRPr="00F01108">
              <w:rPr>
                <w:noProof/>
                <w:webHidden/>
                <w:sz w:val="18"/>
                <w:lang w:val="en-US"/>
              </w:rPr>
              <w:fldChar w:fldCharType="begin"/>
            </w:r>
            <w:r w:rsidRPr="00F01108">
              <w:rPr>
                <w:noProof/>
                <w:webHidden/>
                <w:sz w:val="18"/>
                <w:lang w:val="en-US"/>
              </w:rPr>
              <w:instrText xml:space="preserve"> PAGEREF _Toc2603119 \h </w:instrText>
            </w:r>
            <w:r w:rsidRPr="00F01108">
              <w:rPr>
                <w:noProof/>
                <w:webHidden/>
                <w:sz w:val="18"/>
                <w:lang w:val="en-US"/>
              </w:rPr>
            </w:r>
            <w:r w:rsidRPr="00F01108">
              <w:rPr>
                <w:noProof/>
                <w:webHidden/>
                <w:sz w:val="18"/>
                <w:lang w:val="en-US"/>
              </w:rPr>
              <w:fldChar w:fldCharType="separate"/>
            </w:r>
            <w:r w:rsidR="00F01108">
              <w:rPr>
                <w:noProof/>
                <w:webHidden/>
                <w:sz w:val="18"/>
                <w:lang w:val="en-US"/>
              </w:rPr>
              <w:t>6</w:t>
            </w:r>
            <w:r w:rsidRPr="00F01108">
              <w:rPr>
                <w:noProof/>
                <w:webHidden/>
                <w:sz w:val="18"/>
                <w:lang w:val="en-US"/>
              </w:rPr>
              <w:fldChar w:fldCharType="end"/>
            </w:r>
          </w:hyperlink>
        </w:p>
        <w:p w14:paraId="79EE2CE6" w14:textId="0E1C0EF4"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0" w:history="1">
            <w:r w:rsidR="00627D65" w:rsidRPr="00F01108">
              <w:rPr>
                <w:rStyle w:val="Hyperlink"/>
                <w:noProof/>
                <w:sz w:val="18"/>
                <w:lang w:val="en-US"/>
              </w:rPr>
              <w:t>Table 2 Mean coverage of macro-abiotic substrate categories at Jaluit Port. Values are mean values (Standard Error Mean) based on stratified random point sampling of individual photo quadrats according the sampling summarized in Table 1.</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_Toc2603120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7</w:t>
            </w:r>
            <w:r w:rsidR="00627D65" w:rsidRPr="00F01108">
              <w:rPr>
                <w:noProof/>
                <w:webHidden/>
                <w:sz w:val="18"/>
                <w:lang w:val="en-US"/>
              </w:rPr>
              <w:fldChar w:fldCharType="end"/>
            </w:r>
          </w:hyperlink>
        </w:p>
        <w:p w14:paraId="413D5E7A" w14:textId="0957B7F8"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1" w:history="1">
            <w:r w:rsidR="00627D65" w:rsidRPr="00F01108">
              <w:rPr>
                <w:rStyle w:val="Hyperlink"/>
                <w:noProof/>
                <w:sz w:val="18"/>
                <w:lang w:val="en-US"/>
              </w:rPr>
              <w:t>Table 3 Sampling effort summary of benthic surveys at Ebeye Port. See Figure 4 for schematic of sampling areas in relation to the port.</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_Toc2603121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10</w:t>
            </w:r>
            <w:r w:rsidR="00627D65" w:rsidRPr="00F01108">
              <w:rPr>
                <w:noProof/>
                <w:webHidden/>
                <w:sz w:val="18"/>
                <w:lang w:val="en-US"/>
              </w:rPr>
              <w:fldChar w:fldCharType="end"/>
            </w:r>
          </w:hyperlink>
        </w:p>
        <w:p w14:paraId="6A5E4FF3" w14:textId="05101ED1"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2" w:history="1">
            <w:r w:rsidR="00627D65" w:rsidRPr="00F01108">
              <w:rPr>
                <w:rStyle w:val="Hyperlink"/>
                <w:noProof/>
                <w:sz w:val="18"/>
                <w:lang w:val="en-US"/>
              </w:rPr>
              <w:t>Table 4 Mean coverage of abiotic substrate categories at the Ebeye Port. Values are mean values (Standard Error) based on stratified random point sampling of individual photo quadrats according the sampling summarized in Table 3.</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_Toc2603122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11</w:t>
            </w:r>
            <w:r w:rsidR="00627D65" w:rsidRPr="00F01108">
              <w:rPr>
                <w:noProof/>
                <w:webHidden/>
                <w:sz w:val="18"/>
                <w:lang w:val="en-US"/>
              </w:rPr>
              <w:fldChar w:fldCharType="end"/>
            </w:r>
          </w:hyperlink>
        </w:p>
        <w:p w14:paraId="3F2E111E" w14:textId="4540D91B"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3" w:history="1">
            <w:r w:rsidR="00627D65" w:rsidRPr="00F01108">
              <w:rPr>
                <w:rStyle w:val="Hyperlink"/>
                <w:noProof/>
                <w:sz w:val="18"/>
                <w:lang w:val="en-US"/>
              </w:rPr>
              <w:t>Table 5 Sampling effort summary of benthic surveys at Delap Port. See Fig 1. for schematic of sampling areas in relation to the port</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_Toc2603123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14</w:t>
            </w:r>
            <w:r w:rsidR="00627D65" w:rsidRPr="00F01108">
              <w:rPr>
                <w:noProof/>
                <w:webHidden/>
                <w:sz w:val="18"/>
                <w:lang w:val="en-US"/>
              </w:rPr>
              <w:fldChar w:fldCharType="end"/>
            </w:r>
          </w:hyperlink>
        </w:p>
        <w:p w14:paraId="65537EB1" w14:textId="1A7A3790"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4" w:history="1">
            <w:r w:rsidR="00627D65" w:rsidRPr="00F01108">
              <w:rPr>
                <w:rStyle w:val="Hyperlink"/>
                <w:noProof/>
                <w:sz w:val="18"/>
                <w:lang w:val="en-US"/>
              </w:rPr>
              <w:t>Table 6 Mean coverage of abiotic substrate categories at Delap Port. Values are mean values (Standard Error) based on stratified random point sampling of individual photo quadrats according the sampling summarized in Table 5.</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_Toc2603124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16</w:t>
            </w:r>
            <w:r w:rsidR="00627D65" w:rsidRPr="00F01108">
              <w:rPr>
                <w:noProof/>
                <w:webHidden/>
                <w:sz w:val="18"/>
                <w:lang w:val="en-US"/>
              </w:rPr>
              <w:fldChar w:fldCharType="end"/>
            </w:r>
          </w:hyperlink>
        </w:p>
        <w:p w14:paraId="4F30417D" w14:textId="1E9BA44F"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5" w:history="1">
            <w:r w:rsidR="00627D65" w:rsidRPr="00F01108">
              <w:rPr>
                <w:rStyle w:val="Hyperlink"/>
                <w:noProof/>
                <w:sz w:val="18"/>
                <w:lang w:val="en-US"/>
              </w:rPr>
              <w:t>Table 7 Sampling effort summary of benthic surveys at Uliga Port. See Figure 10 for schematic of sampling areas in relation to the port</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_Toc2603125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19</w:t>
            </w:r>
            <w:r w:rsidR="00627D65" w:rsidRPr="00F01108">
              <w:rPr>
                <w:noProof/>
                <w:webHidden/>
                <w:sz w:val="18"/>
                <w:lang w:val="en-US"/>
              </w:rPr>
              <w:fldChar w:fldCharType="end"/>
            </w:r>
          </w:hyperlink>
        </w:p>
        <w:p w14:paraId="094D358D" w14:textId="6878BFB3" w:rsidR="00627D65" w:rsidRPr="00F01108" w:rsidRDefault="00BD4E84" w:rsidP="00627D65">
          <w:pPr>
            <w:pStyle w:val="TableofFigures"/>
            <w:tabs>
              <w:tab w:val="right" w:leader="dot" w:pos="9628"/>
            </w:tabs>
            <w:spacing w:after="120"/>
            <w:rPr>
              <w:rFonts w:asciiTheme="minorHAnsi" w:eastAsiaTheme="minorEastAsia" w:hAnsiTheme="minorHAnsi"/>
              <w:noProof/>
              <w:sz w:val="18"/>
              <w:lang w:val="en-US" w:eastAsia="en-AU"/>
            </w:rPr>
          </w:pPr>
          <w:hyperlink w:anchor="_Toc2603126" w:history="1">
            <w:r w:rsidR="00627D65" w:rsidRPr="00F01108">
              <w:rPr>
                <w:rStyle w:val="Hyperlink"/>
                <w:noProof/>
                <w:sz w:val="18"/>
                <w:lang w:val="en-US"/>
              </w:rPr>
              <w:t>Table 8 Mean coverage of abiotic substrate categories at Uliga Port. Values are mean values (Standard Error) based on stratified random point sampling of individual photo quadrats according the sampling summarized in Table 7.</w:t>
            </w:r>
            <w:r w:rsidR="00627D65" w:rsidRPr="00F01108">
              <w:rPr>
                <w:noProof/>
                <w:webHidden/>
                <w:sz w:val="18"/>
                <w:lang w:val="en-US"/>
              </w:rPr>
              <w:tab/>
            </w:r>
            <w:r w:rsidR="00627D65" w:rsidRPr="00F01108">
              <w:rPr>
                <w:noProof/>
                <w:webHidden/>
                <w:sz w:val="18"/>
                <w:lang w:val="en-US"/>
              </w:rPr>
              <w:fldChar w:fldCharType="begin"/>
            </w:r>
            <w:r w:rsidR="00627D65" w:rsidRPr="00F01108">
              <w:rPr>
                <w:noProof/>
                <w:webHidden/>
                <w:sz w:val="18"/>
                <w:lang w:val="en-US"/>
              </w:rPr>
              <w:instrText xml:space="preserve"> PAGEREF _Toc2603126 \h </w:instrText>
            </w:r>
            <w:r w:rsidR="00627D65" w:rsidRPr="00F01108">
              <w:rPr>
                <w:noProof/>
                <w:webHidden/>
                <w:sz w:val="18"/>
                <w:lang w:val="en-US"/>
              </w:rPr>
            </w:r>
            <w:r w:rsidR="00627D65" w:rsidRPr="00F01108">
              <w:rPr>
                <w:noProof/>
                <w:webHidden/>
                <w:sz w:val="18"/>
                <w:lang w:val="en-US"/>
              </w:rPr>
              <w:fldChar w:fldCharType="separate"/>
            </w:r>
            <w:r w:rsidR="00F01108">
              <w:rPr>
                <w:noProof/>
                <w:webHidden/>
                <w:sz w:val="18"/>
                <w:lang w:val="en-US"/>
              </w:rPr>
              <w:t>21</w:t>
            </w:r>
            <w:r w:rsidR="00627D65" w:rsidRPr="00F01108">
              <w:rPr>
                <w:noProof/>
                <w:webHidden/>
                <w:sz w:val="18"/>
                <w:lang w:val="en-US"/>
              </w:rPr>
              <w:fldChar w:fldCharType="end"/>
            </w:r>
          </w:hyperlink>
        </w:p>
        <w:p w14:paraId="562E05F3" w14:textId="21804022" w:rsidR="00F66BC1" w:rsidRPr="00F01108" w:rsidRDefault="00627D65" w:rsidP="00627D65">
          <w:pPr>
            <w:spacing w:after="120"/>
            <w:rPr>
              <w:lang w:val="en-US"/>
            </w:rPr>
          </w:pPr>
          <w:r w:rsidRPr="00F01108">
            <w:rPr>
              <w:sz w:val="18"/>
              <w:lang w:val="en-US"/>
            </w:rPr>
            <w:fldChar w:fldCharType="end"/>
          </w:r>
        </w:p>
      </w:sdtContent>
    </w:sdt>
    <w:p w14:paraId="13F4CC8A" w14:textId="77777777" w:rsidR="007A5F82" w:rsidRPr="00F01108" w:rsidRDefault="007A5F82">
      <w:pPr>
        <w:spacing w:after="160" w:line="259" w:lineRule="auto"/>
        <w:jc w:val="left"/>
        <w:rPr>
          <w:rFonts w:eastAsiaTheme="majorEastAsia" w:cstheme="majorBidi"/>
          <w:color w:val="2E74B5" w:themeColor="accent1" w:themeShade="BF"/>
          <w:sz w:val="32"/>
          <w:szCs w:val="32"/>
          <w:lang w:val="en-US"/>
        </w:rPr>
      </w:pPr>
      <w:r w:rsidRPr="00F01108">
        <w:rPr>
          <w:lang w:val="en-US"/>
        </w:rPr>
        <w:br w:type="page"/>
      </w:r>
    </w:p>
    <w:p w14:paraId="2FCFF9D7" w14:textId="4721F0A0" w:rsidR="0018075A" w:rsidRPr="00F01108" w:rsidRDefault="0018075A" w:rsidP="00EC0959">
      <w:pPr>
        <w:pStyle w:val="Heading1"/>
        <w:rPr>
          <w:lang w:val="en-US"/>
        </w:rPr>
      </w:pPr>
      <w:bookmarkStart w:id="0" w:name="_Toc2603080"/>
      <w:r w:rsidRPr="00F01108">
        <w:rPr>
          <w:lang w:val="en-US"/>
        </w:rPr>
        <w:lastRenderedPageBreak/>
        <w:t>Part One:</w:t>
      </w:r>
      <w:r w:rsidR="00EC0959" w:rsidRPr="00F01108">
        <w:rPr>
          <w:lang w:val="en-US"/>
        </w:rPr>
        <w:t xml:space="preserve"> </w:t>
      </w:r>
      <w:r w:rsidR="007E73B5" w:rsidRPr="00F01108">
        <w:rPr>
          <w:lang w:val="en-US"/>
        </w:rPr>
        <w:t>Methods used to Assess Benthic Habitats and Technical Considerations</w:t>
      </w:r>
      <w:bookmarkEnd w:id="0"/>
    </w:p>
    <w:p w14:paraId="1D79B8BB" w14:textId="7F3C1A96" w:rsidR="00A75D2B" w:rsidRPr="00F01108" w:rsidRDefault="001363A3" w:rsidP="001363A3">
      <w:pPr>
        <w:rPr>
          <w:lang w:val="en-US"/>
        </w:rPr>
      </w:pPr>
      <w:proofErr w:type="gramStart"/>
      <w:r w:rsidRPr="00F01108">
        <w:rPr>
          <w:lang w:val="en-US"/>
        </w:rPr>
        <w:t>A number of</w:t>
      </w:r>
      <w:proofErr w:type="gramEnd"/>
      <w:r w:rsidRPr="00F01108">
        <w:rPr>
          <w:lang w:val="en-US"/>
        </w:rPr>
        <w:t xml:space="preserve"> factors dictated the methods used to describe the benthic marine environment within and adjacent to the areas of the proposed physical investments. Because of the extremely tight timelines for the work (both in terms of field work, and also reporting) and the fact that associates of various levels of professional ability were engaged locally, we employed a simple photographic technique to document benthic environments, that employs easy to use waterproof cameras (most GoPro Hero 7) taking unframed quadrat photographs along randomly placed </w:t>
      </w:r>
      <w:r w:rsidR="003C10D1" w:rsidRPr="00F01108">
        <w:rPr>
          <w:lang w:val="en-US"/>
        </w:rPr>
        <w:t xml:space="preserve">30m </w:t>
      </w:r>
      <w:r w:rsidRPr="00F01108">
        <w:rPr>
          <w:lang w:val="en-US"/>
        </w:rPr>
        <w:t xml:space="preserve">transects at </w:t>
      </w:r>
      <w:r w:rsidR="003C10D1" w:rsidRPr="00F01108">
        <w:rPr>
          <w:lang w:val="en-US"/>
        </w:rPr>
        <w:t xml:space="preserve">within and adjacent to Ports. </w:t>
      </w:r>
      <w:r w:rsidR="005D3080" w:rsidRPr="00F01108">
        <w:rPr>
          <w:lang w:val="en-US"/>
        </w:rPr>
        <w:t xml:space="preserve">These photos are then </w:t>
      </w:r>
      <w:r w:rsidR="00C93EE3" w:rsidRPr="00F01108">
        <w:rPr>
          <w:lang w:val="en-US"/>
        </w:rPr>
        <w:t>analyzed</w:t>
      </w:r>
      <w:r w:rsidR="005D3080" w:rsidRPr="00F01108">
        <w:rPr>
          <w:lang w:val="en-US"/>
        </w:rPr>
        <w:t xml:space="preserve"> using ‘random point count’ methodology, which is a common method to enumerate community/habitat statistics in a variety of fields of biology (Kohler and Gill, 2006), and commonly used for coral reef habitats (Carleton and Done 1995). </w:t>
      </w:r>
      <w:r w:rsidR="00585B66" w:rsidRPr="00F01108">
        <w:rPr>
          <w:lang w:val="en-US"/>
        </w:rPr>
        <w:t>This method allowed many sites to be assessed</w:t>
      </w:r>
      <w:r w:rsidR="00615791" w:rsidRPr="00F01108">
        <w:rPr>
          <w:lang w:val="en-US"/>
        </w:rPr>
        <w:t xml:space="preserve"> quickly</w:t>
      </w:r>
      <w:r w:rsidR="00585B66" w:rsidRPr="00F01108">
        <w:rPr>
          <w:lang w:val="en-US"/>
        </w:rPr>
        <w:t xml:space="preserve"> </w:t>
      </w:r>
      <w:r w:rsidR="00615791" w:rsidRPr="00F01108">
        <w:rPr>
          <w:lang w:val="en-US"/>
        </w:rPr>
        <w:t xml:space="preserve">and quantitatively </w:t>
      </w:r>
      <w:r w:rsidR="00585B66" w:rsidRPr="00F01108">
        <w:rPr>
          <w:lang w:val="en-US"/>
        </w:rPr>
        <w:t xml:space="preserve">using basic habitat descriptors. </w:t>
      </w:r>
      <w:r w:rsidR="00615791" w:rsidRPr="00F01108">
        <w:rPr>
          <w:lang w:val="en-US"/>
        </w:rPr>
        <w:t>However, t</w:t>
      </w:r>
      <w:r w:rsidR="00585B66" w:rsidRPr="00F01108">
        <w:rPr>
          <w:lang w:val="en-US"/>
        </w:rPr>
        <w:t xml:space="preserve">he broad overview of marine benthic habitats this method </w:t>
      </w:r>
      <w:r w:rsidR="00615791" w:rsidRPr="00F01108">
        <w:rPr>
          <w:lang w:val="en-US"/>
        </w:rPr>
        <w:t xml:space="preserve">has </w:t>
      </w:r>
      <w:r w:rsidR="00585B66" w:rsidRPr="00F01108">
        <w:rPr>
          <w:lang w:val="en-US"/>
        </w:rPr>
        <w:t>produce</w:t>
      </w:r>
      <w:r w:rsidR="00615791" w:rsidRPr="00F01108">
        <w:rPr>
          <w:lang w:val="en-US"/>
        </w:rPr>
        <w:t>d</w:t>
      </w:r>
      <w:r w:rsidR="00585B66" w:rsidRPr="00F01108">
        <w:rPr>
          <w:lang w:val="en-US"/>
        </w:rPr>
        <w:t xml:space="preserve"> is by no means a comprehensive biological/ecological </w:t>
      </w:r>
      <w:r w:rsidR="00846869" w:rsidRPr="00F01108">
        <w:rPr>
          <w:lang w:val="en-US"/>
        </w:rPr>
        <w:t>inventory and</w:t>
      </w:r>
      <w:r w:rsidR="00585B66" w:rsidRPr="00F01108">
        <w:rPr>
          <w:lang w:val="en-US"/>
        </w:rPr>
        <w:t xml:space="preserve"> should only be used for semi-quantitative descriptive purposes rather than representing a current biological</w:t>
      </w:r>
      <w:r w:rsidR="00615791" w:rsidRPr="00F01108">
        <w:rPr>
          <w:lang w:val="en-US"/>
        </w:rPr>
        <w:t xml:space="preserve"> </w:t>
      </w:r>
      <w:r w:rsidR="00585B66" w:rsidRPr="00F01108">
        <w:rPr>
          <w:lang w:val="en-US"/>
        </w:rPr>
        <w:t>baseline dataset.</w:t>
      </w:r>
    </w:p>
    <w:p w14:paraId="5E927E9A" w14:textId="76E37CC7" w:rsidR="00615791" w:rsidRPr="00F01108" w:rsidRDefault="00585B66" w:rsidP="001363A3">
      <w:pPr>
        <w:rPr>
          <w:lang w:val="en-US"/>
        </w:rPr>
      </w:pPr>
      <w:r w:rsidRPr="00F01108">
        <w:rPr>
          <w:lang w:val="en-US"/>
        </w:rPr>
        <w:t xml:space="preserve">At each port the site was </w:t>
      </w:r>
      <w:r w:rsidR="00615791" w:rsidRPr="00F01108">
        <w:rPr>
          <w:lang w:val="en-US"/>
        </w:rPr>
        <w:t xml:space="preserve">initially </w:t>
      </w:r>
      <w:r w:rsidRPr="00F01108">
        <w:rPr>
          <w:lang w:val="en-US"/>
        </w:rPr>
        <w:t>assessed both from satellite photographs and</w:t>
      </w:r>
      <w:r w:rsidR="00615791" w:rsidRPr="00F01108">
        <w:rPr>
          <w:lang w:val="en-US"/>
        </w:rPr>
        <w:t xml:space="preserve"> then</w:t>
      </w:r>
      <w:r w:rsidRPr="00F01108">
        <w:rPr>
          <w:lang w:val="en-US"/>
        </w:rPr>
        <w:t xml:space="preserve"> </w:t>
      </w:r>
      <w:r w:rsidRPr="00F01108">
        <w:rPr>
          <w:i/>
          <w:lang w:val="en-US"/>
        </w:rPr>
        <w:t>in situ</w:t>
      </w:r>
      <w:r w:rsidRPr="00F01108">
        <w:rPr>
          <w:lang w:val="en-US"/>
        </w:rPr>
        <w:t>. S</w:t>
      </w:r>
      <w:r w:rsidR="00846869" w:rsidRPr="00F01108">
        <w:rPr>
          <w:lang w:val="en-US"/>
        </w:rPr>
        <w:t>urvey s</w:t>
      </w:r>
      <w:r w:rsidRPr="00F01108">
        <w:rPr>
          <w:lang w:val="en-US"/>
        </w:rPr>
        <w:t xml:space="preserve">ites were selected for data collection to assess the benthic environment based on both proximity to the physical investments (directly around ports) and adjacent to ports, based on the variety of habitats present (i.e. deep channels, fringing reef slopes, reef flats, intertidal areas etc). At each site </w:t>
      </w:r>
      <w:r w:rsidR="00615791" w:rsidRPr="00F01108">
        <w:rPr>
          <w:lang w:val="en-US"/>
        </w:rPr>
        <w:t>two</w:t>
      </w:r>
      <w:r w:rsidRPr="00F01108">
        <w:rPr>
          <w:lang w:val="en-US"/>
        </w:rPr>
        <w:t xml:space="preserve"> divers (or a single snorkeler) w</w:t>
      </w:r>
      <w:r w:rsidR="00846869" w:rsidRPr="00F01108">
        <w:rPr>
          <w:lang w:val="en-US"/>
        </w:rPr>
        <w:t>ere</w:t>
      </w:r>
      <w:r w:rsidRPr="00F01108">
        <w:rPr>
          <w:lang w:val="en-US"/>
        </w:rPr>
        <w:t xml:space="preserve"> deployed. The diver/snorkeler randomly placed the start of a 50m surveyors measuring tape on the bottom and deployed 30m of tape in a random direction. The diver (or a second diver) then swam along the transect length, taking </w:t>
      </w:r>
      <w:r w:rsidR="00846869" w:rsidRPr="00F01108">
        <w:rPr>
          <w:lang w:val="en-US"/>
        </w:rPr>
        <w:t xml:space="preserve">8-15 </w:t>
      </w:r>
      <w:r w:rsidRPr="00F01108">
        <w:rPr>
          <w:lang w:val="en-US"/>
        </w:rPr>
        <w:t>photographs of the seafloor</w:t>
      </w:r>
      <w:r w:rsidR="00846869" w:rsidRPr="00F01108">
        <w:rPr>
          <w:lang w:val="en-US"/>
        </w:rPr>
        <w:t xml:space="preserve"> from directly above the transect tape</w:t>
      </w:r>
      <w:r w:rsidRPr="00F01108">
        <w:rPr>
          <w:lang w:val="en-US"/>
        </w:rPr>
        <w:t xml:space="preserve"> with the transect tape in-shot</w:t>
      </w:r>
      <w:r w:rsidR="00846869" w:rsidRPr="00F01108">
        <w:rPr>
          <w:lang w:val="en-US"/>
        </w:rPr>
        <w:t xml:space="preserve">. This was performed 4-8 times per site, depending on </w:t>
      </w:r>
      <w:r w:rsidR="00615791" w:rsidRPr="00F01108">
        <w:rPr>
          <w:lang w:val="en-US"/>
        </w:rPr>
        <w:t>logistical restraints</w:t>
      </w:r>
      <w:r w:rsidR="00846869" w:rsidRPr="00F01108">
        <w:rPr>
          <w:lang w:val="en-US"/>
        </w:rPr>
        <w:t>.</w:t>
      </w:r>
      <w:r w:rsidR="00615791" w:rsidRPr="00F01108">
        <w:rPr>
          <w:lang w:val="en-US"/>
        </w:rPr>
        <w:t xml:space="preserve"> </w:t>
      </w:r>
      <w:r w:rsidR="00D55D4D" w:rsidRPr="00F01108">
        <w:rPr>
          <w:lang w:val="en-US"/>
        </w:rPr>
        <w:t>At one port (Uliga), instead of transects being deployed at a single survey site, a drop-camera was used to take 24 random 1m x 1m photo quadrats throughout the broader area.</w:t>
      </w:r>
    </w:p>
    <w:p w14:paraId="76AD6478" w14:textId="6E524BBD" w:rsidR="000F0684" w:rsidRPr="00F01108" w:rsidRDefault="00846869" w:rsidP="001363A3">
      <w:pPr>
        <w:rPr>
          <w:lang w:val="en-US"/>
        </w:rPr>
      </w:pPr>
      <w:r w:rsidRPr="00F01108">
        <w:rPr>
          <w:lang w:val="en-US"/>
        </w:rPr>
        <w:t xml:space="preserve">Photos were </w:t>
      </w:r>
      <w:r w:rsidR="00316EB5" w:rsidRPr="00F01108">
        <w:rPr>
          <w:lang w:val="en-US"/>
        </w:rPr>
        <w:t>analyzed</w:t>
      </w:r>
      <w:r w:rsidRPr="00F01108">
        <w:rPr>
          <w:lang w:val="en-US"/>
        </w:rPr>
        <w:t xml:space="preserve"> using the </w:t>
      </w:r>
      <w:r w:rsidR="000F0684" w:rsidRPr="00F01108">
        <w:rPr>
          <w:lang w:val="en-US"/>
        </w:rPr>
        <w:t>program CPCe</w:t>
      </w:r>
      <w:r w:rsidR="003F2B10" w:rsidRPr="00F01108">
        <w:rPr>
          <w:lang w:val="en-US"/>
        </w:rPr>
        <w:t xml:space="preserve"> (K</w:t>
      </w:r>
      <w:r w:rsidR="00912E27" w:rsidRPr="00F01108">
        <w:rPr>
          <w:lang w:val="en-US"/>
        </w:rPr>
        <w:t>ohler and Gill, 2006)</w:t>
      </w:r>
      <w:r w:rsidR="000F0684" w:rsidRPr="00F01108">
        <w:rPr>
          <w:lang w:val="en-US"/>
        </w:rPr>
        <w:t>, which allows users to correctly spatially scale photographs according to known measures (in this case the surveyors tape). The program then has an algorithm to place random points within a pre-defined area</w:t>
      </w:r>
      <w:r w:rsidR="00215AC5" w:rsidRPr="00F01108">
        <w:rPr>
          <w:lang w:val="en-US"/>
        </w:rPr>
        <w:t xml:space="preserve"> (the photo quadrat area)</w:t>
      </w:r>
      <w:r w:rsidR="000F0684" w:rsidRPr="00F01108">
        <w:rPr>
          <w:lang w:val="en-US"/>
        </w:rPr>
        <w:t xml:space="preserve">, and database functions that allow the user to catalog the benthic habitat category/taxonomic group under </w:t>
      </w:r>
      <w:r w:rsidR="00215AC5" w:rsidRPr="00F01108">
        <w:rPr>
          <w:lang w:val="en-US"/>
        </w:rPr>
        <w:t>individual</w:t>
      </w:r>
      <w:r w:rsidR="000F0684" w:rsidRPr="00F01108">
        <w:rPr>
          <w:lang w:val="en-US"/>
        </w:rPr>
        <w:t xml:space="preserve"> datapoint</w:t>
      </w:r>
      <w:r w:rsidR="00215AC5" w:rsidRPr="00F01108">
        <w:rPr>
          <w:lang w:val="en-US"/>
        </w:rPr>
        <w:t>s</w:t>
      </w:r>
      <w:r w:rsidR="000F0684" w:rsidRPr="00F01108">
        <w:rPr>
          <w:lang w:val="en-US"/>
        </w:rPr>
        <w:t xml:space="preserve">. For this study, photographs had a quadrat (area of predefined dimension) defined based on as large an area as practical given the field of view </w:t>
      </w:r>
      <w:r w:rsidR="006E5121" w:rsidRPr="00F01108">
        <w:rPr>
          <w:lang w:val="en-US"/>
        </w:rPr>
        <w:t>of the photograph</w:t>
      </w:r>
      <w:r w:rsidR="00615791" w:rsidRPr="00F01108">
        <w:rPr>
          <w:lang w:val="en-US"/>
        </w:rPr>
        <w:t xml:space="preserve">. The usual quadrat size </w:t>
      </w:r>
      <w:r w:rsidR="00D55D4D" w:rsidRPr="00F01108">
        <w:rPr>
          <w:lang w:val="en-US"/>
        </w:rPr>
        <w:t xml:space="preserve">was </w:t>
      </w:r>
      <w:r w:rsidR="00215AC5" w:rsidRPr="00F01108">
        <w:rPr>
          <w:lang w:val="en-US"/>
        </w:rPr>
        <w:t xml:space="preserve">usually </w:t>
      </w:r>
      <w:r w:rsidR="00D55D4D" w:rsidRPr="00F01108">
        <w:rPr>
          <w:lang w:val="en-US"/>
        </w:rPr>
        <w:t>approximately 1m x 1m, however f</w:t>
      </w:r>
      <w:r w:rsidR="00615791" w:rsidRPr="00F01108">
        <w:rPr>
          <w:lang w:val="en-US"/>
        </w:rPr>
        <w:t>or some ports surveyed by snorkel (Jaluit and Ebeye)</w:t>
      </w:r>
      <w:r w:rsidR="00D55D4D" w:rsidRPr="00F01108">
        <w:rPr>
          <w:lang w:val="en-US"/>
        </w:rPr>
        <w:t xml:space="preserve">, quadrats of up to 7m x 1m were used because of </w:t>
      </w:r>
      <w:r w:rsidR="00215AC5" w:rsidRPr="00F01108">
        <w:rPr>
          <w:lang w:val="en-US"/>
        </w:rPr>
        <w:t xml:space="preserve">limitations with </w:t>
      </w:r>
      <w:r w:rsidR="00D55D4D" w:rsidRPr="00F01108">
        <w:rPr>
          <w:lang w:val="en-US"/>
        </w:rPr>
        <w:t xml:space="preserve">the field of view of the photograph. </w:t>
      </w:r>
      <w:r w:rsidR="006E5121" w:rsidRPr="00F01108">
        <w:rPr>
          <w:lang w:val="en-US"/>
        </w:rPr>
        <w:t>Within each quadrat a point was placed at random in each 10cm column of the quadrat, and the user then recorded the benthic habitat category/taxonomic group at this point. Habitat categories and taxonomic groupings used to record data for this report are provided below in Appendix 1.</w:t>
      </w:r>
    </w:p>
    <w:p w14:paraId="71FF48D5" w14:textId="2B394A9A" w:rsidR="0006058A" w:rsidRPr="00F01108" w:rsidRDefault="006E5121" w:rsidP="00EC0959">
      <w:pPr>
        <w:rPr>
          <w:lang w:val="en-US"/>
        </w:rPr>
      </w:pPr>
      <w:r w:rsidRPr="00F01108">
        <w:rPr>
          <w:lang w:val="en-US"/>
        </w:rPr>
        <w:t>After data was collected for each site, data were summarized per transect such that descriptive statistics (means, standard deviations, standard errors) were generated across transects</w:t>
      </w:r>
      <w:r w:rsidR="00215AC5" w:rsidRPr="00F01108">
        <w:rPr>
          <w:lang w:val="en-US"/>
        </w:rPr>
        <w:t xml:space="preserve"> (or quadrats for the drop-camera at Uliga)</w:t>
      </w:r>
      <w:r w:rsidRPr="00F01108">
        <w:rPr>
          <w:lang w:val="en-US"/>
        </w:rPr>
        <w:t xml:space="preserve">. Benthic habitat data is presented in graph and table form however all data (photographs, CPCe outputs) is available in electronic appendices. </w:t>
      </w:r>
    </w:p>
    <w:p w14:paraId="45762C40" w14:textId="77777777" w:rsidR="008B3C19" w:rsidRPr="00F01108" w:rsidRDefault="008B3C19">
      <w:pPr>
        <w:spacing w:after="160" w:line="259" w:lineRule="auto"/>
        <w:jc w:val="left"/>
        <w:rPr>
          <w:rFonts w:eastAsiaTheme="majorEastAsia" w:cstheme="majorBidi"/>
          <w:color w:val="2E74B5" w:themeColor="accent1" w:themeShade="BF"/>
          <w:sz w:val="32"/>
          <w:szCs w:val="32"/>
          <w:lang w:val="en-US"/>
        </w:rPr>
      </w:pPr>
      <w:r w:rsidRPr="00F01108">
        <w:rPr>
          <w:lang w:val="en-US"/>
        </w:rPr>
        <w:br w:type="page"/>
      </w:r>
    </w:p>
    <w:p w14:paraId="1F2A5623" w14:textId="6F7A64B3" w:rsidR="0018075A" w:rsidRPr="00F01108" w:rsidRDefault="0018075A" w:rsidP="00EC0959">
      <w:pPr>
        <w:pStyle w:val="Heading1"/>
        <w:rPr>
          <w:lang w:val="en-US"/>
        </w:rPr>
      </w:pPr>
      <w:bookmarkStart w:id="1" w:name="_Toc2603081"/>
      <w:r w:rsidRPr="00F01108">
        <w:rPr>
          <w:lang w:val="en-US"/>
        </w:rPr>
        <w:lastRenderedPageBreak/>
        <w:t>Part Two:</w:t>
      </w:r>
      <w:r w:rsidR="00EC0959" w:rsidRPr="00F01108">
        <w:rPr>
          <w:lang w:val="en-US"/>
        </w:rPr>
        <w:t xml:space="preserve"> </w:t>
      </w:r>
      <w:r w:rsidR="007E73B5" w:rsidRPr="00F01108">
        <w:rPr>
          <w:lang w:val="en-US"/>
        </w:rPr>
        <w:t>Benthic Environment Description</w:t>
      </w:r>
      <w:bookmarkEnd w:id="1"/>
    </w:p>
    <w:p w14:paraId="579E92D5" w14:textId="39C4354D" w:rsidR="007E73B5" w:rsidRPr="00F01108" w:rsidRDefault="00BA0363" w:rsidP="007E73B5">
      <w:pPr>
        <w:pStyle w:val="Heading2"/>
        <w:rPr>
          <w:lang w:val="en-US"/>
        </w:rPr>
      </w:pPr>
      <w:bookmarkStart w:id="2" w:name="_Toc2603082"/>
      <w:r w:rsidRPr="00F01108">
        <w:rPr>
          <w:lang w:val="en-US"/>
        </w:rPr>
        <w:t>Jaluit Port</w:t>
      </w:r>
      <w:bookmarkEnd w:id="2"/>
    </w:p>
    <w:p w14:paraId="6BE9DD1E" w14:textId="5C11DB06" w:rsidR="007E73B5" w:rsidRPr="00F01108" w:rsidRDefault="00BA0363" w:rsidP="008B3C19">
      <w:pPr>
        <w:pStyle w:val="Heading3"/>
        <w:rPr>
          <w:lang w:val="en-US"/>
        </w:rPr>
      </w:pPr>
      <w:bookmarkStart w:id="3" w:name="_Toc2603083"/>
      <w:r w:rsidRPr="00F01108">
        <w:rPr>
          <w:lang w:val="en-US"/>
        </w:rPr>
        <w:t>Jaluit Port</w:t>
      </w:r>
      <w:r w:rsidR="007E73B5" w:rsidRPr="00F01108">
        <w:rPr>
          <w:lang w:val="en-US"/>
        </w:rPr>
        <w:t>,</w:t>
      </w:r>
      <w:r w:rsidRPr="00F01108">
        <w:rPr>
          <w:lang w:val="en-US"/>
        </w:rPr>
        <w:t xml:space="preserve"> </w:t>
      </w:r>
      <w:r w:rsidR="007E73B5" w:rsidRPr="00F01108">
        <w:rPr>
          <w:lang w:val="en-US"/>
        </w:rPr>
        <w:t>Benthic Environment Executive Summary</w:t>
      </w:r>
      <w:bookmarkEnd w:id="3"/>
    </w:p>
    <w:p w14:paraId="3C412049" w14:textId="6FDA22B8" w:rsidR="0068677A" w:rsidRPr="00F01108" w:rsidRDefault="0068677A" w:rsidP="0068677A">
      <w:pPr>
        <w:rPr>
          <w:lang w:val="en-US"/>
        </w:rPr>
      </w:pPr>
      <w:r w:rsidRPr="00F01108">
        <w:rPr>
          <w:lang w:val="en-US"/>
        </w:rPr>
        <w:t xml:space="preserve">The port at Jaluit is situated on the leeward, lagoon shore on the southern corner of Jaluit atoll. </w:t>
      </w:r>
      <w:r w:rsidR="00A4544A" w:rsidRPr="00F01108">
        <w:rPr>
          <w:lang w:val="en-US"/>
        </w:rPr>
        <w:t xml:space="preserve">Excepting the fringing reef </w:t>
      </w:r>
      <w:r w:rsidR="005D25B5" w:rsidRPr="00F01108">
        <w:rPr>
          <w:lang w:val="en-US"/>
        </w:rPr>
        <w:t xml:space="preserve">around 80m </w:t>
      </w:r>
      <w:r w:rsidR="00A4544A" w:rsidRPr="00F01108">
        <w:rPr>
          <w:lang w:val="en-US"/>
        </w:rPr>
        <w:t xml:space="preserve">to the </w:t>
      </w:r>
      <w:r w:rsidR="005D25B5" w:rsidRPr="00F01108">
        <w:rPr>
          <w:lang w:val="en-US"/>
        </w:rPr>
        <w:t>NNW</w:t>
      </w:r>
      <w:r w:rsidR="008923A1" w:rsidRPr="00F01108">
        <w:rPr>
          <w:lang w:val="en-US"/>
        </w:rPr>
        <w:t xml:space="preserve"> </w:t>
      </w:r>
      <w:r w:rsidR="000D3D09" w:rsidRPr="00F01108">
        <w:rPr>
          <w:lang w:val="en-US"/>
        </w:rPr>
        <w:t>of the port</w:t>
      </w:r>
      <w:r w:rsidR="00A4544A" w:rsidRPr="00F01108">
        <w:rPr>
          <w:lang w:val="en-US"/>
        </w:rPr>
        <w:t xml:space="preserve">, </w:t>
      </w:r>
      <w:r w:rsidR="000D3D09" w:rsidRPr="00F01108">
        <w:rPr>
          <w:lang w:val="en-US"/>
        </w:rPr>
        <w:t>its</w:t>
      </w:r>
      <w:r w:rsidR="00A4544A" w:rsidRPr="00F01108">
        <w:rPr>
          <w:lang w:val="en-US"/>
        </w:rPr>
        <w:t xml:space="preserve"> </w:t>
      </w:r>
      <w:r w:rsidRPr="00F01108">
        <w:rPr>
          <w:lang w:val="en-US"/>
        </w:rPr>
        <w:t xml:space="preserve">benthic habitat is predominately macro-abiotic, consisting mostly of </w:t>
      </w:r>
      <w:r w:rsidR="00A4544A" w:rsidRPr="00F01108">
        <w:rPr>
          <w:lang w:val="en-US"/>
        </w:rPr>
        <w:t xml:space="preserve">coarse sand with </w:t>
      </w:r>
      <w:r w:rsidRPr="00F01108">
        <w:rPr>
          <w:lang w:val="en-US"/>
        </w:rPr>
        <w:t>sparse visible epiflora or fauna. The area immediately to the west of the port dock</w:t>
      </w:r>
      <w:r w:rsidR="00A4544A" w:rsidRPr="00F01108">
        <w:rPr>
          <w:lang w:val="en-US"/>
        </w:rPr>
        <w:t xml:space="preserve"> has &lt; 10% biotic substrate cover and </w:t>
      </w:r>
      <w:r w:rsidRPr="00F01108">
        <w:rPr>
          <w:lang w:val="en-US"/>
        </w:rPr>
        <w:t xml:space="preserve">recedes </w:t>
      </w:r>
      <w:r w:rsidR="00A4544A" w:rsidRPr="00F01108">
        <w:rPr>
          <w:lang w:val="en-US"/>
        </w:rPr>
        <w:t xml:space="preserve">westward </w:t>
      </w:r>
      <w:r w:rsidRPr="00F01108">
        <w:rPr>
          <w:lang w:val="en-US"/>
        </w:rPr>
        <w:t xml:space="preserve">into deeper </w:t>
      </w:r>
      <w:r w:rsidR="00A4544A" w:rsidRPr="00F01108">
        <w:rPr>
          <w:lang w:val="en-US"/>
        </w:rPr>
        <w:t>lagoon</w:t>
      </w:r>
      <w:r w:rsidRPr="00F01108">
        <w:rPr>
          <w:lang w:val="en-US"/>
        </w:rPr>
        <w:t xml:space="preserve"> habitat. The benthic habitat immediately north of the port consists of </w:t>
      </w:r>
      <w:r w:rsidR="00A4544A" w:rsidRPr="00F01108">
        <w:rPr>
          <w:lang w:val="en-US"/>
        </w:rPr>
        <w:t xml:space="preserve">small sandy channel which meets a </w:t>
      </w:r>
      <w:r w:rsidRPr="00F01108">
        <w:rPr>
          <w:lang w:val="en-US"/>
        </w:rPr>
        <w:t xml:space="preserve">shallow fringing reef habitat abutting the western shoreline of </w:t>
      </w:r>
      <w:r w:rsidR="009507D3" w:rsidRPr="00F01108">
        <w:rPr>
          <w:lang w:val="en-US"/>
        </w:rPr>
        <w:t>Jaluit</w:t>
      </w:r>
      <w:r w:rsidRPr="00F01108">
        <w:rPr>
          <w:lang w:val="en-US"/>
        </w:rPr>
        <w:t xml:space="preserve">. </w:t>
      </w:r>
      <w:r w:rsidR="00A4544A" w:rsidRPr="00F01108">
        <w:rPr>
          <w:lang w:val="en-US"/>
        </w:rPr>
        <w:t>The fringing reef slop</w:t>
      </w:r>
      <w:r w:rsidRPr="00F01108">
        <w:rPr>
          <w:lang w:val="en-US"/>
        </w:rPr>
        <w:t xml:space="preserve"> is dominated hard substrate with algal turf and relatively high hard-coral cover (≈3</w:t>
      </w:r>
      <w:r w:rsidR="00A4544A" w:rsidRPr="00F01108">
        <w:rPr>
          <w:lang w:val="en-US"/>
        </w:rPr>
        <w:t>6</w:t>
      </w:r>
      <w:r w:rsidRPr="00F01108">
        <w:rPr>
          <w:lang w:val="en-US"/>
        </w:rPr>
        <w:t xml:space="preserve">%). </w:t>
      </w:r>
      <w:r w:rsidR="00A4544A" w:rsidRPr="00F01108">
        <w:rPr>
          <w:lang w:val="en-US"/>
        </w:rPr>
        <w:t>The shallow lagoon to the south and east of the port dock consists mostly of coarse sand</w:t>
      </w:r>
      <w:r w:rsidR="000E7BF4" w:rsidRPr="00F01108">
        <w:rPr>
          <w:lang w:val="en-US"/>
        </w:rPr>
        <w:t>, however sparse hard coral colonies</w:t>
      </w:r>
      <w:r w:rsidR="000D3D09" w:rsidRPr="00F01108">
        <w:rPr>
          <w:lang w:val="en-US"/>
        </w:rPr>
        <w:t xml:space="preserve"> are present</w:t>
      </w:r>
      <w:r w:rsidR="000E7BF4" w:rsidRPr="00F01108">
        <w:rPr>
          <w:lang w:val="en-US"/>
        </w:rPr>
        <w:t xml:space="preserve"> (≈</w:t>
      </w:r>
      <w:r w:rsidR="000D3D09" w:rsidRPr="00F01108">
        <w:rPr>
          <w:lang w:val="en-US"/>
        </w:rPr>
        <w:t>10</w:t>
      </w:r>
      <w:r w:rsidR="000E7BF4" w:rsidRPr="00F01108">
        <w:rPr>
          <w:lang w:val="en-US"/>
        </w:rPr>
        <w:t>% cover)</w:t>
      </w:r>
      <w:r w:rsidRPr="00F01108">
        <w:rPr>
          <w:lang w:val="en-US"/>
        </w:rPr>
        <w:t>.</w:t>
      </w:r>
      <w:r w:rsidR="00316EB5" w:rsidRPr="00F01108">
        <w:rPr>
          <w:lang w:val="en-US"/>
        </w:rPr>
        <w:t xml:space="preserve"> </w:t>
      </w:r>
      <w:r w:rsidRPr="00F01108">
        <w:rPr>
          <w:lang w:val="en-US"/>
        </w:rPr>
        <w:t>A quantitative description of the benthic habitats around and immediately adjacent to the port is presented in detail below</w:t>
      </w:r>
      <w:r w:rsidR="000D3D09" w:rsidRPr="00F01108">
        <w:rPr>
          <w:lang w:val="en-US"/>
        </w:rPr>
        <w:t xml:space="preserve">. </w:t>
      </w:r>
      <w:r w:rsidRPr="00F01108">
        <w:rPr>
          <w:lang w:val="en-US"/>
        </w:rPr>
        <w:t xml:space="preserve">The port area appears to already be impacted by </w:t>
      </w:r>
      <w:r w:rsidR="000E7BF4" w:rsidRPr="00F01108">
        <w:rPr>
          <w:lang w:val="en-US"/>
        </w:rPr>
        <w:t>port and maritime</w:t>
      </w:r>
      <w:r w:rsidRPr="00F01108">
        <w:rPr>
          <w:lang w:val="en-US"/>
        </w:rPr>
        <w:t xml:space="preserve"> activity, given the prevalence of industrial and domestic waste on the seafloor. The proposed project appears to pose little threat to the existing marine benthic environment, however some general recommendations, revolving around pollution management are provided considering the likely industrial operations associated with the project and as a result of potentially increased future port capacity and/or use. </w:t>
      </w:r>
    </w:p>
    <w:p w14:paraId="619D1D04" w14:textId="6EEF507C" w:rsidR="007E73B5" w:rsidRPr="00F01108" w:rsidRDefault="00BA0363" w:rsidP="008B3C19">
      <w:pPr>
        <w:pStyle w:val="Heading3"/>
        <w:rPr>
          <w:lang w:val="en-US"/>
        </w:rPr>
      </w:pPr>
      <w:bookmarkStart w:id="4" w:name="_Toc2603084"/>
      <w:r w:rsidRPr="00F01108">
        <w:rPr>
          <w:lang w:val="en-US"/>
        </w:rPr>
        <w:t>Jaluit Port Benthic</w:t>
      </w:r>
      <w:r w:rsidR="007E73B5" w:rsidRPr="00F01108">
        <w:rPr>
          <w:lang w:val="en-US"/>
        </w:rPr>
        <w:t xml:space="preserve"> Sampling Overview</w:t>
      </w:r>
      <w:bookmarkEnd w:id="4"/>
    </w:p>
    <w:p w14:paraId="2AF11615" w14:textId="50C745C7" w:rsidR="00627D65" w:rsidRPr="00F01108" w:rsidRDefault="007E73B5" w:rsidP="00B14584">
      <w:pPr>
        <w:rPr>
          <w:lang w:val="en-US"/>
        </w:rPr>
      </w:pPr>
      <w:r w:rsidRPr="00F01108">
        <w:rPr>
          <w:lang w:val="en-US"/>
        </w:rPr>
        <w:t xml:space="preserve">The </w:t>
      </w:r>
      <w:r w:rsidR="00A921C3" w:rsidRPr="00F01108">
        <w:rPr>
          <w:lang w:val="en-US"/>
        </w:rPr>
        <w:t>dock</w:t>
      </w:r>
      <w:r w:rsidRPr="00F01108">
        <w:rPr>
          <w:lang w:val="en-US"/>
        </w:rPr>
        <w:t xml:space="preserve"> at </w:t>
      </w:r>
      <w:r w:rsidR="00A921C3" w:rsidRPr="00F01108">
        <w:rPr>
          <w:lang w:val="en-US"/>
        </w:rPr>
        <w:t>Jaluit</w:t>
      </w:r>
      <w:r w:rsidRPr="00F01108">
        <w:rPr>
          <w:lang w:val="en-US"/>
        </w:rPr>
        <w:t xml:space="preserve"> was sampled at </w:t>
      </w:r>
      <w:r w:rsidR="00A921C3" w:rsidRPr="00F01108">
        <w:rPr>
          <w:lang w:val="en-US"/>
        </w:rPr>
        <w:t>one</w:t>
      </w:r>
      <w:r w:rsidRPr="00F01108">
        <w:rPr>
          <w:lang w:val="en-US"/>
        </w:rPr>
        <w:t xml:space="preserve"> location on the widest north-western facing area of the dock (Sites 1 and 2; </w:t>
      </w:r>
      <w:r w:rsidR="008B3C19" w:rsidRPr="00F01108">
        <w:rPr>
          <w:lang w:val="en-US"/>
        </w:rPr>
        <w:fldChar w:fldCharType="begin"/>
      </w:r>
      <w:r w:rsidR="008B3C19" w:rsidRPr="00F01108">
        <w:rPr>
          <w:lang w:val="en-US"/>
        </w:rPr>
        <w:instrText xml:space="preserve"> REF _Ref2598491 \h </w:instrText>
      </w:r>
      <w:r w:rsidR="00316EB5" w:rsidRPr="00F01108">
        <w:rPr>
          <w:lang w:val="en-US"/>
        </w:rPr>
        <w:instrText xml:space="preserve"> \* MERGEFORMAT </w:instrText>
      </w:r>
      <w:r w:rsidR="008B3C19" w:rsidRPr="00F01108">
        <w:rPr>
          <w:lang w:val="en-US"/>
        </w:rPr>
      </w:r>
      <w:r w:rsidR="008B3C19" w:rsidRPr="00F01108">
        <w:rPr>
          <w:lang w:val="en-US"/>
        </w:rPr>
        <w:fldChar w:fldCharType="separate"/>
      </w:r>
      <w:r w:rsidR="00F01108" w:rsidRPr="00F01108">
        <w:rPr>
          <w:lang w:val="en-US"/>
        </w:rPr>
        <w:t xml:space="preserve">Figure </w:t>
      </w:r>
      <w:r w:rsidR="00F01108">
        <w:rPr>
          <w:lang w:val="en-US"/>
        </w:rPr>
        <w:t>1</w:t>
      </w:r>
      <w:r w:rsidR="008B3C19" w:rsidRPr="00F01108">
        <w:rPr>
          <w:lang w:val="en-US"/>
        </w:rPr>
        <w:fldChar w:fldCharType="end"/>
      </w:r>
      <w:r w:rsidRPr="00F01108">
        <w:rPr>
          <w:lang w:val="en-US"/>
        </w:rPr>
        <w:t xml:space="preserve">), two locations adjacent to the </w:t>
      </w:r>
      <w:r w:rsidR="00A921C3" w:rsidRPr="00F01108">
        <w:rPr>
          <w:lang w:val="en-US"/>
        </w:rPr>
        <w:t>dock</w:t>
      </w:r>
      <w:r w:rsidRPr="00F01108">
        <w:rPr>
          <w:lang w:val="en-US"/>
        </w:rPr>
        <w:t xml:space="preserve"> (Site </w:t>
      </w:r>
      <w:r w:rsidR="00A921C3" w:rsidRPr="00F01108">
        <w:rPr>
          <w:lang w:val="en-US"/>
        </w:rPr>
        <w:t>1</w:t>
      </w:r>
      <w:r w:rsidRPr="00F01108">
        <w:rPr>
          <w:lang w:val="en-US"/>
        </w:rPr>
        <w:t xml:space="preserve"> and Site </w:t>
      </w:r>
      <w:r w:rsidR="00A921C3" w:rsidRPr="00F01108">
        <w:rPr>
          <w:lang w:val="en-US"/>
        </w:rPr>
        <w:t>4</w:t>
      </w:r>
      <w:r w:rsidRPr="00F01108">
        <w:rPr>
          <w:lang w:val="en-US"/>
        </w:rPr>
        <w:t xml:space="preserve">; </w:t>
      </w:r>
      <w:r w:rsidR="008B3C19" w:rsidRPr="00F01108">
        <w:rPr>
          <w:lang w:val="en-US"/>
        </w:rPr>
        <w:fldChar w:fldCharType="begin"/>
      </w:r>
      <w:r w:rsidR="008B3C19" w:rsidRPr="00F01108">
        <w:rPr>
          <w:lang w:val="en-US"/>
        </w:rPr>
        <w:instrText xml:space="preserve"> REF _Ref2598491 \h </w:instrText>
      </w:r>
      <w:r w:rsidR="00316EB5" w:rsidRPr="00F01108">
        <w:rPr>
          <w:lang w:val="en-US"/>
        </w:rPr>
        <w:instrText xml:space="preserve"> \* MERGEFORMAT </w:instrText>
      </w:r>
      <w:r w:rsidR="008B3C19" w:rsidRPr="00F01108">
        <w:rPr>
          <w:lang w:val="en-US"/>
        </w:rPr>
      </w:r>
      <w:r w:rsidR="008B3C19" w:rsidRPr="00F01108">
        <w:rPr>
          <w:lang w:val="en-US"/>
        </w:rPr>
        <w:fldChar w:fldCharType="separate"/>
      </w:r>
      <w:r w:rsidR="00F01108" w:rsidRPr="00F01108">
        <w:rPr>
          <w:lang w:val="en-US"/>
        </w:rPr>
        <w:t xml:space="preserve">Figure </w:t>
      </w:r>
      <w:r w:rsidR="00F01108">
        <w:rPr>
          <w:lang w:val="en-US"/>
        </w:rPr>
        <w:t>1</w:t>
      </w:r>
      <w:r w:rsidR="008B3C19" w:rsidRPr="00F01108">
        <w:rPr>
          <w:lang w:val="en-US"/>
        </w:rPr>
        <w:fldChar w:fldCharType="end"/>
      </w:r>
      <w:r w:rsidRPr="00F01108">
        <w:rPr>
          <w:lang w:val="en-US"/>
        </w:rPr>
        <w:t xml:space="preserve">) </w:t>
      </w:r>
      <w:r w:rsidR="00A921C3" w:rsidRPr="00F01108">
        <w:rPr>
          <w:lang w:val="en-US"/>
        </w:rPr>
        <w:t xml:space="preserve">as well as two close-by locations, one where benthic habitat transitioned from a deeper lagoon to a fringing reef slope and reef flat environment (Site 2; Fig 1) and the other with shallow (&lt;5m) lagoon sandflats and scattered hard corals (Site 5; </w:t>
      </w:r>
      <w:r w:rsidR="008B3C19" w:rsidRPr="00F01108">
        <w:rPr>
          <w:lang w:val="en-US"/>
        </w:rPr>
        <w:fldChar w:fldCharType="begin"/>
      </w:r>
      <w:r w:rsidR="008B3C19" w:rsidRPr="00F01108">
        <w:rPr>
          <w:lang w:val="en-US"/>
        </w:rPr>
        <w:instrText xml:space="preserve"> REF _Ref2598491 \h </w:instrText>
      </w:r>
      <w:r w:rsidR="00316EB5" w:rsidRPr="00F01108">
        <w:rPr>
          <w:lang w:val="en-US"/>
        </w:rPr>
        <w:instrText xml:space="preserve"> \* MERGEFORMAT </w:instrText>
      </w:r>
      <w:r w:rsidR="008B3C19" w:rsidRPr="00F01108">
        <w:rPr>
          <w:lang w:val="en-US"/>
        </w:rPr>
      </w:r>
      <w:r w:rsidR="008B3C19" w:rsidRPr="00F01108">
        <w:rPr>
          <w:lang w:val="en-US"/>
        </w:rPr>
        <w:fldChar w:fldCharType="separate"/>
      </w:r>
      <w:r w:rsidR="00F01108" w:rsidRPr="00F01108">
        <w:rPr>
          <w:lang w:val="en-US"/>
        </w:rPr>
        <w:t xml:space="preserve">Figure </w:t>
      </w:r>
      <w:r w:rsidR="00F01108">
        <w:rPr>
          <w:lang w:val="en-US"/>
        </w:rPr>
        <w:t>1</w:t>
      </w:r>
      <w:r w:rsidR="008B3C19" w:rsidRPr="00F01108">
        <w:rPr>
          <w:lang w:val="en-US"/>
        </w:rPr>
        <w:fldChar w:fldCharType="end"/>
      </w:r>
      <w:r w:rsidR="00A921C3" w:rsidRPr="00F01108">
        <w:rPr>
          <w:lang w:val="en-US"/>
        </w:rPr>
        <w:t>).</w:t>
      </w:r>
      <w:r w:rsidRPr="00F01108">
        <w:rPr>
          <w:lang w:val="en-US"/>
        </w:rPr>
        <w:t xml:space="preserve"> </w:t>
      </w:r>
      <w:r w:rsidR="005F5291" w:rsidRPr="00F01108">
        <w:rPr>
          <w:lang w:val="en-US"/>
        </w:rPr>
        <w:t xml:space="preserve">In total, the benthic habitat was quantitatively characterized at </w:t>
      </w:r>
      <w:r w:rsidR="00A921C3" w:rsidRPr="00F01108">
        <w:rPr>
          <w:lang w:val="en-US"/>
        </w:rPr>
        <w:t>1756</w:t>
      </w:r>
      <w:r w:rsidR="005F5291" w:rsidRPr="00F01108">
        <w:rPr>
          <w:lang w:val="en-US"/>
        </w:rPr>
        <w:t xml:space="preserve"> randomly selected points from </w:t>
      </w:r>
      <w:r w:rsidR="00A921C3" w:rsidRPr="00F01108">
        <w:rPr>
          <w:lang w:val="en-US"/>
        </w:rPr>
        <w:t>101</w:t>
      </w:r>
      <w:r w:rsidR="005F5291" w:rsidRPr="00F01108">
        <w:rPr>
          <w:lang w:val="en-US"/>
        </w:rPr>
        <w:t xml:space="preserve"> photo-quadrats, representing a random selection of </w:t>
      </w:r>
      <w:r w:rsidR="00A921C3" w:rsidRPr="00F01108">
        <w:rPr>
          <w:lang w:val="en-US"/>
        </w:rPr>
        <w:t>175.8</w:t>
      </w:r>
      <w:r w:rsidR="005F5291" w:rsidRPr="00F01108">
        <w:rPr>
          <w:lang w:val="en-US"/>
        </w:rPr>
        <w:t>m</w:t>
      </w:r>
      <w:r w:rsidR="005F5291" w:rsidRPr="00F01108">
        <w:rPr>
          <w:vertAlign w:val="superscript"/>
          <w:lang w:val="en-US"/>
        </w:rPr>
        <w:t xml:space="preserve">2 </w:t>
      </w:r>
      <w:r w:rsidR="005F5291" w:rsidRPr="00F01108">
        <w:rPr>
          <w:lang w:val="en-US"/>
        </w:rPr>
        <w:t>of benthic habitat,</w:t>
      </w:r>
      <w:r w:rsidR="005F5291" w:rsidRPr="00F01108">
        <w:rPr>
          <w:vertAlign w:val="superscript"/>
          <w:lang w:val="en-US"/>
        </w:rPr>
        <w:t xml:space="preserve"> </w:t>
      </w:r>
      <w:r w:rsidR="005F5291" w:rsidRPr="00F01108">
        <w:rPr>
          <w:lang w:val="en-US"/>
        </w:rPr>
        <w:t xml:space="preserve">from </w:t>
      </w:r>
      <w:r w:rsidR="00A921C3" w:rsidRPr="00F01108">
        <w:rPr>
          <w:lang w:val="en-US"/>
        </w:rPr>
        <w:t>510</w:t>
      </w:r>
      <w:r w:rsidR="005F5291" w:rsidRPr="00F01108">
        <w:rPr>
          <w:lang w:val="en-US"/>
        </w:rPr>
        <w:t xml:space="preserve"> linear meters of haphazardly placed 30m (</w:t>
      </w:r>
      <w:r w:rsidR="005F5291" w:rsidRPr="00F01108">
        <w:rPr>
          <w:i/>
          <w:lang w:val="en-US"/>
        </w:rPr>
        <w:t>n</w:t>
      </w:r>
      <w:r w:rsidR="005F5291" w:rsidRPr="00F01108">
        <w:rPr>
          <w:lang w:val="en-US"/>
        </w:rPr>
        <w:t>=</w:t>
      </w:r>
      <w:r w:rsidR="00A921C3" w:rsidRPr="00F01108">
        <w:rPr>
          <w:lang w:val="en-US"/>
        </w:rPr>
        <w:t>17</w:t>
      </w:r>
      <w:r w:rsidR="005F5291" w:rsidRPr="00F01108">
        <w:rPr>
          <w:lang w:val="en-US"/>
        </w:rPr>
        <w:t>) transects (</w:t>
      </w:r>
      <w:r w:rsidR="008B3C19" w:rsidRPr="00F01108">
        <w:rPr>
          <w:lang w:val="en-US"/>
        </w:rPr>
        <w:fldChar w:fldCharType="begin"/>
      </w:r>
      <w:r w:rsidR="008B3C19" w:rsidRPr="00F01108">
        <w:rPr>
          <w:lang w:val="en-US"/>
        </w:rPr>
        <w:instrText xml:space="preserve"> REF _Ref2598491 \h </w:instrText>
      </w:r>
      <w:r w:rsidR="00316EB5" w:rsidRPr="00F01108">
        <w:rPr>
          <w:lang w:val="en-US"/>
        </w:rPr>
        <w:instrText xml:space="preserve"> \* MERGEFORMAT </w:instrText>
      </w:r>
      <w:r w:rsidR="008B3C19" w:rsidRPr="00F01108">
        <w:rPr>
          <w:lang w:val="en-US"/>
        </w:rPr>
      </w:r>
      <w:r w:rsidR="008B3C19" w:rsidRPr="00F01108">
        <w:rPr>
          <w:lang w:val="en-US"/>
        </w:rPr>
        <w:fldChar w:fldCharType="separate"/>
      </w:r>
      <w:r w:rsidR="00F01108" w:rsidRPr="00F01108">
        <w:rPr>
          <w:lang w:val="en-US"/>
        </w:rPr>
        <w:t xml:space="preserve">Figure </w:t>
      </w:r>
      <w:r w:rsidR="00F01108">
        <w:rPr>
          <w:lang w:val="en-US"/>
        </w:rPr>
        <w:t>1</w:t>
      </w:r>
      <w:r w:rsidR="008B3C19" w:rsidRPr="00F01108">
        <w:rPr>
          <w:lang w:val="en-US"/>
        </w:rPr>
        <w:fldChar w:fldCharType="end"/>
      </w:r>
      <w:r w:rsidR="005F5291" w:rsidRPr="00F01108">
        <w:rPr>
          <w:lang w:val="en-US"/>
        </w:rPr>
        <w:t xml:space="preserve">; </w:t>
      </w:r>
    </w:p>
    <w:p w14:paraId="6B4E58EC" w14:textId="77777777" w:rsidR="00627D65" w:rsidRPr="00F01108" w:rsidRDefault="00627D65" w:rsidP="00B14584">
      <w:pPr>
        <w:rPr>
          <w:lang w:val="en-US"/>
        </w:rPr>
      </w:pPr>
    </w:p>
    <w:p w14:paraId="2853DCB9" w14:textId="6AA0A429" w:rsidR="00C14CA7" w:rsidRPr="00F01108" w:rsidRDefault="0002359F" w:rsidP="007E73B5">
      <w:pPr>
        <w:rPr>
          <w:lang w:val="en-US"/>
        </w:rPr>
      </w:pPr>
      <w:r w:rsidRPr="00F01108">
        <w:rPr>
          <w:noProof/>
          <w:lang w:val="en-US"/>
        </w:rPr>
        <w:drawing>
          <wp:inline distT="0" distB="0" distL="0" distR="0" wp14:anchorId="2FC6B128" wp14:editId="5F142DF0">
            <wp:extent cx="6120130" cy="34423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luit sampling schematic.jpg"/>
                    <pic:cNvPicPr/>
                  </pic:nvPicPr>
                  <pic:blipFill>
                    <a:blip r:embed="rId8"/>
                    <a:stretch>
                      <a:fillRect/>
                    </a:stretch>
                  </pic:blipFill>
                  <pic:spPr>
                    <a:xfrm>
                      <a:off x="0" y="0"/>
                      <a:ext cx="6120130" cy="3442335"/>
                    </a:xfrm>
                    <a:prstGeom prst="rect">
                      <a:avLst/>
                    </a:prstGeom>
                  </pic:spPr>
                </pic:pic>
              </a:graphicData>
            </a:graphic>
          </wp:inline>
        </w:drawing>
      </w:r>
    </w:p>
    <w:p w14:paraId="349AD1DE" w14:textId="58ED201B" w:rsidR="007E73B5" w:rsidRPr="00F01108" w:rsidRDefault="008B3C19" w:rsidP="00723512">
      <w:pPr>
        <w:pStyle w:val="Caption"/>
        <w:rPr>
          <w:lang w:val="en-US"/>
        </w:rPr>
      </w:pPr>
      <w:bookmarkStart w:id="5" w:name="_Ref2598491"/>
      <w:bookmarkStart w:id="6" w:name="_Toc2603101"/>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1</w:t>
      </w:r>
      <w:r w:rsidRPr="00F01108">
        <w:rPr>
          <w:lang w:val="en-US"/>
        </w:rPr>
        <w:fldChar w:fldCharType="end"/>
      </w:r>
      <w:bookmarkEnd w:id="5"/>
      <w:r w:rsidR="007E73B5" w:rsidRPr="00F01108">
        <w:rPr>
          <w:lang w:val="en-US"/>
        </w:rPr>
        <w:t xml:space="preserve"> Basic sampling scheme for benthic surveys of </w:t>
      </w:r>
      <w:r w:rsidR="005B3E3A" w:rsidRPr="00F01108">
        <w:rPr>
          <w:lang w:val="en-US"/>
        </w:rPr>
        <w:t>Jaluit Port</w:t>
      </w:r>
      <w:r w:rsidR="007E73B5" w:rsidRPr="00F01108">
        <w:rPr>
          <w:lang w:val="en-US"/>
        </w:rPr>
        <w:t xml:space="preserve">. Note, the seaward length of the </w:t>
      </w:r>
      <w:r w:rsidR="00314F1E" w:rsidRPr="00F01108">
        <w:rPr>
          <w:lang w:val="en-US"/>
        </w:rPr>
        <w:t>west facing dock</w:t>
      </w:r>
      <w:r w:rsidR="007E73B5" w:rsidRPr="00F01108">
        <w:rPr>
          <w:lang w:val="en-US"/>
        </w:rPr>
        <w:t xml:space="preserve"> is included, but otherwise diagram is not to scale.</w:t>
      </w:r>
      <w:bookmarkEnd w:id="6"/>
    </w:p>
    <w:p w14:paraId="39645E09" w14:textId="77777777" w:rsidR="00316EB5" w:rsidRPr="00F01108" w:rsidRDefault="00316EB5">
      <w:pPr>
        <w:spacing w:after="160" w:line="259" w:lineRule="auto"/>
        <w:jc w:val="left"/>
        <w:rPr>
          <w:iCs/>
          <w:color w:val="000000" w:themeColor="text1"/>
          <w:sz w:val="18"/>
          <w:szCs w:val="18"/>
          <w:lang w:val="en-US"/>
        </w:rPr>
      </w:pPr>
      <w:bookmarkStart w:id="7" w:name="_Ref2598549"/>
      <w:r w:rsidRPr="00F01108">
        <w:rPr>
          <w:lang w:val="en-US"/>
        </w:rPr>
        <w:br w:type="page"/>
      </w:r>
    </w:p>
    <w:p w14:paraId="325A9B82" w14:textId="3710FF1B" w:rsidR="008B3C19" w:rsidRPr="00F01108" w:rsidRDefault="008B3C19" w:rsidP="00723512">
      <w:pPr>
        <w:pStyle w:val="Caption"/>
        <w:rPr>
          <w:lang w:val="en-US"/>
        </w:rPr>
      </w:pPr>
      <w:bookmarkStart w:id="8" w:name="_Ref2600550"/>
      <w:bookmarkStart w:id="9" w:name="_Toc2603119"/>
      <w:r w:rsidRPr="00F01108">
        <w:rPr>
          <w:lang w:val="en-US"/>
        </w:rPr>
        <w:lastRenderedPageBreak/>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1</w:t>
      </w:r>
      <w:r w:rsidRPr="00F01108">
        <w:rPr>
          <w:lang w:val="en-US"/>
        </w:rPr>
        <w:fldChar w:fldCharType="end"/>
      </w:r>
      <w:bookmarkEnd w:id="7"/>
      <w:bookmarkEnd w:id="8"/>
      <w:r w:rsidRPr="00F01108">
        <w:rPr>
          <w:lang w:val="en-US"/>
        </w:rPr>
        <w:t xml:space="preserve"> Sampling summary of benthic surveys at Jaluit Port. See </w:t>
      </w:r>
      <w:r w:rsidRPr="00F01108">
        <w:rPr>
          <w:lang w:val="en-US"/>
        </w:rPr>
        <w:fldChar w:fldCharType="begin"/>
      </w:r>
      <w:r w:rsidRPr="00F01108">
        <w:rPr>
          <w:lang w:val="en-US"/>
        </w:rPr>
        <w:instrText xml:space="preserve"> REF _Ref2598491 \h </w:instrText>
      </w:r>
      <w:r w:rsidR="00316EB5" w:rsidRPr="00F01108">
        <w:rPr>
          <w:lang w:val="en-US"/>
        </w:rPr>
        <w:instrText xml:space="preserve"> \* MERGEFORMAT </w:instrText>
      </w:r>
      <w:r w:rsidRPr="00F01108">
        <w:rPr>
          <w:lang w:val="en-US"/>
        </w:rPr>
      </w:r>
      <w:r w:rsidRPr="00F01108">
        <w:rPr>
          <w:lang w:val="en-US"/>
        </w:rPr>
        <w:fldChar w:fldCharType="separate"/>
      </w:r>
      <w:r w:rsidR="00F01108" w:rsidRPr="00F01108">
        <w:rPr>
          <w:lang w:val="en-US"/>
        </w:rPr>
        <w:t xml:space="preserve">Figure </w:t>
      </w:r>
      <w:r w:rsidR="00F01108">
        <w:rPr>
          <w:lang w:val="en-US"/>
        </w:rPr>
        <w:t>1</w:t>
      </w:r>
      <w:r w:rsidRPr="00F01108">
        <w:rPr>
          <w:lang w:val="en-US"/>
        </w:rPr>
        <w:fldChar w:fldCharType="end"/>
      </w:r>
      <w:r w:rsidRPr="00F01108">
        <w:rPr>
          <w:lang w:val="en-US"/>
        </w:rPr>
        <w:t xml:space="preserve"> for schematic of sampling areas in relation to the port.</w:t>
      </w:r>
      <w:bookmarkEnd w:id="9"/>
    </w:p>
    <w:tbl>
      <w:tblPr>
        <w:tblStyle w:val="PlainTable3"/>
        <w:tblW w:w="9366" w:type="dxa"/>
        <w:tblLook w:val="04A0" w:firstRow="1" w:lastRow="0" w:firstColumn="1" w:lastColumn="0" w:noHBand="0" w:noVBand="1"/>
      </w:tblPr>
      <w:tblGrid>
        <w:gridCol w:w="993"/>
        <w:gridCol w:w="1109"/>
        <w:gridCol w:w="1125"/>
        <w:gridCol w:w="1125"/>
        <w:gridCol w:w="1159"/>
        <w:gridCol w:w="1283"/>
        <w:gridCol w:w="1327"/>
        <w:gridCol w:w="1276"/>
      </w:tblGrid>
      <w:tr w:rsidR="007E73B5" w:rsidRPr="00F01108" w14:paraId="4C7C514A" w14:textId="77777777" w:rsidTr="008B3C1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tcBorders>
            <w:noWrap/>
            <w:hideMark/>
          </w:tcPr>
          <w:p w14:paraId="5921AF42" w14:textId="77777777" w:rsidR="007E73B5" w:rsidRPr="00F01108" w:rsidRDefault="007E73B5" w:rsidP="005F5291">
            <w:pPr>
              <w:rPr>
                <w:rFonts w:eastAsia="Times New Roman" w:cs="Times New Roman"/>
                <w:color w:val="000000"/>
                <w:szCs w:val="20"/>
                <w:lang w:val="en-US" w:eastAsia="en-AU"/>
              </w:rPr>
            </w:pPr>
            <w:bookmarkStart w:id="10" w:name="_Hlk1736696"/>
            <w:r w:rsidRPr="00F01108">
              <w:rPr>
                <w:rFonts w:eastAsia="Times New Roman" w:cs="Times New Roman"/>
                <w:color w:val="000000"/>
                <w:szCs w:val="20"/>
                <w:lang w:val="en-US" w:eastAsia="en-AU"/>
              </w:rPr>
              <w:t>Site</w:t>
            </w:r>
          </w:p>
        </w:tc>
        <w:tc>
          <w:tcPr>
            <w:tcW w:w="1078" w:type="dxa"/>
            <w:tcBorders>
              <w:top w:val="single" w:sz="4" w:space="0" w:color="auto"/>
            </w:tcBorders>
            <w:noWrap/>
            <w:hideMark/>
          </w:tcPr>
          <w:p w14:paraId="7C4D58C1"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Transect</w:t>
            </w:r>
          </w:p>
        </w:tc>
        <w:tc>
          <w:tcPr>
            <w:tcW w:w="1125" w:type="dxa"/>
            <w:tcBorders>
              <w:top w:val="single" w:sz="4" w:space="0" w:color="auto"/>
            </w:tcBorders>
            <w:noWrap/>
            <w:hideMark/>
          </w:tcPr>
          <w:p w14:paraId="3E52E5E4"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Data Points</w:t>
            </w:r>
          </w:p>
        </w:tc>
        <w:tc>
          <w:tcPr>
            <w:tcW w:w="1125" w:type="dxa"/>
            <w:tcBorders>
              <w:top w:val="single" w:sz="4" w:space="0" w:color="auto"/>
            </w:tcBorders>
            <w:noWrap/>
            <w:hideMark/>
          </w:tcPr>
          <w:p w14:paraId="0D4A2663"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xml:space="preserve"> Surveyed</w:t>
            </w:r>
          </w:p>
        </w:tc>
        <w:tc>
          <w:tcPr>
            <w:tcW w:w="1159" w:type="dxa"/>
            <w:tcBorders>
              <w:top w:val="single" w:sz="4" w:space="0" w:color="auto"/>
            </w:tcBorders>
            <w:noWrap/>
            <w:hideMark/>
          </w:tcPr>
          <w:p w14:paraId="70AF4D2C"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Photo Quadrats</w:t>
            </w:r>
          </w:p>
        </w:tc>
        <w:tc>
          <w:tcPr>
            <w:tcW w:w="1283" w:type="dxa"/>
            <w:tcBorders>
              <w:top w:val="single" w:sz="4" w:space="0" w:color="auto"/>
            </w:tcBorders>
            <w:noWrap/>
            <w:hideMark/>
          </w:tcPr>
          <w:p w14:paraId="10308D72"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Mean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327" w:type="dxa"/>
            <w:tcBorders>
              <w:top w:val="single" w:sz="4" w:space="0" w:color="auto"/>
            </w:tcBorders>
            <w:noWrap/>
            <w:hideMark/>
          </w:tcPr>
          <w:p w14:paraId="31AEF6A7"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Min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276" w:type="dxa"/>
            <w:tcBorders>
              <w:top w:val="single" w:sz="4" w:space="0" w:color="auto"/>
            </w:tcBorders>
            <w:noWrap/>
            <w:hideMark/>
          </w:tcPr>
          <w:p w14:paraId="20392CE7" w14:textId="77777777" w:rsidR="007E73B5" w:rsidRPr="00F01108" w:rsidRDefault="007E73B5" w:rsidP="005F5291">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Max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r>
      <w:bookmarkEnd w:id="10"/>
      <w:tr w:rsidR="005B3E3A" w:rsidRPr="00F01108" w14:paraId="79809FB6"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84766A3"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078" w:type="dxa"/>
            <w:noWrap/>
            <w:hideMark/>
          </w:tcPr>
          <w:p w14:paraId="4639647D"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25" w:type="dxa"/>
            <w:noWrap/>
            <w:hideMark/>
          </w:tcPr>
          <w:p w14:paraId="22D0F11E" w14:textId="3002B86F"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130</w:t>
            </w:r>
          </w:p>
        </w:tc>
        <w:tc>
          <w:tcPr>
            <w:tcW w:w="1125" w:type="dxa"/>
            <w:noWrap/>
            <w:hideMark/>
          </w:tcPr>
          <w:p w14:paraId="44BEE058" w14:textId="4DFE258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13</w:t>
            </w:r>
          </w:p>
        </w:tc>
        <w:tc>
          <w:tcPr>
            <w:tcW w:w="1159" w:type="dxa"/>
            <w:noWrap/>
            <w:hideMark/>
          </w:tcPr>
          <w:p w14:paraId="69B15EA4" w14:textId="5A45E6E8"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5488AF24" w14:textId="2516DFDE"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2.17</w:t>
            </w:r>
          </w:p>
        </w:tc>
        <w:tc>
          <w:tcPr>
            <w:tcW w:w="1327" w:type="dxa"/>
            <w:noWrap/>
            <w:hideMark/>
          </w:tcPr>
          <w:p w14:paraId="1AB3D1B2" w14:textId="3EB42485"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7F80566D" w14:textId="696ABF4E"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5B3E3A" w:rsidRPr="00F01108" w14:paraId="5C923A99"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67BFCBB"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078" w:type="dxa"/>
            <w:noWrap/>
            <w:hideMark/>
          </w:tcPr>
          <w:p w14:paraId="6D9B7643"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25" w:type="dxa"/>
            <w:noWrap/>
            <w:hideMark/>
          </w:tcPr>
          <w:p w14:paraId="0014CA80" w14:textId="2F8E4384"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122</w:t>
            </w:r>
          </w:p>
        </w:tc>
        <w:tc>
          <w:tcPr>
            <w:tcW w:w="1125" w:type="dxa"/>
            <w:noWrap/>
            <w:hideMark/>
          </w:tcPr>
          <w:p w14:paraId="38A9422E" w14:textId="2823E048"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505CA299" w14:textId="159D1E4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0CD69E6D" w14:textId="6872C774"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2.03</w:t>
            </w:r>
          </w:p>
        </w:tc>
        <w:tc>
          <w:tcPr>
            <w:tcW w:w="1327" w:type="dxa"/>
            <w:noWrap/>
            <w:hideMark/>
          </w:tcPr>
          <w:p w14:paraId="20888315" w14:textId="39B3035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30197B0C" w14:textId="710999B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5F7A585D"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0DEE51B"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078" w:type="dxa"/>
            <w:noWrap/>
            <w:hideMark/>
          </w:tcPr>
          <w:p w14:paraId="320841BC"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25" w:type="dxa"/>
            <w:noWrap/>
            <w:hideMark/>
          </w:tcPr>
          <w:p w14:paraId="01CE85C5" w14:textId="67731410"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92</w:t>
            </w:r>
          </w:p>
        </w:tc>
        <w:tc>
          <w:tcPr>
            <w:tcW w:w="1125" w:type="dxa"/>
            <w:noWrap/>
            <w:hideMark/>
          </w:tcPr>
          <w:p w14:paraId="6AEE7A15" w14:textId="52E858A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9</w:t>
            </w:r>
          </w:p>
        </w:tc>
        <w:tc>
          <w:tcPr>
            <w:tcW w:w="1159" w:type="dxa"/>
            <w:noWrap/>
            <w:hideMark/>
          </w:tcPr>
          <w:p w14:paraId="59CE5537" w14:textId="46F0CBA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1283" w:type="dxa"/>
            <w:noWrap/>
            <w:hideMark/>
          </w:tcPr>
          <w:p w14:paraId="5BA80ACD" w14:textId="67300808"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2.3</w:t>
            </w:r>
          </w:p>
        </w:tc>
        <w:tc>
          <w:tcPr>
            <w:tcW w:w="1327" w:type="dxa"/>
            <w:noWrap/>
            <w:hideMark/>
          </w:tcPr>
          <w:p w14:paraId="58B342EC" w14:textId="7C7B3D9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701B3983" w14:textId="6526A2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5B3E3A" w:rsidRPr="00F01108" w14:paraId="5D8D8417"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39CD8B3" w14:textId="77777777" w:rsidR="005B3E3A" w:rsidRPr="00F01108" w:rsidRDefault="005B3E3A" w:rsidP="005B3E3A">
            <w:pPr>
              <w:spacing w:after="0"/>
              <w:jc w:val="right"/>
              <w:rPr>
                <w:rFonts w:eastAsia="Times New Roman" w:cs="Times New Roman"/>
                <w:color w:val="000000"/>
                <w:szCs w:val="20"/>
                <w:lang w:val="en-US" w:eastAsia="en-AU"/>
              </w:rPr>
            </w:pPr>
            <w:r w:rsidRPr="00F01108">
              <w:rPr>
                <w:color w:val="000000"/>
                <w:szCs w:val="20"/>
                <w:lang w:val="en-US"/>
              </w:rPr>
              <w:t>1</w:t>
            </w:r>
          </w:p>
        </w:tc>
        <w:tc>
          <w:tcPr>
            <w:tcW w:w="1078" w:type="dxa"/>
            <w:noWrap/>
            <w:hideMark/>
          </w:tcPr>
          <w:p w14:paraId="633240F6" w14:textId="77777777"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1125" w:type="dxa"/>
            <w:noWrap/>
            <w:hideMark/>
          </w:tcPr>
          <w:p w14:paraId="19F319FA" w14:textId="55A7C079"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344</w:t>
            </w:r>
          </w:p>
        </w:tc>
        <w:tc>
          <w:tcPr>
            <w:tcW w:w="1125" w:type="dxa"/>
            <w:noWrap/>
            <w:hideMark/>
          </w:tcPr>
          <w:p w14:paraId="1E3841EC" w14:textId="6901A8D2"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34</w:t>
            </w:r>
          </w:p>
        </w:tc>
        <w:tc>
          <w:tcPr>
            <w:tcW w:w="1159" w:type="dxa"/>
            <w:noWrap/>
            <w:hideMark/>
          </w:tcPr>
          <w:p w14:paraId="6F45B3C1" w14:textId="15CB6633"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16</w:t>
            </w:r>
          </w:p>
        </w:tc>
        <w:tc>
          <w:tcPr>
            <w:tcW w:w="1283" w:type="dxa"/>
            <w:noWrap/>
            <w:hideMark/>
          </w:tcPr>
          <w:p w14:paraId="600DD5B8" w14:textId="371C7BBC"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327" w:type="dxa"/>
            <w:noWrap/>
            <w:hideMark/>
          </w:tcPr>
          <w:p w14:paraId="0DCCCF2F" w14:textId="5AC3A088"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276" w:type="dxa"/>
            <w:noWrap/>
            <w:hideMark/>
          </w:tcPr>
          <w:p w14:paraId="053501AA" w14:textId="1DF254F4"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5B3E3A" w:rsidRPr="00F01108" w14:paraId="6A1BCC5B"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9113C13"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078" w:type="dxa"/>
            <w:noWrap/>
            <w:hideMark/>
          </w:tcPr>
          <w:p w14:paraId="453A76F3"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25" w:type="dxa"/>
            <w:noWrap/>
            <w:hideMark/>
          </w:tcPr>
          <w:p w14:paraId="6EF21E25" w14:textId="6661F585"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104</w:t>
            </w:r>
          </w:p>
        </w:tc>
        <w:tc>
          <w:tcPr>
            <w:tcW w:w="1125" w:type="dxa"/>
            <w:noWrap/>
            <w:hideMark/>
          </w:tcPr>
          <w:p w14:paraId="597B516C" w14:textId="58835B01"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9.88</w:t>
            </w:r>
          </w:p>
        </w:tc>
        <w:tc>
          <w:tcPr>
            <w:tcW w:w="1159" w:type="dxa"/>
            <w:noWrap/>
            <w:hideMark/>
          </w:tcPr>
          <w:p w14:paraId="6AEF904C" w14:textId="3ED964A0"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83" w:type="dxa"/>
            <w:noWrap/>
            <w:hideMark/>
          </w:tcPr>
          <w:p w14:paraId="037F9B50" w14:textId="64452AEF"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1.3</w:t>
            </w:r>
          </w:p>
        </w:tc>
        <w:tc>
          <w:tcPr>
            <w:tcW w:w="1327" w:type="dxa"/>
            <w:noWrap/>
            <w:hideMark/>
          </w:tcPr>
          <w:p w14:paraId="51760E86" w14:textId="5645FD15"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0.8</w:t>
            </w:r>
          </w:p>
        </w:tc>
        <w:tc>
          <w:tcPr>
            <w:tcW w:w="1276" w:type="dxa"/>
            <w:noWrap/>
            <w:hideMark/>
          </w:tcPr>
          <w:p w14:paraId="391808F1" w14:textId="7DC9BB2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5DA7D774"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77BB1D9"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078" w:type="dxa"/>
            <w:noWrap/>
            <w:hideMark/>
          </w:tcPr>
          <w:p w14:paraId="6F62B629"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25" w:type="dxa"/>
            <w:noWrap/>
            <w:hideMark/>
          </w:tcPr>
          <w:p w14:paraId="38F3250D" w14:textId="5F20CEFA"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68</w:t>
            </w:r>
          </w:p>
        </w:tc>
        <w:tc>
          <w:tcPr>
            <w:tcW w:w="1125" w:type="dxa"/>
            <w:noWrap/>
            <w:hideMark/>
          </w:tcPr>
          <w:p w14:paraId="62E13BC3" w14:textId="10B48118"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7.9</w:t>
            </w:r>
          </w:p>
        </w:tc>
        <w:tc>
          <w:tcPr>
            <w:tcW w:w="1159" w:type="dxa"/>
            <w:noWrap/>
            <w:hideMark/>
          </w:tcPr>
          <w:p w14:paraId="75BE9216" w14:textId="7B91911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83" w:type="dxa"/>
            <w:noWrap/>
            <w:hideMark/>
          </w:tcPr>
          <w:p w14:paraId="2AF74590" w14:textId="642EA5AA"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0.97</w:t>
            </w:r>
          </w:p>
        </w:tc>
        <w:tc>
          <w:tcPr>
            <w:tcW w:w="1327" w:type="dxa"/>
            <w:noWrap/>
            <w:hideMark/>
          </w:tcPr>
          <w:p w14:paraId="6B346A9E" w14:textId="53FC1EAD"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0.6</w:t>
            </w:r>
          </w:p>
        </w:tc>
        <w:tc>
          <w:tcPr>
            <w:tcW w:w="1276" w:type="dxa"/>
            <w:noWrap/>
            <w:hideMark/>
          </w:tcPr>
          <w:p w14:paraId="54EB3046" w14:textId="2DB23982"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22C346FD"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B0157CF"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078" w:type="dxa"/>
            <w:noWrap/>
            <w:hideMark/>
          </w:tcPr>
          <w:p w14:paraId="4D924B6F"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25" w:type="dxa"/>
            <w:noWrap/>
            <w:hideMark/>
          </w:tcPr>
          <w:p w14:paraId="0064B3C0" w14:textId="3DB2486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25" w:type="dxa"/>
            <w:noWrap/>
            <w:hideMark/>
          </w:tcPr>
          <w:p w14:paraId="325078BC" w14:textId="530A088C"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159" w:type="dxa"/>
            <w:noWrap/>
            <w:hideMark/>
          </w:tcPr>
          <w:p w14:paraId="54348FAD" w14:textId="12B142AA"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83" w:type="dxa"/>
            <w:noWrap/>
            <w:hideMark/>
          </w:tcPr>
          <w:p w14:paraId="7F78BDBB" w14:textId="6A134B4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327" w:type="dxa"/>
            <w:noWrap/>
            <w:hideMark/>
          </w:tcPr>
          <w:p w14:paraId="56139FA0" w14:textId="713B2569"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276" w:type="dxa"/>
            <w:noWrap/>
            <w:hideMark/>
          </w:tcPr>
          <w:p w14:paraId="49DF9E28" w14:textId="62B56954"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5B3E3A" w:rsidRPr="00F01108" w14:paraId="3E20C5D4"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8872550" w14:textId="77777777" w:rsidR="005B3E3A" w:rsidRPr="00F01108" w:rsidRDefault="005B3E3A" w:rsidP="005B3E3A">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078" w:type="dxa"/>
            <w:noWrap/>
            <w:hideMark/>
          </w:tcPr>
          <w:p w14:paraId="33AF39E4"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1125" w:type="dxa"/>
            <w:noWrap/>
            <w:hideMark/>
          </w:tcPr>
          <w:p w14:paraId="644CB2C6" w14:textId="7FDE3660"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25" w:type="dxa"/>
            <w:noWrap/>
            <w:hideMark/>
          </w:tcPr>
          <w:p w14:paraId="6D7332B0" w14:textId="3F50AD5D"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159" w:type="dxa"/>
            <w:noWrap/>
            <w:hideMark/>
          </w:tcPr>
          <w:p w14:paraId="776C8531" w14:textId="474DBFB8"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83" w:type="dxa"/>
            <w:noWrap/>
            <w:hideMark/>
          </w:tcPr>
          <w:p w14:paraId="193EA15D" w14:textId="5B932241"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327" w:type="dxa"/>
            <w:noWrap/>
            <w:hideMark/>
          </w:tcPr>
          <w:p w14:paraId="12C12A4E" w14:textId="33314BBC"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276" w:type="dxa"/>
            <w:noWrap/>
            <w:hideMark/>
          </w:tcPr>
          <w:p w14:paraId="1780AAAF" w14:textId="17F0A3EB"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5B3E3A" w:rsidRPr="00F01108" w14:paraId="50D208B5"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20EF30E" w14:textId="77777777" w:rsidR="005B3E3A" w:rsidRPr="00F01108" w:rsidRDefault="005B3E3A" w:rsidP="005B3E3A">
            <w:pPr>
              <w:spacing w:after="0"/>
              <w:jc w:val="right"/>
              <w:rPr>
                <w:rFonts w:eastAsia="Times New Roman" w:cs="Times New Roman"/>
                <w:color w:val="000000"/>
                <w:szCs w:val="20"/>
                <w:lang w:val="en-US" w:eastAsia="en-AU"/>
              </w:rPr>
            </w:pPr>
            <w:r w:rsidRPr="00F01108">
              <w:rPr>
                <w:color w:val="000000"/>
                <w:szCs w:val="20"/>
                <w:lang w:val="en-US"/>
              </w:rPr>
              <w:t>2</w:t>
            </w:r>
          </w:p>
        </w:tc>
        <w:tc>
          <w:tcPr>
            <w:tcW w:w="1078" w:type="dxa"/>
            <w:noWrap/>
            <w:hideMark/>
          </w:tcPr>
          <w:p w14:paraId="628F28FD" w14:textId="77777777"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1125" w:type="dxa"/>
            <w:noWrap/>
            <w:hideMark/>
          </w:tcPr>
          <w:p w14:paraId="29246800" w14:textId="2D72472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332</w:t>
            </w:r>
          </w:p>
        </w:tc>
        <w:tc>
          <w:tcPr>
            <w:tcW w:w="1125" w:type="dxa"/>
            <w:noWrap/>
            <w:hideMark/>
          </w:tcPr>
          <w:p w14:paraId="74B685AA" w14:textId="32BAE26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33.78</w:t>
            </w:r>
          </w:p>
        </w:tc>
        <w:tc>
          <w:tcPr>
            <w:tcW w:w="1159" w:type="dxa"/>
            <w:noWrap/>
            <w:hideMark/>
          </w:tcPr>
          <w:p w14:paraId="1932B768" w14:textId="7CA14BCE"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31</w:t>
            </w:r>
          </w:p>
        </w:tc>
        <w:tc>
          <w:tcPr>
            <w:tcW w:w="1283" w:type="dxa"/>
            <w:noWrap/>
            <w:hideMark/>
          </w:tcPr>
          <w:p w14:paraId="49B2D2F1" w14:textId="52E61B6A"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327" w:type="dxa"/>
            <w:noWrap/>
            <w:hideMark/>
          </w:tcPr>
          <w:p w14:paraId="6C53504C" w14:textId="60B69BD4"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276" w:type="dxa"/>
            <w:noWrap/>
            <w:hideMark/>
          </w:tcPr>
          <w:p w14:paraId="533C7143" w14:textId="58850A8D"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5B3E3A" w:rsidRPr="00F01108" w14:paraId="4B880CC9"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4A4DAC7" w14:textId="34847FE0" w:rsidR="005B3E3A" w:rsidRPr="00F01108" w:rsidRDefault="00E50BC9" w:rsidP="005B3E3A">
            <w:pPr>
              <w:spacing w:after="0"/>
              <w:jc w:val="right"/>
              <w:rPr>
                <w:rFonts w:eastAsia="Times New Roman" w:cs="Times New Roman"/>
                <w:b w:val="0"/>
                <w:color w:val="000000"/>
                <w:szCs w:val="20"/>
                <w:lang w:val="en-US" w:eastAsia="en-AU"/>
              </w:rPr>
            </w:pPr>
            <w:r w:rsidRPr="00F01108">
              <w:rPr>
                <w:b w:val="0"/>
                <w:color w:val="000000"/>
                <w:szCs w:val="20"/>
                <w:lang w:val="en-US"/>
              </w:rPr>
              <w:t>3</w:t>
            </w:r>
          </w:p>
        </w:tc>
        <w:tc>
          <w:tcPr>
            <w:tcW w:w="1078" w:type="dxa"/>
            <w:noWrap/>
            <w:hideMark/>
          </w:tcPr>
          <w:p w14:paraId="6369C1A8"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25" w:type="dxa"/>
            <w:noWrap/>
            <w:hideMark/>
          </w:tcPr>
          <w:p w14:paraId="6B37412A" w14:textId="328B68F3"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41CBE11E" w14:textId="7C0FE8D1"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4588154A" w14:textId="4B53AA39"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10A5861C" w14:textId="5E563601"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3916ABED" w14:textId="5FAC536E"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35CE6F13" w14:textId="166F9A58"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5FF1DE81"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D5F4F8A" w14:textId="4E056856" w:rsidR="005B3E3A" w:rsidRPr="00F01108" w:rsidRDefault="00E50BC9" w:rsidP="005B3E3A">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078" w:type="dxa"/>
            <w:noWrap/>
            <w:hideMark/>
          </w:tcPr>
          <w:p w14:paraId="0C7B36C8"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25" w:type="dxa"/>
            <w:noWrap/>
            <w:hideMark/>
          </w:tcPr>
          <w:p w14:paraId="6DF13B5E" w14:textId="32EE0F1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5A7F8580" w14:textId="2C4F8BE1"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69315F2E" w14:textId="1B50EA5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261D6631" w14:textId="0CAA1B5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50E630A7" w14:textId="58089DEA"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29E5621E" w14:textId="3625DBB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E50BC9" w:rsidRPr="00F01108" w14:paraId="5CB5D47D"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CF1F140" w14:textId="5026C01E" w:rsidR="00E50BC9" w:rsidRPr="00F01108" w:rsidRDefault="00E50BC9" w:rsidP="00E50BC9">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078" w:type="dxa"/>
            <w:noWrap/>
            <w:hideMark/>
          </w:tcPr>
          <w:p w14:paraId="48C0FDCA" w14:textId="4EC6CFEB"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b/>
                <w:color w:val="000000"/>
                <w:szCs w:val="20"/>
                <w:lang w:val="en-US" w:eastAsia="en-AU"/>
              </w:rPr>
              <w:t>3</w:t>
            </w:r>
          </w:p>
        </w:tc>
        <w:tc>
          <w:tcPr>
            <w:tcW w:w="1125" w:type="dxa"/>
            <w:noWrap/>
            <w:hideMark/>
          </w:tcPr>
          <w:p w14:paraId="2ED50A8C" w14:textId="2ED0E9AE"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25" w:type="dxa"/>
            <w:noWrap/>
            <w:hideMark/>
          </w:tcPr>
          <w:p w14:paraId="3E02605F" w14:textId="10ACB998"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159" w:type="dxa"/>
            <w:noWrap/>
            <w:hideMark/>
          </w:tcPr>
          <w:p w14:paraId="7C37E93C" w14:textId="5D959A21"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283" w:type="dxa"/>
            <w:noWrap/>
            <w:hideMark/>
          </w:tcPr>
          <w:p w14:paraId="07FBA301" w14:textId="699C6C49"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5BA908BF" w14:textId="7B4F8F27"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7EC167BE" w14:textId="7B44964F"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75E01D7D"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F0DBDCF" w14:textId="2E253280" w:rsidR="005B3E3A" w:rsidRPr="00F01108" w:rsidRDefault="00E50BC9" w:rsidP="005B3E3A">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078" w:type="dxa"/>
            <w:noWrap/>
            <w:hideMark/>
          </w:tcPr>
          <w:p w14:paraId="4D37A21D" w14:textId="77777777"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Totals</w:t>
            </w:r>
          </w:p>
        </w:tc>
        <w:tc>
          <w:tcPr>
            <w:tcW w:w="1125" w:type="dxa"/>
            <w:noWrap/>
            <w:hideMark/>
          </w:tcPr>
          <w:p w14:paraId="6A530C5F" w14:textId="76C7E82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300</w:t>
            </w:r>
          </w:p>
        </w:tc>
        <w:tc>
          <w:tcPr>
            <w:tcW w:w="1125" w:type="dxa"/>
            <w:noWrap/>
            <w:hideMark/>
          </w:tcPr>
          <w:p w14:paraId="0F0E908D" w14:textId="28E58C0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30</w:t>
            </w:r>
          </w:p>
        </w:tc>
        <w:tc>
          <w:tcPr>
            <w:tcW w:w="1159" w:type="dxa"/>
            <w:noWrap/>
            <w:hideMark/>
          </w:tcPr>
          <w:p w14:paraId="3CCC2440" w14:textId="7FCD586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w:t>
            </w:r>
          </w:p>
        </w:tc>
        <w:tc>
          <w:tcPr>
            <w:tcW w:w="1283" w:type="dxa"/>
            <w:noWrap/>
            <w:hideMark/>
          </w:tcPr>
          <w:p w14:paraId="7E977979" w14:textId="03C4B48C"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327" w:type="dxa"/>
            <w:noWrap/>
            <w:hideMark/>
          </w:tcPr>
          <w:p w14:paraId="141C0913" w14:textId="2C4F0599"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276" w:type="dxa"/>
            <w:noWrap/>
            <w:hideMark/>
          </w:tcPr>
          <w:p w14:paraId="1294E9F5" w14:textId="6E9694E6" w:rsidR="005B3E3A" w:rsidRPr="00F01108" w:rsidRDefault="005B3E3A" w:rsidP="005B3E3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r>
      <w:tr w:rsidR="005B3E3A" w:rsidRPr="00F01108" w14:paraId="727695F6"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31D83B2C" w14:textId="33C65F67" w:rsidR="005B3E3A" w:rsidRPr="00F01108" w:rsidRDefault="00E50BC9" w:rsidP="005B3E3A">
            <w:pPr>
              <w:spacing w:after="0"/>
              <w:jc w:val="right"/>
              <w:rPr>
                <w:b w:val="0"/>
                <w:bCs w:val="0"/>
                <w:caps w:val="0"/>
                <w:color w:val="000000"/>
                <w:szCs w:val="20"/>
                <w:lang w:val="en-US"/>
              </w:rPr>
            </w:pPr>
            <w:r w:rsidRPr="00F01108">
              <w:rPr>
                <w:b w:val="0"/>
                <w:color w:val="000000"/>
                <w:szCs w:val="20"/>
                <w:lang w:val="en-US"/>
              </w:rPr>
              <w:t>4</w:t>
            </w:r>
          </w:p>
        </w:tc>
        <w:tc>
          <w:tcPr>
            <w:tcW w:w="1078" w:type="dxa"/>
            <w:noWrap/>
          </w:tcPr>
          <w:p w14:paraId="4F62DD14"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25" w:type="dxa"/>
            <w:noWrap/>
          </w:tcPr>
          <w:p w14:paraId="1EC816CB" w14:textId="6E4084E2"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80</w:t>
            </w:r>
          </w:p>
        </w:tc>
        <w:tc>
          <w:tcPr>
            <w:tcW w:w="1125" w:type="dxa"/>
            <w:noWrap/>
          </w:tcPr>
          <w:p w14:paraId="7D1F2B01" w14:textId="1AD91292"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8</w:t>
            </w:r>
          </w:p>
        </w:tc>
        <w:tc>
          <w:tcPr>
            <w:tcW w:w="1159" w:type="dxa"/>
            <w:noWrap/>
          </w:tcPr>
          <w:p w14:paraId="2FC1CD96" w14:textId="5EDA0EAF"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4</w:t>
            </w:r>
          </w:p>
        </w:tc>
        <w:tc>
          <w:tcPr>
            <w:tcW w:w="1283" w:type="dxa"/>
            <w:noWrap/>
          </w:tcPr>
          <w:p w14:paraId="38F8AFA9" w14:textId="2C2FFEBE"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c>
          <w:tcPr>
            <w:tcW w:w="1327" w:type="dxa"/>
            <w:noWrap/>
          </w:tcPr>
          <w:p w14:paraId="3777BAC4" w14:textId="3B5241D3"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c>
          <w:tcPr>
            <w:tcW w:w="1276" w:type="dxa"/>
            <w:noWrap/>
          </w:tcPr>
          <w:p w14:paraId="0744B8EA" w14:textId="5DA1375D"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r>
      <w:tr w:rsidR="005B3E3A" w:rsidRPr="00F01108" w14:paraId="5D701299"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4A63FDF8" w14:textId="214AE658" w:rsidR="005B3E3A" w:rsidRPr="00F01108" w:rsidRDefault="00E50BC9" w:rsidP="005B3E3A">
            <w:pPr>
              <w:spacing w:after="0"/>
              <w:jc w:val="right"/>
              <w:rPr>
                <w:b w:val="0"/>
                <w:color w:val="000000"/>
                <w:szCs w:val="20"/>
                <w:lang w:val="en-US"/>
              </w:rPr>
            </w:pPr>
            <w:r w:rsidRPr="00F01108">
              <w:rPr>
                <w:b w:val="0"/>
                <w:color w:val="000000"/>
                <w:szCs w:val="20"/>
                <w:lang w:val="en-US"/>
              </w:rPr>
              <w:t>4</w:t>
            </w:r>
          </w:p>
        </w:tc>
        <w:tc>
          <w:tcPr>
            <w:tcW w:w="1078" w:type="dxa"/>
            <w:noWrap/>
          </w:tcPr>
          <w:p w14:paraId="7912F9D1"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w:t>
            </w:r>
          </w:p>
        </w:tc>
        <w:tc>
          <w:tcPr>
            <w:tcW w:w="1125" w:type="dxa"/>
            <w:noWrap/>
          </w:tcPr>
          <w:p w14:paraId="6806C840" w14:textId="7FD98050"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120</w:t>
            </w:r>
          </w:p>
        </w:tc>
        <w:tc>
          <w:tcPr>
            <w:tcW w:w="1125" w:type="dxa"/>
            <w:noWrap/>
          </w:tcPr>
          <w:p w14:paraId="673D2CDE" w14:textId="1AA5D1FE"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12</w:t>
            </w:r>
          </w:p>
        </w:tc>
        <w:tc>
          <w:tcPr>
            <w:tcW w:w="1159" w:type="dxa"/>
            <w:noWrap/>
          </w:tcPr>
          <w:p w14:paraId="30EF36E3" w14:textId="4D15DB65"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83" w:type="dxa"/>
            <w:noWrap/>
          </w:tcPr>
          <w:p w14:paraId="64196E11" w14:textId="2988D23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w:t>
            </w:r>
          </w:p>
        </w:tc>
        <w:tc>
          <w:tcPr>
            <w:tcW w:w="1327" w:type="dxa"/>
            <w:noWrap/>
          </w:tcPr>
          <w:p w14:paraId="3EA06695" w14:textId="55C3E50D"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w:t>
            </w:r>
          </w:p>
        </w:tc>
        <w:tc>
          <w:tcPr>
            <w:tcW w:w="1276" w:type="dxa"/>
            <w:noWrap/>
          </w:tcPr>
          <w:p w14:paraId="2A8C24E4" w14:textId="77D4CA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w:t>
            </w:r>
          </w:p>
        </w:tc>
      </w:tr>
      <w:tr w:rsidR="005B3E3A" w:rsidRPr="00F01108" w14:paraId="268D4CAB"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2F865445" w14:textId="55D6A872" w:rsidR="005B3E3A" w:rsidRPr="00F01108" w:rsidRDefault="00E50BC9" w:rsidP="005B3E3A">
            <w:pPr>
              <w:spacing w:after="0"/>
              <w:jc w:val="right"/>
              <w:rPr>
                <w:b w:val="0"/>
                <w:color w:val="000000"/>
                <w:szCs w:val="20"/>
                <w:lang w:val="en-US"/>
              </w:rPr>
            </w:pPr>
            <w:r w:rsidRPr="00F01108">
              <w:rPr>
                <w:b w:val="0"/>
                <w:color w:val="000000"/>
                <w:szCs w:val="20"/>
                <w:lang w:val="en-US"/>
              </w:rPr>
              <w:t>4</w:t>
            </w:r>
          </w:p>
        </w:tc>
        <w:tc>
          <w:tcPr>
            <w:tcW w:w="1078" w:type="dxa"/>
            <w:noWrap/>
          </w:tcPr>
          <w:p w14:paraId="4F5BA8FE"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3</w:t>
            </w:r>
          </w:p>
        </w:tc>
        <w:tc>
          <w:tcPr>
            <w:tcW w:w="1125" w:type="dxa"/>
            <w:noWrap/>
          </w:tcPr>
          <w:p w14:paraId="0A6EEE85" w14:textId="6DB633FC"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100</w:t>
            </w:r>
          </w:p>
        </w:tc>
        <w:tc>
          <w:tcPr>
            <w:tcW w:w="1125" w:type="dxa"/>
            <w:noWrap/>
          </w:tcPr>
          <w:p w14:paraId="5CC11A6A" w14:textId="35F48AF4"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10</w:t>
            </w:r>
          </w:p>
        </w:tc>
        <w:tc>
          <w:tcPr>
            <w:tcW w:w="1159" w:type="dxa"/>
            <w:noWrap/>
          </w:tcPr>
          <w:p w14:paraId="771F33E3" w14:textId="2F71CAB2"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5</w:t>
            </w:r>
          </w:p>
        </w:tc>
        <w:tc>
          <w:tcPr>
            <w:tcW w:w="1283" w:type="dxa"/>
            <w:noWrap/>
          </w:tcPr>
          <w:p w14:paraId="03169470" w14:textId="4C4A1786"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c>
          <w:tcPr>
            <w:tcW w:w="1327" w:type="dxa"/>
            <w:noWrap/>
          </w:tcPr>
          <w:p w14:paraId="144941AA" w14:textId="1AC62E2C"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c>
          <w:tcPr>
            <w:tcW w:w="1276" w:type="dxa"/>
            <w:noWrap/>
          </w:tcPr>
          <w:p w14:paraId="5968DA58" w14:textId="795C54CC"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r>
      <w:tr w:rsidR="005B3E3A" w:rsidRPr="00F01108" w14:paraId="368D0816"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27744A47" w14:textId="1FD9B514" w:rsidR="005B3E3A" w:rsidRPr="00F01108" w:rsidRDefault="00E50BC9" w:rsidP="005B3E3A">
            <w:pPr>
              <w:spacing w:after="0"/>
              <w:jc w:val="right"/>
              <w:rPr>
                <w:color w:val="000000"/>
                <w:szCs w:val="20"/>
                <w:lang w:val="en-US"/>
              </w:rPr>
            </w:pPr>
            <w:r w:rsidRPr="00F01108">
              <w:rPr>
                <w:color w:val="000000"/>
                <w:szCs w:val="20"/>
                <w:lang w:val="en-US"/>
              </w:rPr>
              <w:t>4</w:t>
            </w:r>
          </w:p>
        </w:tc>
        <w:tc>
          <w:tcPr>
            <w:tcW w:w="1078" w:type="dxa"/>
            <w:noWrap/>
          </w:tcPr>
          <w:p w14:paraId="33524A94"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r w:rsidRPr="00F01108">
              <w:rPr>
                <w:b/>
                <w:color w:val="000000"/>
                <w:szCs w:val="20"/>
                <w:lang w:val="en-US"/>
              </w:rPr>
              <w:t>Totals</w:t>
            </w:r>
          </w:p>
        </w:tc>
        <w:tc>
          <w:tcPr>
            <w:tcW w:w="1125" w:type="dxa"/>
            <w:noWrap/>
          </w:tcPr>
          <w:p w14:paraId="7703DFDC" w14:textId="11F822C8"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r w:rsidRPr="00F01108">
              <w:rPr>
                <w:b/>
                <w:color w:val="000000"/>
                <w:szCs w:val="20"/>
                <w:lang w:val="en-US"/>
              </w:rPr>
              <w:t>300</w:t>
            </w:r>
          </w:p>
        </w:tc>
        <w:tc>
          <w:tcPr>
            <w:tcW w:w="1125" w:type="dxa"/>
            <w:noWrap/>
          </w:tcPr>
          <w:p w14:paraId="6AB001CA" w14:textId="78664AC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r w:rsidRPr="00F01108">
              <w:rPr>
                <w:b/>
                <w:color w:val="000000"/>
                <w:szCs w:val="20"/>
                <w:lang w:val="en-US"/>
              </w:rPr>
              <w:t>30</w:t>
            </w:r>
          </w:p>
        </w:tc>
        <w:tc>
          <w:tcPr>
            <w:tcW w:w="1159" w:type="dxa"/>
            <w:noWrap/>
          </w:tcPr>
          <w:p w14:paraId="7D41A0C9" w14:textId="0F8E5CD0"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r w:rsidRPr="00F01108">
              <w:rPr>
                <w:b/>
                <w:color w:val="000000"/>
                <w:szCs w:val="20"/>
                <w:lang w:val="en-US"/>
              </w:rPr>
              <w:t>15</w:t>
            </w:r>
          </w:p>
        </w:tc>
        <w:tc>
          <w:tcPr>
            <w:tcW w:w="1283" w:type="dxa"/>
            <w:noWrap/>
          </w:tcPr>
          <w:p w14:paraId="59C22944" w14:textId="638B4BB6"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p>
        </w:tc>
        <w:tc>
          <w:tcPr>
            <w:tcW w:w="1327" w:type="dxa"/>
            <w:noWrap/>
          </w:tcPr>
          <w:p w14:paraId="08B6056D" w14:textId="71E46F2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p>
        </w:tc>
        <w:tc>
          <w:tcPr>
            <w:tcW w:w="1276" w:type="dxa"/>
            <w:noWrap/>
          </w:tcPr>
          <w:p w14:paraId="49FAD368" w14:textId="638892BD"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b/>
                <w:color w:val="000000"/>
                <w:szCs w:val="20"/>
                <w:lang w:val="en-US"/>
              </w:rPr>
            </w:pPr>
          </w:p>
        </w:tc>
      </w:tr>
      <w:tr w:rsidR="005B3E3A" w:rsidRPr="00F01108" w14:paraId="40F4D415"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B7BFC85" w14:textId="0DFB3920" w:rsidR="005B3E3A" w:rsidRPr="00F01108" w:rsidRDefault="00E50BC9" w:rsidP="005B3E3A">
            <w:pPr>
              <w:spacing w:after="0"/>
              <w:jc w:val="right"/>
              <w:rPr>
                <w:rFonts w:eastAsia="Times New Roman" w:cs="Times New Roman"/>
                <w:b w:val="0"/>
                <w:color w:val="000000"/>
                <w:szCs w:val="20"/>
                <w:lang w:val="en-US" w:eastAsia="en-AU"/>
              </w:rPr>
            </w:pPr>
            <w:r w:rsidRPr="00F01108">
              <w:rPr>
                <w:b w:val="0"/>
                <w:color w:val="000000"/>
                <w:szCs w:val="20"/>
                <w:lang w:val="en-US"/>
              </w:rPr>
              <w:t>5</w:t>
            </w:r>
          </w:p>
        </w:tc>
        <w:tc>
          <w:tcPr>
            <w:tcW w:w="1078" w:type="dxa"/>
            <w:noWrap/>
            <w:hideMark/>
          </w:tcPr>
          <w:p w14:paraId="3E9373ED"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25" w:type="dxa"/>
            <w:noWrap/>
            <w:hideMark/>
          </w:tcPr>
          <w:p w14:paraId="39D31D5F" w14:textId="022AE9EE"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731A89EB" w14:textId="5FEADE0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5C29F65A" w14:textId="4BF27801"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50DCCFCF" w14:textId="08613918"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421D0E5E" w14:textId="3C3FDD8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6FBD01A4" w14:textId="2A15E76C"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01FC9009"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B790BDD" w14:textId="06ED74D7" w:rsidR="005B3E3A" w:rsidRPr="00F01108" w:rsidRDefault="00E50BC9" w:rsidP="005B3E3A">
            <w:pPr>
              <w:spacing w:after="0"/>
              <w:jc w:val="right"/>
              <w:rPr>
                <w:rFonts w:eastAsia="Times New Roman" w:cs="Times New Roman"/>
                <w:b w:val="0"/>
                <w:color w:val="000000"/>
                <w:szCs w:val="20"/>
                <w:lang w:val="en-US" w:eastAsia="en-AU"/>
              </w:rPr>
            </w:pPr>
            <w:r w:rsidRPr="00F01108">
              <w:rPr>
                <w:b w:val="0"/>
                <w:color w:val="000000"/>
                <w:szCs w:val="20"/>
                <w:lang w:val="en-US"/>
              </w:rPr>
              <w:t>5</w:t>
            </w:r>
          </w:p>
        </w:tc>
        <w:tc>
          <w:tcPr>
            <w:tcW w:w="1078" w:type="dxa"/>
            <w:noWrap/>
            <w:hideMark/>
          </w:tcPr>
          <w:p w14:paraId="3DC8D5C8"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25" w:type="dxa"/>
            <w:noWrap/>
            <w:hideMark/>
          </w:tcPr>
          <w:p w14:paraId="5CBE31D8" w14:textId="50ACF13C"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078B23A8" w14:textId="036CE1A2"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7FE3A4FE" w14:textId="6796D3AB"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5B3D909E" w14:textId="4AE41F9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63E1F069" w14:textId="7F57B6F9"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6DD0E560" w14:textId="7BC57859"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3AD6635F"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12E5BFF" w14:textId="718A0BDE" w:rsidR="005B3E3A" w:rsidRPr="00F01108" w:rsidRDefault="00E50BC9" w:rsidP="005B3E3A">
            <w:pPr>
              <w:spacing w:after="0"/>
              <w:jc w:val="right"/>
              <w:rPr>
                <w:rFonts w:eastAsia="Times New Roman" w:cs="Times New Roman"/>
                <w:b w:val="0"/>
                <w:color w:val="000000"/>
                <w:szCs w:val="20"/>
                <w:lang w:val="en-US" w:eastAsia="en-AU"/>
              </w:rPr>
            </w:pPr>
            <w:r w:rsidRPr="00F01108">
              <w:rPr>
                <w:b w:val="0"/>
                <w:color w:val="000000"/>
                <w:szCs w:val="20"/>
                <w:lang w:val="en-US"/>
              </w:rPr>
              <w:t>5</w:t>
            </w:r>
          </w:p>
        </w:tc>
        <w:tc>
          <w:tcPr>
            <w:tcW w:w="1078" w:type="dxa"/>
            <w:noWrap/>
            <w:hideMark/>
          </w:tcPr>
          <w:p w14:paraId="7A8C1E5A" w14:textId="7777777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25" w:type="dxa"/>
            <w:noWrap/>
            <w:hideMark/>
          </w:tcPr>
          <w:p w14:paraId="6C7555EF" w14:textId="5A90014F"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6C6E99BF" w14:textId="486BD447"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6A0D3230" w14:textId="14B94665"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174B5ABE" w14:textId="6086DB5B"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327" w:type="dxa"/>
            <w:noWrap/>
            <w:hideMark/>
          </w:tcPr>
          <w:p w14:paraId="40E4F5CD" w14:textId="254AD43D"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hideMark/>
          </w:tcPr>
          <w:p w14:paraId="2AB69DF4" w14:textId="66E3189A"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5B3E3A" w:rsidRPr="00F01108" w14:paraId="15560586"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DAF0329" w14:textId="194045DD" w:rsidR="005B3E3A" w:rsidRPr="00F01108" w:rsidRDefault="00E50BC9" w:rsidP="005B3E3A">
            <w:pPr>
              <w:spacing w:after="0"/>
              <w:jc w:val="right"/>
              <w:rPr>
                <w:rFonts w:eastAsia="Times New Roman" w:cs="Times New Roman"/>
                <w:b w:val="0"/>
                <w:color w:val="000000"/>
                <w:szCs w:val="20"/>
                <w:lang w:val="en-US" w:eastAsia="en-AU"/>
              </w:rPr>
            </w:pPr>
            <w:r w:rsidRPr="00F01108">
              <w:rPr>
                <w:b w:val="0"/>
                <w:color w:val="000000"/>
                <w:szCs w:val="20"/>
                <w:lang w:val="en-US"/>
              </w:rPr>
              <w:t>5</w:t>
            </w:r>
          </w:p>
        </w:tc>
        <w:tc>
          <w:tcPr>
            <w:tcW w:w="1078" w:type="dxa"/>
            <w:noWrap/>
            <w:hideMark/>
          </w:tcPr>
          <w:p w14:paraId="4E1918F4" w14:textId="77777777"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1125" w:type="dxa"/>
            <w:noWrap/>
            <w:hideMark/>
          </w:tcPr>
          <w:p w14:paraId="33DF3969" w14:textId="299EF153"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25" w:type="dxa"/>
            <w:noWrap/>
            <w:hideMark/>
          </w:tcPr>
          <w:p w14:paraId="15AA32C9" w14:textId="07DCAC5D"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159" w:type="dxa"/>
            <w:noWrap/>
            <w:hideMark/>
          </w:tcPr>
          <w:p w14:paraId="3D6B00FE" w14:textId="54EFCB18"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83" w:type="dxa"/>
            <w:noWrap/>
            <w:hideMark/>
          </w:tcPr>
          <w:p w14:paraId="4D11DE0C" w14:textId="4AE028DA"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327" w:type="dxa"/>
            <w:noWrap/>
            <w:hideMark/>
          </w:tcPr>
          <w:p w14:paraId="41806107" w14:textId="148C03AC"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276" w:type="dxa"/>
            <w:noWrap/>
            <w:hideMark/>
          </w:tcPr>
          <w:p w14:paraId="75172E3E" w14:textId="5A75941B" w:rsidR="005B3E3A" w:rsidRPr="00F01108" w:rsidRDefault="005B3E3A" w:rsidP="005B3E3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r>
      <w:tr w:rsidR="005B3E3A" w:rsidRPr="00F01108" w14:paraId="365923B9"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201EA90B" w14:textId="0CE25A7C" w:rsidR="005B3E3A" w:rsidRPr="00F01108" w:rsidRDefault="00E50BC9" w:rsidP="005B3E3A">
            <w:pPr>
              <w:spacing w:after="0"/>
              <w:jc w:val="right"/>
              <w:rPr>
                <w:rFonts w:eastAsia="Times New Roman" w:cs="Times New Roman"/>
                <w:color w:val="000000"/>
                <w:szCs w:val="20"/>
                <w:lang w:val="en-US" w:eastAsia="en-AU"/>
              </w:rPr>
            </w:pPr>
            <w:r w:rsidRPr="00F01108">
              <w:rPr>
                <w:color w:val="000000"/>
                <w:szCs w:val="20"/>
                <w:lang w:val="en-US"/>
              </w:rPr>
              <w:t>5</w:t>
            </w:r>
          </w:p>
        </w:tc>
        <w:tc>
          <w:tcPr>
            <w:tcW w:w="1078" w:type="dxa"/>
            <w:tcBorders>
              <w:bottom w:val="single" w:sz="4" w:space="0" w:color="auto"/>
            </w:tcBorders>
            <w:noWrap/>
            <w:hideMark/>
          </w:tcPr>
          <w:p w14:paraId="5347C9C9" w14:textId="77777777"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1125" w:type="dxa"/>
            <w:tcBorders>
              <w:bottom w:val="single" w:sz="4" w:space="0" w:color="auto"/>
            </w:tcBorders>
            <w:noWrap/>
            <w:hideMark/>
          </w:tcPr>
          <w:p w14:paraId="0415061B" w14:textId="11BC6F23"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480</w:t>
            </w:r>
          </w:p>
        </w:tc>
        <w:tc>
          <w:tcPr>
            <w:tcW w:w="1125" w:type="dxa"/>
            <w:tcBorders>
              <w:bottom w:val="single" w:sz="4" w:space="0" w:color="auto"/>
            </w:tcBorders>
            <w:noWrap/>
            <w:hideMark/>
          </w:tcPr>
          <w:p w14:paraId="3597E45E" w14:textId="7945599F"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48</w:t>
            </w:r>
          </w:p>
        </w:tc>
        <w:tc>
          <w:tcPr>
            <w:tcW w:w="1159" w:type="dxa"/>
            <w:tcBorders>
              <w:bottom w:val="single" w:sz="4" w:space="0" w:color="auto"/>
            </w:tcBorders>
            <w:noWrap/>
            <w:hideMark/>
          </w:tcPr>
          <w:p w14:paraId="1F20CA95" w14:textId="3E577123" w:rsidR="005B3E3A" w:rsidRPr="00F01108" w:rsidRDefault="005B3E3A" w:rsidP="005B3E3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24</w:t>
            </w:r>
          </w:p>
        </w:tc>
        <w:tc>
          <w:tcPr>
            <w:tcW w:w="1283" w:type="dxa"/>
            <w:tcBorders>
              <w:bottom w:val="single" w:sz="4" w:space="0" w:color="auto"/>
            </w:tcBorders>
            <w:noWrap/>
            <w:hideMark/>
          </w:tcPr>
          <w:p w14:paraId="48088733" w14:textId="3B9C125F"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327" w:type="dxa"/>
            <w:tcBorders>
              <w:bottom w:val="single" w:sz="4" w:space="0" w:color="auto"/>
            </w:tcBorders>
            <w:noWrap/>
            <w:hideMark/>
          </w:tcPr>
          <w:p w14:paraId="0A379DE6" w14:textId="6D79AB5D"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276" w:type="dxa"/>
            <w:tcBorders>
              <w:bottom w:val="single" w:sz="4" w:space="0" w:color="auto"/>
            </w:tcBorders>
            <w:noWrap/>
            <w:hideMark/>
          </w:tcPr>
          <w:p w14:paraId="12B14963" w14:textId="6FAFFB5B" w:rsidR="005B3E3A" w:rsidRPr="00F01108" w:rsidRDefault="005B3E3A" w:rsidP="005B3E3A">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7E73B5" w:rsidRPr="00F01108" w14:paraId="0805233C" w14:textId="77777777" w:rsidTr="008B3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2B4A52EB" w14:textId="77777777" w:rsidR="007E73B5" w:rsidRPr="00F01108" w:rsidRDefault="007E73B5" w:rsidP="004E741C">
            <w:pPr>
              <w:spacing w:after="0"/>
              <w:rPr>
                <w:rFonts w:eastAsia="Times New Roman" w:cs="Times New Roman"/>
                <w:color w:val="000000"/>
                <w:szCs w:val="20"/>
                <w:lang w:val="en-US" w:eastAsia="en-AU"/>
              </w:rPr>
            </w:pPr>
          </w:p>
        </w:tc>
        <w:tc>
          <w:tcPr>
            <w:tcW w:w="1078" w:type="dxa"/>
            <w:tcBorders>
              <w:top w:val="single" w:sz="4" w:space="0" w:color="auto"/>
            </w:tcBorders>
            <w:noWrap/>
            <w:hideMark/>
          </w:tcPr>
          <w:p w14:paraId="5D5BC1E2"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Transect</w:t>
            </w:r>
          </w:p>
        </w:tc>
        <w:tc>
          <w:tcPr>
            <w:tcW w:w="1125" w:type="dxa"/>
            <w:tcBorders>
              <w:top w:val="single" w:sz="4" w:space="0" w:color="auto"/>
            </w:tcBorders>
            <w:noWrap/>
            <w:hideMark/>
          </w:tcPr>
          <w:p w14:paraId="2429E401"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 Data Points</w:t>
            </w:r>
          </w:p>
        </w:tc>
        <w:tc>
          <w:tcPr>
            <w:tcW w:w="1125" w:type="dxa"/>
            <w:tcBorders>
              <w:top w:val="single" w:sz="4" w:space="0" w:color="auto"/>
            </w:tcBorders>
            <w:noWrap/>
            <w:hideMark/>
          </w:tcPr>
          <w:p w14:paraId="761CB93A"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 xml:space="preserve">Total </w:t>
            </w:r>
            <w:r w:rsidRPr="00F01108">
              <w:rPr>
                <w:rFonts w:eastAsia="Times New Roman" w:cs="Times New Roman"/>
                <w:b/>
                <w:color w:val="000000"/>
                <w:szCs w:val="20"/>
                <w:lang w:val="en-US" w:eastAsia="en-AU"/>
              </w:rPr>
              <w:t>M</w:t>
            </w:r>
            <w:r w:rsidRPr="00F01108">
              <w:rPr>
                <w:rFonts w:eastAsia="Times New Roman" w:cs="Times New Roman"/>
                <w:b/>
                <w:color w:val="000000"/>
                <w:szCs w:val="20"/>
                <w:vertAlign w:val="superscript"/>
                <w:lang w:val="en-US" w:eastAsia="en-AU"/>
              </w:rPr>
              <w:t>2</w:t>
            </w:r>
            <w:r w:rsidRPr="00F01108">
              <w:rPr>
                <w:b/>
                <w:color w:val="000000"/>
                <w:szCs w:val="20"/>
                <w:lang w:val="en-US"/>
              </w:rPr>
              <w:t xml:space="preserve"> Surveyed</w:t>
            </w:r>
          </w:p>
        </w:tc>
        <w:tc>
          <w:tcPr>
            <w:tcW w:w="1159" w:type="dxa"/>
            <w:tcBorders>
              <w:top w:val="single" w:sz="4" w:space="0" w:color="auto"/>
            </w:tcBorders>
            <w:noWrap/>
            <w:hideMark/>
          </w:tcPr>
          <w:p w14:paraId="46FACF1F"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 Photo Quadrats</w:t>
            </w:r>
          </w:p>
        </w:tc>
        <w:tc>
          <w:tcPr>
            <w:tcW w:w="1283" w:type="dxa"/>
            <w:tcBorders>
              <w:top w:val="single" w:sz="4" w:space="0" w:color="auto"/>
            </w:tcBorders>
            <w:noWrap/>
            <w:hideMark/>
          </w:tcPr>
          <w:p w14:paraId="1EE8A537"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327" w:type="dxa"/>
            <w:tcBorders>
              <w:top w:val="single" w:sz="4" w:space="0" w:color="auto"/>
            </w:tcBorders>
            <w:noWrap/>
            <w:hideMark/>
          </w:tcPr>
          <w:p w14:paraId="5E16F75C"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c>
          <w:tcPr>
            <w:tcW w:w="1276" w:type="dxa"/>
            <w:tcBorders>
              <w:top w:val="single" w:sz="4" w:space="0" w:color="auto"/>
            </w:tcBorders>
            <w:noWrap/>
            <w:hideMark/>
          </w:tcPr>
          <w:p w14:paraId="321C7018" w14:textId="77777777" w:rsidR="007E73B5" w:rsidRPr="00F01108" w:rsidRDefault="007E73B5" w:rsidP="004E741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r>
      <w:tr w:rsidR="00FE27ED" w:rsidRPr="00F01108" w14:paraId="29909CFC" w14:textId="77777777" w:rsidTr="008B3C19">
        <w:trPr>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48257875" w14:textId="7F3E7460" w:rsidR="00E50BC9" w:rsidRPr="00F01108" w:rsidRDefault="00FE27ED" w:rsidP="00E50BC9">
            <w:pPr>
              <w:spacing w:after="0"/>
              <w:jc w:val="right"/>
              <w:rPr>
                <w:rFonts w:eastAsia="Times New Roman" w:cs="Times New Roman"/>
                <w:color w:val="000000"/>
                <w:szCs w:val="20"/>
                <w:lang w:val="en-US" w:eastAsia="en-AU"/>
              </w:rPr>
            </w:pPr>
            <w:r w:rsidRPr="00F01108">
              <w:rPr>
                <w:color w:val="000000"/>
                <w:szCs w:val="20"/>
                <w:lang w:val="en-US"/>
              </w:rPr>
              <w:t>Jaluit</w:t>
            </w:r>
            <w:r w:rsidR="00E50BC9" w:rsidRPr="00F01108">
              <w:rPr>
                <w:color w:val="000000"/>
                <w:szCs w:val="20"/>
                <w:lang w:val="en-US"/>
              </w:rPr>
              <w:t xml:space="preserve"> - Totals</w:t>
            </w:r>
          </w:p>
        </w:tc>
        <w:tc>
          <w:tcPr>
            <w:tcW w:w="1078" w:type="dxa"/>
            <w:tcBorders>
              <w:bottom w:val="single" w:sz="4" w:space="0" w:color="auto"/>
            </w:tcBorders>
            <w:noWrap/>
            <w:hideMark/>
          </w:tcPr>
          <w:p w14:paraId="608AFB2A" w14:textId="41288813"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17</w:t>
            </w:r>
          </w:p>
        </w:tc>
        <w:tc>
          <w:tcPr>
            <w:tcW w:w="1125" w:type="dxa"/>
            <w:tcBorders>
              <w:bottom w:val="single" w:sz="4" w:space="0" w:color="auto"/>
            </w:tcBorders>
            <w:noWrap/>
            <w:hideMark/>
          </w:tcPr>
          <w:p w14:paraId="4ED27238" w14:textId="7050DDFC"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1756</w:t>
            </w:r>
          </w:p>
        </w:tc>
        <w:tc>
          <w:tcPr>
            <w:tcW w:w="1125" w:type="dxa"/>
            <w:tcBorders>
              <w:bottom w:val="single" w:sz="4" w:space="0" w:color="auto"/>
            </w:tcBorders>
            <w:noWrap/>
            <w:hideMark/>
          </w:tcPr>
          <w:p w14:paraId="7A74A0C3" w14:textId="490B0C54"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175.78</w:t>
            </w:r>
          </w:p>
        </w:tc>
        <w:tc>
          <w:tcPr>
            <w:tcW w:w="1159" w:type="dxa"/>
            <w:tcBorders>
              <w:bottom w:val="single" w:sz="4" w:space="0" w:color="auto"/>
            </w:tcBorders>
            <w:noWrap/>
            <w:hideMark/>
          </w:tcPr>
          <w:p w14:paraId="6748518C" w14:textId="2E52BE50"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101</w:t>
            </w:r>
          </w:p>
        </w:tc>
        <w:tc>
          <w:tcPr>
            <w:tcW w:w="1283" w:type="dxa"/>
            <w:tcBorders>
              <w:bottom w:val="single" w:sz="4" w:space="0" w:color="auto"/>
            </w:tcBorders>
            <w:noWrap/>
            <w:hideMark/>
          </w:tcPr>
          <w:p w14:paraId="5C6D59AD" w14:textId="77777777" w:rsidR="00E50BC9" w:rsidRPr="00F01108" w:rsidRDefault="00E50BC9" w:rsidP="00E50BC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327" w:type="dxa"/>
            <w:tcBorders>
              <w:bottom w:val="single" w:sz="4" w:space="0" w:color="auto"/>
            </w:tcBorders>
            <w:noWrap/>
            <w:hideMark/>
          </w:tcPr>
          <w:p w14:paraId="6A161850" w14:textId="77777777" w:rsidR="00E50BC9" w:rsidRPr="00F01108" w:rsidRDefault="00E50BC9" w:rsidP="00E50B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c>
          <w:tcPr>
            <w:tcW w:w="1276" w:type="dxa"/>
            <w:tcBorders>
              <w:bottom w:val="single" w:sz="4" w:space="0" w:color="auto"/>
            </w:tcBorders>
            <w:noWrap/>
            <w:hideMark/>
          </w:tcPr>
          <w:p w14:paraId="6CAFA66D" w14:textId="77777777" w:rsidR="00E50BC9" w:rsidRPr="00F01108" w:rsidRDefault="00E50BC9" w:rsidP="00E50B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 xml:space="preserve"> </w:t>
            </w:r>
          </w:p>
        </w:tc>
      </w:tr>
    </w:tbl>
    <w:p w14:paraId="4B6F4923" w14:textId="77777777" w:rsidR="00D34E0A" w:rsidRPr="00F01108" w:rsidRDefault="00D34E0A" w:rsidP="008B3C19">
      <w:pPr>
        <w:pStyle w:val="Heading3"/>
        <w:rPr>
          <w:lang w:val="en-US"/>
        </w:rPr>
      </w:pPr>
    </w:p>
    <w:p w14:paraId="368A5D4E" w14:textId="0AA2C367" w:rsidR="007E73B5" w:rsidRPr="00F01108" w:rsidRDefault="00BA0363" w:rsidP="008B3C19">
      <w:pPr>
        <w:pStyle w:val="Heading3"/>
        <w:rPr>
          <w:lang w:val="en-US"/>
        </w:rPr>
      </w:pPr>
      <w:bookmarkStart w:id="11" w:name="_Toc2603085"/>
      <w:r w:rsidRPr="00F01108">
        <w:rPr>
          <w:lang w:val="en-US"/>
        </w:rPr>
        <w:t>Jaluit Port</w:t>
      </w:r>
      <w:r w:rsidR="007E73B5" w:rsidRPr="00F01108">
        <w:rPr>
          <w:lang w:val="en-US"/>
        </w:rPr>
        <w:t xml:space="preserve"> Benthic Environment Description</w:t>
      </w:r>
      <w:bookmarkEnd w:id="11"/>
    </w:p>
    <w:p w14:paraId="62B2196A" w14:textId="0E2070EE" w:rsidR="00F6346F" w:rsidRPr="00F01108" w:rsidRDefault="00CD6F46" w:rsidP="00F6346F">
      <w:pPr>
        <w:rPr>
          <w:lang w:val="en-US"/>
        </w:rPr>
      </w:pPr>
      <w:r w:rsidRPr="00F01108">
        <w:rPr>
          <w:lang w:val="en-US"/>
        </w:rPr>
        <w:t>The dock at Jaluit is on the leeward</w:t>
      </w:r>
      <w:r w:rsidR="00A5564A" w:rsidRPr="00F01108">
        <w:rPr>
          <w:lang w:val="en-US"/>
        </w:rPr>
        <w:t>, lagoon</w:t>
      </w:r>
      <w:r w:rsidRPr="00F01108">
        <w:rPr>
          <w:lang w:val="en-US"/>
        </w:rPr>
        <w:t xml:space="preserve"> shore of </w:t>
      </w:r>
      <w:r w:rsidR="00A5564A" w:rsidRPr="00F01108">
        <w:rPr>
          <w:lang w:val="en-US"/>
        </w:rPr>
        <w:t xml:space="preserve">Jaluit Island on the southern corner of Jaluit atoll. The depth around the main operational port area (the western side of the dock) is around 8-14m, which falls away rapidly to the west to deep lagoon, sandy bottom habitat. </w:t>
      </w:r>
      <w:r w:rsidR="00F6346F" w:rsidRPr="00F01108">
        <w:rPr>
          <w:lang w:val="en-US"/>
        </w:rPr>
        <w:t xml:space="preserve">The benthic habitat immediately surrounding the north, west and south of the dock at Jaluit was dominated by abiotic substrate with very little epiflora and epifauna visible (Sites 1, 3, and 4; </w:t>
      </w:r>
      <w:r w:rsidR="00316EB5" w:rsidRPr="00F01108">
        <w:rPr>
          <w:lang w:val="en-US"/>
        </w:rPr>
        <w:fldChar w:fldCharType="begin"/>
      </w:r>
      <w:r w:rsidR="00316EB5" w:rsidRPr="00F01108">
        <w:rPr>
          <w:lang w:val="en-US"/>
        </w:rPr>
        <w:instrText xml:space="preserve"> REF _Ref2600791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2</w:t>
      </w:r>
      <w:r w:rsidR="00316EB5" w:rsidRPr="00F01108">
        <w:rPr>
          <w:lang w:val="en-US"/>
        </w:rPr>
        <w:fldChar w:fldCharType="end"/>
      </w:r>
      <w:r w:rsidR="00F6346F" w:rsidRPr="00F01108">
        <w:rPr>
          <w:lang w:val="en-US"/>
        </w:rPr>
        <w:t xml:space="preserve">). The majority of abiotic substrate consisted of course sand, bare rubble and litter at sites 1 &amp; 3 (Table 2). Coarse sand at all sites showed clear signs it is composed of the calcareous remains of </w:t>
      </w:r>
      <w:r w:rsidR="00F6346F" w:rsidRPr="00F01108">
        <w:rPr>
          <w:i/>
          <w:lang w:val="en-US"/>
        </w:rPr>
        <w:t>Halimeda spp</w:t>
      </w:r>
      <w:r w:rsidR="00F6346F" w:rsidRPr="00F01108">
        <w:rPr>
          <w:lang w:val="en-US"/>
        </w:rPr>
        <w:t xml:space="preserve">., which is a common feature of marine sediments in atoll and lagoonal reef environments with </w:t>
      </w:r>
      <w:r w:rsidR="00F6346F" w:rsidRPr="00F01108">
        <w:rPr>
          <w:i/>
          <w:lang w:val="en-US"/>
        </w:rPr>
        <w:t>Halimeda spp.</w:t>
      </w:r>
      <w:r w:rsidR="00F6346F" w:rsidRPr="00F01108">
        <w:rPr>
          <w:lang w:val="en-US"/>
        </w:rPr>
        <w:t xml:space="preserve"> present (Hoek et al. 1995).</w:t>
      </w:r>
      <w:r w:rsidR="008328E3" w:rsidRPr="00F01108">
        <w:rPr>
          <w:lang w:val="en-US"/>
        </w:rPr>
        <w:t xml:space="preserve"> Except</w:t>
      </w:r>
      <w:r w:rsidR="00316EB5" w:rsidRPr="00F01108">
        <w:rPr>
          <w:lang w:val="en-US"/>
        </w:rPr>
        <w:t xml:space="preserve"> for</w:t>
      </w:r>
      <w:r w:rsidR="008328E3" w:rsidRPr="00F01108">
        <w:rPr>
          <w:lang w:val="en-US"/>
        </w:rPr>
        <w:t xml:space="preserve"> Site 4, which </w:t>
      </w:r>
      <w:r w:rsidR="00425048" w:rsidRPr="00F01108">
        <w:rPr>
          <w:lang w:val="en-US"/>
        </w:rPr>
        <w:t xml:space="preserve">also </w:t>
      </w:r>
      <w:r w:rsidR="008328E3" w:rsidRPr="00F01108">
        <w:rPr>
          <w:lang w:val="en-US"/>
        </w:rPr>
        <w:t xml:space="preserve">had </w:t>
      </w:r>
      <w:r w:rsidR="008328E3" w:rsidRPr="00F01108">
        <w:rPr>
          <w:rFonts w:cs="Arial"/>
          <w:lang w:val="en-US"/>
        </w:rPr>
        <w:t>≈</w:t>
      </w:r>
      <w:r w:rsidR="008328E3" w:rsidRPr="00F01108">
        <w:rPr>
          <w:lang w:val="en-US"/>
        </w:rPr>
        <w:t>27 +/- 9% cover (mean +/- SEM)</w:t>
      </w:r>
      <w:r w:rsidR="00F6346F" w:rsidRPr="00F01108">
        <w:rPr>
          <w:lang w:val="en-US"/>
        </w:rPr>
        <w:t xml:space="preserve"> </w:t>
      </w:r>
      <w:r w:rsidR="008328E3" w:rsidRPr="00F01108">
        <w:rPr>
          <w:lang w:val="en-US"/>
        </w:rPr>
        <w:t>of hard substrate (</w:t>
      </w:r>
      <w:r w:rsidR="00425048" w:rsidRPr="00F01108">
        <w:rPr>
          <w:lang w:val="en-US"/>
        </w:rPr>
        <w:t>mostly</w:t>
      </w:r>
      <w:r w:rsidR="008328E3" w:rsidRPr="00F01108">
        <w:rPr>
          <w:lang w:val="en-US"/>
        </w:rPr>
        <w:t xml:space="preserve"> rubble) </w:t>
      </w:r>
      <w:r w:rsidR="00425048" w:rsidRPr="00F01108">
        <w:rPr>
          <w:lang w:val="en-US"/>
        </w:rPr>
        <w:t>with</w:t>
      </w:r>
      <w:r w:rsidR="008328E3" w:rsidRPr="00F01108">
        <w:rPr>
          <w:lang w:val="en-US"/>
        </w:rPr>
        <w:t xml:space="preserve"> turf algae, t</w:t>
      </w:r>
      <w:r w:rsidR="00F6346F" w:rsidRPr="00F01108">
        <w:rPr>
          <w:lang w:val="en-US"/>
        </w:rPr>
        <w:t>he little biotic benthic cover present at these sites (&lt;10%) was generally macroalgae (</w:t>
      </w:r>
      <w:r w:rsidR="008328E3" w:rsidRPr="00F01108">
        <w:rPr>
          <w:lang w:val="en-US"/>
        </w:rPr>
        <w:t xml:space="preserve">mostly </w:t>
      </w:r>
      <w:r w:rsidR="00F6346F" w:rsidRPr="00F01108">
        <w:rPr>
          <w:i/>
          <w:lang w:val="en-US"/>
        </w:rPr>
        <w:t>Halimeda spp</w:t>
      </w:r>
      <w:r w:rsidR="00F6346F" w:rsidRPr="00F01108">
        <w:rPr>
          <w:lang w:val="en-US"/>
        </w:rPr>
        <w:t xml:space="preserve">) </w:t>
      </w:r>
      <w:r w:rsidR="008328E3" w:rsidRPr="00F01108">
        <w:rPr>
          <w:lang w:val="en-US"/>
        </w:rPr>
        <w:t>or sparse colonies of hard coral</w:t>
      </w:r>
      <w:r w:rsidR="00F6346F" w:rsidRPr="00F01108">
        <w:rPr>
          <w:lang w:val="en-US"/>
        </w:rPr>
        <w:t xml:space="preserve"> </w:t>
      </w:r>
      <w:r w:rsidR="00425048" w:rsidRPr="00F01108">
        <w:rPr>
          <w:lang w:val="en-US"/>
        </w:rPr>
        <w:t xml:space="preserve">at Sites 1 and 3 (mostly </w:t>
      </w:r>
      <w:r w:rsidR="00425048" w:rsidRPr="00F01108">
        <w:rPr>
          <w:i/>
          <w:lang w:val="en-US"/>
        </w:rPr>
        <w:t>Montipora</w:t>
      </w:r>
      <w:r w:rsidR="00425048" w:rsidRPr="00F01108">
        <w:rPr>
          <w:lang w:val="en-US"/>
        </w:rPr>
        <w:t xml:space="preserve"> sp.).</w:t>
      </w:r>
    </w:p>
    <w:p w14:paraId="2335900D" w14:textId="403BDEB2" w:rsidR="00D34E0A" w:rsidRPr="00F01108" w:rsidRDefault="00F6346F" w:rsidP="00F6346F">
      <w:pPr>
        <w:rPr>
          <w:lang w:val="en-US"/>
        </w:rPr>
      </w:pPr>
      <w:r w:rsidRPr="00F01108">
        <w:rPr>
          <w:lang w:val="en-US"/>
        </w:rPr>
        <w:t xml:space="preserve">The </w:t>
      </w:r>
      <w:r w:rsidR="00425048" w:rsidRPr="00F01108">
        <w:rPr>
          <w:lang w:val="en-US"/>
        </w:rPr>
        <w:t>reef slope</w:t>
      </w:r>
      <w:r w:rsidRPr="00F01108">
        <w:rPr>
          <w:lang w:val="en-US"/>
        </w:rPr>
        <w:t xml:space="preserve"> immediately to the </w:t>
      </w:r>
      <w:r w:rsidR="00425048" w:rsidRPr="00F01108">
        <w:rPr>
          <w:lang w:val="en-US"/>
        </w:rPr>
        <w:t>NNW</w:t>
      </w:r>
      <w:r w:rsidRPr="00F01108">
        <w:rPr>
          <w:lang w:val="en-US"/>
        </w:rPr>
        <w:t xml:space="preserve"> of the </w:t>
      </w:r>
      <w:r w:rsidR="00425048" w:rsidRPr="00F01108">
        <w:rPr>
          <w:lang w:val="en-US"/>
        </w:rPr>
        <w:t>dock</w:t>
      </w:r>
      <w:r w:rsidRPr="00F01108">
        <w:rPr>
          <w:lang w:val="en-US"/>
        </w:rPr>
        <w:t xml:space="preserve"> (Site </w:t>
      </w:r>
      <w:r w:rsidR="00425048" w:rsidRPr="00F01108">
        <w:rPr>
          <w:lang w:val="en-US"/>
        </w:rPr>
        <w:t>2</w:t>
      </w:r>
      <w:r w:rsidRPr="00F01108">
        <w:rPr>
          <w:lang w:val="en-US"/>
        </w:rPr>
        <w:t xml:space="preserve">; </w:t>
      </w:r>
      <w:r w:rsidR="00316EB5" w:rsidRPr="00F01108">
        <w:rPr>
          <w:lang w:val="en-US"/>
        </w:rPr>
        <w:fldChar w:fldCharType="begin"/>
      </w:r>
      <w:r w:rsidR="00316EB5" w:rsidRPr="00F01108">
        <w:rPr>
          <w:lang w:val="en-US"/>
        </w:rPr>
        <w:instrText xml:space="preserve"> REF _Ref2598491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1</w:t>
      </w:r>
      <w:r w:rsidR="00316EB5" w:rsidRPr="00F01108">
        <w:rPr>
          <w:lang w:val="en-US"/>
        </w:rPr>
        <w:fldChar w:fldCharType="end"/>
      </w:r>
      <w:r w:rsidRPr="00F01108">
        <w:rPr>
          <w:lang w:val="en-US"/>
        </w:rPr>
        <w:t xml:space="preserve">) was dominated </w:t>
      </w:r>
      <w:r w:rsidR="00425048" w:rsidRPr="00F01108">
        <w:rPr>
          <w:lang w:val="en-US"/>
        </w:rPr>
        <w:t>by hard substrate, either algal turf</w:t>
      </w:r>
      <w:r w:rsidRPr="00F01108">
        <w:rPr>
          <w:lang w:val="en-US"/>
        </w:rPr>
        <w:t xml:space="preserve"> </w:t>
      </w:r>
      <w:r w:rsidR="00425048" w:rsidRPr="00F01108">
        <w:rPr>
          <w:lang w:val="en-US"/>
        </w:rPr>
        <w:t>covered rubble</w:t>
      </w:r>
      <w:r w:rsidR="00D34E0A" w:rsidRPr="00F01108">
        <w:rPr>
          <w:lang w:val="en-US"/>
        </w:rPr>
        <w:t>/</w:t>
      </w:r>
      <w:r w:rsidR="00425048" w:rsidRPr="00F01108">
        <w:rPr>
          <w:lang w:val="en-US"/>
        </w:rPr>
        <w:t>dead coral (</w:t>
      </w:r>
      <w:r w:rsidR="00425048" w:rsidRPr="00F01108">
        <w:rPr>
          <w:rFonts w:cs="Arial"/>
          <w:lang w:val="en-US"/>
        </w:rPr>
        <w:t>≈</w:t>
      </w:r>
      <w:r w:rsidR="00425048" w:rsidRPr="00F01108">
        <w:rPr>
          <w:lang w:val="en-US"/>
        </w:rPr>
        <w:t>50%)</w:t>
      </w:r>
      <w:r w:rsidR="00D34E0A" w:rsidRPr="00F01108">
        <w:rPr>
          <w:lang w:val="en-US"/>
        </w:rPr>
        <w:t xml:space="preserve"> or</w:t>
      </w:r>
      <w:r w:rsidR="00425048" w:rsidRPr="00F01108">
        <w:rPr>
          <w:lang w:val="en-US"/>
        </w:rPr>
        <w:t xml:space="preserve"> hard coral (</w:t>
      </w:r>
      <w:r w:rsidR="00425048" w:rsidRPr="00F01108">
        <w:rPr>
          <w:rFonts w:cs="Arial"/>
          <w:lang w:val="en-US"/>
        </w:rPr>
        <w:t>≈</w:t>
      </w:r>
      <w:r w:rsidR="00425048" w:rsidRPr="00F01108">
        <w:rPr>
          <w:lang w:val="en-US"/>
        </w:rPr>
        <w:t xml:space="preserve">37%). Hard coral present </w:t>
      </w:r>
      <w:r w:rsidR="00D34E0A" w:rsidRPr="00F01108">
        <w:rPr>
          <w:lang w:val="en-US"/>
        </w:rPr>
        <w:t xml:space="preserve">at site 2 </w:t>
      </w:r>
      <w:r w:rsidR="00425048" w:rsidRPr="00F01108">
        <w:rPr>
          <w:lang w:val="en-US"/>
        </w:rPr>
        <w:t xml:space="preserve">was almost exclusively </w:t>
      </w:r>
      <w:r w:rsidR="00425048" w:rsidRPr="00F01108">
        <w:rPr>
          <w:i/>
          <w:lang w:val="en-US"/>
        </w:rPr>
        <w:t xml:space="preserve">Monitpora </w:t>
      </w:r>
      <w:proofErr w:type="gramStart"/>
      <w:r w:rsidR="00425048" w:rsidRPr="00F01108">
        <w:rPr>
          <w:i/>
          <w:lang w:val="en-US"/>
        </w:rPr>
        <w:t>sp.</w:t>
      </w:r>
      <w:r w:rsidR="00425048" w:rsidRPr="00F01108">
        <w:rPr>
          <w:lang w:val="en-US"/>
        </w:rPr>
        <w:t>.</w:t>
      </w:r>
      <w:proofErr w:type="gramEnd"/>
      <w:r w:rsidR="00D34E0A" w:rsidRPr="00F01108">
        <w:rPr>
          <w:lang w:val="en-US"/>
        </w:rPr>
        <w:t xml:space="preserve"> (see </w:t>
      </w:r>
      <w:r w:rsidR="00FA0E71" w:rsidRPr="00F01108">
        <w:rPr>
          <w:lang w:val="en-US"/>
        </w:rPr>
        <w:t xml:space="preserve">Site 2, </w:t>
      </w:r>
      <w:r w:rsidR="00316EB5" w:rsidRPr="00F01108">
        <w:rPr>
          <w:lang w:val="en-US"/>
        </w:rPr>
        <w:fldChar w:fldCharType="begin"/>
      </w:r>
      <w:r w:rsidR="00316EB5" w:rsidRPr="00F01108">
        <w:rPr>
          <w:lang w:val="en-US"/>
        </w:rPr>
        <w:instrText xml:space="preserve"> REF _Ref2600634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3</w:t>
      </w:r>
      <w:r w:rsidR="00316EB5" w:rsidRPr="00F01108">
        <w:rPr>
          <w:lang w:val="en-US"/>
        </w:rPr>
        <w:fldChar w:fldCharType="end"/>
      </w:r>
      <w:r w:rsidR="00FA0E71" w:rsidRPr="00F01108">
        <w:rPr>
          <w:lang w:val="en-US"/>
        </w:rPr>
        <w:t xml:space="preserve"> for example</w:t>
      </w:r>
      <w:r w:rsidR="00D34E0A" w:rsidRPr="00F01108">
        <w:rPr>
          <w:lang w:val="en-US"/>
        </w:rPr>
        <w:t xml:space="preserve">) and most macroalgae present was </w:t>
      </w:r>
      <w:r w:rsidR="00D34E0A" w:rsidRPr="00F01108">
        <w:rPr>
          <w:i/>
          <w:lang w:val="en-US"/>
        </w:rPr>
        <w:t>Padina sp.</w:t>
      </w:r>
      <w:r w:rsidR="00D34E0A" w:rsidRPr="00F01108">
        <w:rPr>
          <w:lang w:val="en-US"/>
        </w:rPr>
        <w:t>, albeit at low cover (&lt;</w:t>
      </w:r>
      <w:r w:rsidR="00D34E0A" w:rsidRPr="00F01108">
        <w:rPr>
          <w:rFonts w:cs="Arial"/>
          <w:lang w:val="en-US"/>
        </w:rPr>
        <w:t>≈</w:t>
      </w:r>
      <w:r w:rsidR="00D34E0A" w:rsidRPr="00F01108">
        <w:rPr>
          <w:lang w:val="en-US"/>
        </w:rPr>
        <w:t>5%).</w:t>
      </w:r>
    </w:p>
    <w:p w14:paraId="6585E294" w14:textId="5D6058C4" w:rsidR="00F6346F" w:rsidRPr="00F01108" w:rsidRDefault="00D34E0A" w:rsidP="00F6346F">
      <w:pPr>
        <w:rPr>
          <w:lang w:val="en-US"/>
        </w:rPr>
      </w:pPr>
      <w:r w:rsidRPr="00F01108">
        <w:rPr>
          <w:lang w:val="en-US"/>
        </w:rPr>
        <w:lastRenderedPageBreak/>
        <w:t>The shallow lagoon area at site 5 (</w:t>
      </w:r>
      <w:r w:rsidR="00316EB5" w:rsidRPr="00F01108">
        <w:rPr>
          <w:lang w:val="en-US"/>
        </w:rPr>
        <w:fldChar w:fldCharType="begin"/>
      </w:r>
      <w:r w:rsidR="00316EB5" w:rsidRPr="00F01108">
        <w:rPr>
          <w:lang w:val="en-US"/>
        </w:rPr>
        <w:instrText xml:space="preserve"> REF _Ref2598491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1</w:t>
      </w:r>
      <w:r w:rsidR="00316EB5" w:rsidRPr="00F01108">
        <w:rPr>
          <w:lang w:val="en-US"/>
        </w:rPr>
        <w:fldChar w:fldCharType="end"/>
      </w:r>
      <w:r w:rsidRPr="00F01108">
        <w:rPr>
          <w:lang w:val="en-US"/>
        </w:rPr>
        <w:t>) was mostly macro-abiotic, predominately sandy bottom (</w:t>
      </w:r>
      <w:r w:rsidR="00316EB5" w:rsidRPr="00F01108">
        <w:rPr>
          <w:lang w:val="en-US"/>
        </w:rPr>
        <w:fldChar w:fldCharType="begin"/>
      </w:r>
      <w:r w:rsidR="00316EB5" w:rsidRPr="00F01108">
        <w:rPr>
          <w:lang w:val="en-US"/>
        </w:rPr>
        <w:instrText xml:space="preserve"> REF _Ref2600791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2</w:t>
      </w:r>
      <w:r w:rsidR="00316EB5" w:rsidRPr="00F01108">
        <w:rPr>
          <w:lang w:val="en-US"/>
        </w:rPr>
        <w:fldChar w:fldCharType="end"/>
      </w:r>
      <w:r w:rsidR="00C508E6" w:rsidRPr="00F01108">
        <w:rPr>
          <w:lang w:val="en-US"/>
        </w:rPr>
        <w:t>;</w:t>
      </w:r>
      <w:r w:rsidRPr="00F01108">
        <w:rPr>
          <w:lang w:val="en-US"/>
        </w:rPr>
        <w:t xml:space="preserve"> Table 2</w:t>
      </w:r>
      <w:r w:rsidR="00C508E6" w:rsidRPr="00F01108">
        <w:rPr>
          <w:lang w:val="en-US"/>
        </w:rPr>
        <w:t>)</w:t>
      </w:r>
      <w:r w:rsidR="006C6699" w:rsidRPr="00F01108">
        <w:rPr>
          <w:lang w:val="en-US"/>
        </w:rPr>
        <w:t>,</w:t>
      </w:r>
      <w:r w:rsidR="00C508E6" w:rsidRPr="00F01108">
        <w:rPr>
          <w:lang w:val="en-US"/>
        </w:rPr>
        <w:t xml:space="preserve"> </w:t>
      </w:r>
      <w:r w:rsidR="006C6699" w:rsidRPr="00F01108">
        <w:rPr>
          <w:lang w:val="en-US"/>
        </w:rPr>
        <w:t>h</w:t>
      </w:r>
      <w:r w:rsidR="00C508E6" w:rsidRPr="00F01108">
        <w:rPr>
          <w:lang w:val="en-US"/>
        </w:rPr>
        <w:t xml:space="preserve">owever there was also around 10% hard coral cover consisting mostly of isolated </w:t>
      </w:r>
      <w:r w:rsidR="006C6699" w:rsidRPr="00F01108">
        <w:rPr>
          <w:lang w:val="en-US"/>
        </w:rPr>
        <w:t xml:space="preserve">branching growth form </w:t>
      </w:r>
      <w:r w:rsidR="00C508E6" w:rsidRPr="00F01108">
        <w:rPr>
          <w:i/>
          <w:lang w:val="en-US"/>
        </w:rPr>
        <w:t>Acropora spp.</w:t>
      </w:r>
      <w:r w:rsidR="006C6699" w:rsidRPr="00F01108">
        <w:rPr>
          <w:lang w:val="en-US"/>
        </w:rPr>
        <w:t xml:space="preserve"> colonies (See Site 5, </w:t>
      </w:r>
      <w:r w:rsidR="00316EB5" w:rsidRPr="00F01108">
        <w:rPr>
          <w:lang w:val="en-US"/>
        </w:rPr>
        <w:fldChar w:fldCharType="begin"/>
      </w:r>
      <w:r w:rsidR="00316EB5" w:rsidRPr="00F01108">
        <w:rPr>
          <w:lang w:val="en-US"/>
        </w:rPr>
        <w:instrText xml:space="preserve"> REF _Ref2600634 \h </w:instrText>
      </w:r>
      <w:r w:rsidR="00316EB5" w:rsidRPr="00F01108">
        <w:rPr>
          <w:lang w:val="en-US"/>
        </w:rPr>
      </w:r>
      <w:r w:rsidR="00316EB5" w:rsidRPr="00F01108">
        <w:rPr>
          <w:lang w:val="en-US"/>
        </w:rPr>
        <w:fldChar w:fldCharType="separate"/>
      </w:r>
      <w:r w:rsidR="00F01108" w:rsidRPr="00F01108">
        <w:rPr>
          <w:lang w:val="en-US"/>
        </w:rPr>
        <w:t xml:space="preserve">Figure </w:t>
      </w:r>
      <w:r w:rsidR="00F01108">
        <w:rPr>
          <w:noProof/>
          <w:lang w:val="en-US"/>
        </w:rPr>
        <w:t>3</w:t>
      </w:r>
      <w:r w:rsidR="00316EB5" w:rsidRPr="00F01108">
        <w:rPr>
          <w:lang w:val="en-US"/>
        </w:rPr>
        <w:fldChar w:fldCharType="end"/>
      </w:r>
      <w:r w:rsidR="006C6699" w:rsidRPr="00F01108">
        <w:rPr>
          <w:lang w:val="en-US"/>
        </w:rPr>
        <w:t xml:space="preserve"> for example).</w:t>
      </w:r>
    </w:p>
    <w:p w14:paraId="591EC39B" w14:textId="50E67908" w:rsidR="00F6346F" w:rsidRPr="00F01108" w:rsidRDefault="006C6699" w:rsidP="00F6346F">
      <w:pPr>
        <w:rPr>
          <w:lang w:val="en-US"/>
        </w:rPr>
      </w:pPr>
      <w:r w:rsidRPr="00F01108">
        <w:rPr>
          <w:lang w:val="en-US"/>
        </w:rPr>
        <w:t>L</w:t>
      </w:r>
      <w:r w:rsidR="00F6346F" w:rsidRPr="00F01108">
        <w:rPr>
          <w:lang w:val="en-US"/>
        </w:rPr>
        <w:t xml:space="preserve">itter/refuse of both industrial and domestic origin was noted at all </w:t>
      </w:r>
      <w:r w:rsidRPr="00F01108">
        <w:rPr>
          <w:lang w:val="en-US"/>
        </w:rPr>
        <w:t xml:space="preserve">sites except </w:t>
      </w:r>
      <w:r w:rsidR="00316EB5" w:rsidRPr="00F01108">
        <w:rPr>
          <w:lang w:val="en-US"/>
        </w:rPr>
        <w:t>S</w:t>
      </w:r>
      <w:r w:rsidRPr="00F01108">
        <w:rPr>
          <w:lang w:val="en-US"/>
        </w:rPr>
        <w:t xml:space="preserve">ite 2, the reef slope immediately to the NNW of the dock </w:t>
      </w:r>
      <w:r w:rsidR="00F6346F" w:rsidRPr="00F01108">
        <w:rPr>
          <w:lang w:val="en-US"/>
        </w:rPr>
        <w:t xml:space="preserve">and was </w:t>
      </w:r>
      <w:r w:rsidRPr="00F01108">
        <w:rPr>
          <w:lang w:val="en-US"/>
        </w:rPr>
        <w:t xml:space="preserve">also </w:t>
      </w:r>
      <w:r w:rsidR="00F6346F" w:rsidRPr="00F01108">
        <w:rPr>
          <w:lang w:val="en-US"/>
        </w:rPr>
        <w:t xml:space="preserve">point-scored in quadrats </w:t>
      </w:r>
      <w:r w:rsidRPr="00F01108">
        <w:rPr>
          <w:lang w:val="en-US"/>
        </w:rPr>
        <w:t>all sites except site 2</w:t>
      </w:r>
      <w:r w:rsidR="00F6346F" w:rsidRPr="00F01108">
        <w:rPr>
          <w:lang w:val="en-US"/>
        </w:rPr>
        <w:t xml:space="preserve"> (</w:t>
      </w:r>
      <w:r w:rsidR="00316EB5" w:rsidRPr="00F01108">
        <w:rPr>
          <w:lang w:val="en-US"/>
        </w:rPr>
        <w:fldChar w:fldCharType="begin"/>
      </w:r>
      <w:r w:rsidR="00316EB5" w:rsidRPr="00F01108">
        <w:rPr>
          <w:lang w:val="en-US"/>
        </w:rPr>
        <w:instrText xml:space="preserve"> REF _Ref2600747 \h </w:instrText>
      </w:r>
      <w:r w:rsidR="00316EB5" w:rsidRPr="00F01108">
        <w:rPr>
          <w:lang w:val="en-US"/>
        </w:rPr>
      </w:r>
      <w:r w:rsidR="00316EB5" w:rsidRPr="00F01108">
        <w:rPr>
          <w:lang w:val="en-US"/>
        </w:rPr>
        <w:fldChar w:fldCharType="separate"/>
      </w:r>
      <w:r w:rsidR="00F01108" w:rsidRPr="00F01108">
        <w:rPr>
          <w:lang w:val="en-US"/>
        </w:rPr>
        <w:t xml:space="preserve">Table </w:t>
      </w:r>
      <w:r w:rsidR="00F01108">
        <w:rPr>
          <w:noProof/>
          <w:lang w:val="en-US"/>
        </w:rPr>
        <w:t>2</w:t>
      </w:r>
      <w:r w:rsidR="00316EB5" w:rsidRPr="00F01108">
        <w:rPr>
          <w:lang w:val="en-US"/>
        </w:rPr>
        <w:fldChar w:fldCharType="end"/>
      </w:r>
      <w:r w:rsidR="00F6346F" w:rsidRPr="00F01108">
        <w:rPr>
          <w:lang w:val="en-US"/>
        </w:rPr>
        <w:t>).</w:t>
      </w:r>
    </w:p>
    <w:p w14:paraId="27BF6888" w14:textId="76F11F5D" w:rsidR="007E73B5" w:rsidRPr="00F01108" w:rsidRDefault="004A4731" w:rsidP="007E73B5">
      <w:pPr>
        <w:rPr>
          <w:lang w:val="en-US"/>
        </w:rPr>
      </w:pPr>
      <w:r w:rsidRPr="00F01108">
        <w:rPr>
          <w:noProof/>
          <w:lang w:val="en-US"/>
        </w:rPr>
        <w:drawing>
          <wp:inline distT="0" distB="0" distL="0" distR="0" wp14:anchorId="1B4D3ADC" wp14:editId="48EF7B51">
            <wp:extent cx="6120130" cy="3992245"/>
            <wp:effectExtent l="0" t="0" r="13970" b="8255"/>
            <wp:docPr id="1" name="Chart 1">
              <a:extLst xmlns:a="http://schemas.openxmlformats.org/drawingml/2006/main">
                <a:ext uri="{FF2B5EF4-FFF2-40B4-BE49-F238E27FC236}">
                  <a16:creationId xmlns:a16="http://schemas.microsoft.com/office/drawing/2014/main" id="{69317F51-CC80-43B5-A9FF-C24189A6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A362DC" w14:textId="6E77B642" w:rsidR="00627D65" w:rsidRPr="00F01108" w:rsidRDefault="008B3C19" w:rsidP="00723512">
      <w:pPr>
        <w:pStyle w:val="Caption"/>
        <w:rPr>
          <w:lang w:val="en-US"/>
        </w:rPr>
      </w:pPr>
      <w:bookmarkStart w:id="12" w:name="_Ref2600791"/>
      <w:bookmarkStart w:id="13" w:name="_Toc2603102"/>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2</w:t>
      </w:r>
      <w:r w:rsidRPr="00F01108">
        <w:rPr>
          <w:lang w:val="en-US"/>
        </w:rPr>
        <w:fldChar w:fldCharType="end"/>
      </w:r>
      <w:bookmarkEnd w:id="12"/>
      <w:r w:rsidRPr="00F01108">
        <w:rPr>
          <w:lang w:val="en-US"/>
        </w:rPr>
        <w:t xml:space="preserve"> Percent cover of main benthic substrate categories at each surveyed site at Jaluit Port. Values are mean values based on stratified random point sampling of individual photo quadrats according the sampling summarized</w:t>
      </w:r>
    </w:p>
    <w:p w14:paraId="005A8C51" w14:textId="229BB709" w:rsidR="007E73B5" w:rsidRPr="00F01108" w:rsidRDefault="008B3C19" w:rsidP="00723512">
      <w:pPr>
        <w:pStyle w:val="Caption"/>
        <w:rPr>
          <w:b/>
          <w:sz w:val="20"/>
          <w:szCs w:val="20"/>
          <w:lang w:val="en-US"/>
        </w:rPr>
      </w:pPr>
      <w:r w:rsidRPr="00F01108">
        <w:rPr>
          <w:lang w:val="en-US"/>
        </w:rPr>
        <w:t xml:space="preserve"> in </w:t>
      </w:r>
      <w:r w:rsidR="00316EB5" w:rsidRPr="00F01108">
        <w:rPr>
          <w:lang w:val="en-US"/>
        </w:rPr>
        <w:fldChar w:fldCharType="begin"/>
      </w:r>
      <w:r w:rsidR="00316EB5" w:rsidRPr="00F01108">
        <w:rPr>
          <w:lang w:val="en-US"/>
        </w:rPr>
        <w:instrText xml:space="preserve"> REF _Ref2600550 \h  \* MERGEFORMAT </w:instrText>
      </w:r>
      <w:r w:rsidR="00316EB5" w:rsidRPr="00F01108">
        <w:rPr>
          <w:lang w:val="en-US"/>
        </w:rPr>
      </w:r>
      <w:r w:rsidR="00316EB5" w:rsidRPr="00F01108">
        <w:rPr>
          <w:lang w:val="en-US"/>
        </w:rPr>
        <w:fldChar w:fldCharType="separate"/>
      </w:r>
      <w:r w:rsidR="00F01108" w:rsidRPr="00F01108">
        <w:rPr>
          <w:lang w:val="en-US"/>
        </w:rPr>
        <w:t xml:space="preserve">Table </w:t>
      </w:r>
      <w:r w:rsidR="00F01108">
        <w:rPr>
          <w:lang w:val="en-US"/>
        </w:rPr>
        <w:t>1</w:t>
      </w:r>
      <w:r w:rsidR="00316EB5" w:rsidRPr="00F01108">
        <w:rPr>
          <w:lang w:val="en-US"/>
        </w:rPr>
        <w:fldChar w:fldCharType="end"/>
      </w:r>
      <w:r w:rsidRPr="00F01108">
        <w:rPr>
          <w:lang w:val="en-US"/>
        </w:rPr>
        <w:t>. Whiskers on bars are Standard Error of the mean</w:t>
      </w:r>
      <w:bookmarkEnd w:id="13"/>
    </w:p>
    <w:p w14:paraId="34EEF64D" w14:textId="3B1F9B87" w:rsidR="007E73B5" w:rsidRPr="00F01108" w:rsidRDefault="00316EB5" w:rsidP="00723512">
      <w:pPr>
        <w:pStyle w:val="Caption"/>
        <w:rPr>
          <w:b/>
          <w:sz w:val="20"/>
          <w:szCs w:val="20"/>
          <w:lang w:val="en-US"/>
        </w:rPr>
      </w:pPr>
      <w:bookmarkStart w:id="14" w:name="_Ref2600747"/>
      <w:bookmarkStart w:id="15" w:name="_Toc2603120"/>
      <w:r w:rsidRPr="00F01108">
        <w:rPr>
          <w:lang w:val="en-US"/>
        </w:rPr>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2</w:t>
      </w:r>
      <w:r w:rsidRPr="00F01108">
        <w:rPr>
          <w:lang w:val="en-US"/>
        </w:rPr>
        <w:fldChar w:fldCharType="end"/>
      </w:r>
      <w:bookmarkEnd w:id="14"/>
      <w:r w:rsidRPr="00F01108">
        <w:rPr>
          <w:lang w:val="en-US"/>
        </w:rPr>
        <w:t xml:space="preserve"> Mean coverage of macro-abiotic substrate categories at Jaluit Port. Values are mean values (Standard Error Mean) based on stratified random point sampling of individual photo quadrats according the sampling summarized in </w:t>
      </w:r>
      <w:r w:rsidRPr="00F01108">
        <w:rPr>
          <w:lang w:val="en-US"/>
        </w:rPr>
        <w:fldChar w:fldCharType="begin"/>
      </w:r>
      <w:r w:rsidRPr="00F01108">
        <w:rPr>
          <w:lang w:val="en-US"/>
        </w:rPr>
        <w:instrText xml:space="preserve"> REF _Ref2600550 \h  \* MERGEFORMAT </w:instrText>
      </w:r>
      <w:r w:rsidRPr="00F01108">
        <w:rPr>
          <w:lang w:val="en-US"/>
        </w:rPr>
      </w:r>
      <w:r w:rsidRPr="00F01108">
        <w:rPr>
          <w:lang w:val="en-US"/>
        </w:rPr>
        <w:fldChar w:fldCharType="separate"/>
      </w:r>
      <w:r w:rsidR="00F01108" w:rsidRPr="00F01108">
        <w:rPr>
          <w:lang w:val="en-US"/>
        </w:rPr>
        <w:t xml:space="preserve">Table </w:t>
      </w:r>
      <w:r w:rsidR="00F01108">
        <w:rPr>
          <w:lang w:val="en-US"/>
        </w:rPr>
        <w:t>1</w:t>
      </w:r>
      <w:r w:rsidRPr="00F01108">
        <w:rPr>
          <w:lang w:val="en-US"/>
        </w:rPr>
        <w:fldChar w:fldCharType="end"/>
      </w:r>
      <w:r w:rsidRPr="00F01108">
        <w:rPr>
          <w:lang w:val="en-US"/>
        </w:rPr>
        <w:t>.</w:t>
      </w:r>
      <w:bookmarkEnd w:id="15"/>
    </w:p>
    <w:tbl>
      <w:tblPr>
        <w:tblStyle w:val="PlainTable3"/>
        <w:tblW w:w="9335" w:type="dxa"/>
        <w:tblLook w:val="04A0" w:firstRow="1" w:lastRow="0" w:firstColumn="1" w:lastColumn="0" w:noHBand="0" w:noVBand="1"/>
      </w:tblPr>
      <w:tblGrid>
        <w:gridCol w:w="709"/>
        <w:gridCol w:w="1036"/>
        <w:gridCol w:w="1028"/>
        <w:gridCol w:w="921"/>
        <w:gridCol w:w="906"/>
        <w:gridCol w:w="1223"/>
        <w:gridCol w:w="1103"/>
        <w:gridCol w:w="1437"/>
        <w:gridCol w:w="1065"/>
      </w:tblGrid>
      <w:tr w:rsidR="004B05BC" w:rsidRPr="00F01108" w14:paraId="6D52FF26" w14:textId="77777777" w:rsidTr="004B05B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auto"/>
            </w:tcBorders>
            <w:noWrap/>
            <w:hideMark/>
          </w:tcPr>
          <w:p w14:paraId="739D0B6D" w14:textId="77777777" w:rsidR="004B05BC" w:rsidRPr="00F01108" w:rsidRDefault="004B05BC" w:rsidP="00E34ED7">
            <w:pPr>
              <w:spacing w:after="0"/>
              <w:jc w:val="left"/>
              <w:rPr>
                <w:rFonts w:eastAsia="Times New Roman" w:cs="Times New Roman"/>
                <w:szCs w:val="20"/>
                <w:lang w:val="en-US" w:eastAsia="en-AU"/>
              </w:rPr>
            </w:pPr>
          </w:p>
        </w:tc>
        <w:tc>
          <w:tcPr>
            <w:tcW w:w="946" w:type="dxa"/>
            <w:tcBorders>
              <w:top w:val="single" w:sz="4" w:space="0" w:color="auto"/>
            </w:tcBorders>
            <w:noWrap/>
            <w:hideMark/>
          </w:tcPr>
          <w:p w14:paraId="6ACC5253"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Rock (BARERO)</w:t>
            </w:r>
          </w:p>
        </w:tc>
        <w:tc>
          <w:tcPr>
            <w:tcW w:w="1028" w:type="dxa"/>
            <w:tcBorders>
              <w:top w:val="single" w:sz="4" w:space="0" w:color="auto"/>
            </w:tcBorders>
            <w:noWrap/>
            <w:hideMark/>
          </w:tcPr>
          <w:p w14:paraId="3B7F3290"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Rubble (BARERU)</w:t>
            </w:r>
          </w:p>
        </w:tc>
        <w:tc>
          <w:tcPr>
            <w:tcW w:w="921" w:type="dxa"/>
            <w:tcBorders>
              <w:top w:val="single" w:sz="4" w:space="0" w:color="auto"/>
            </w:tcBorders>
            <w:noWrap/>
            <w:hideMark/>
          </w:tcPr>
          <w:p w14:paraId="368261E5"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Course Sand (CSAND)</w:t>
            </w:r>
          </w:p>
        </w:tc>
        <w:tc>
          <w:tcPr>
            <w:tcW w:w="906" w:type="dxa"/>
            <w:tcBorders>
              <w:top w:val="single" w:sz="4" w:space="0" w:color="auto"/>
            </w:tcBorders>
            <w:noWrap/>
            <w:hideMark/>
          </w:tcPr>
          <w:p w14:paraId="42F25839"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Fine Sand (FSAND)</w:t>
            </w:r>
          </w:p>
        </w:tc>
        <w:tc>
          <w:tcPr>
            <w:tcW w:w="1223" w:type="dxa"/>
            <w:tcBorders>
              <w:top w:val="single" w:sz="4" w:space="0" w:color="auto"/>
            </w:tcBorders>
            <w:noWrap/>
            <w:hideMark/>
          </w:tcPr>
          <w:p w14:paraId="662F47DD"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Industrial (LITI)</w:t>
            </w:r>
          </w:p>
        </w:tc>
        <w:tc>
          <w:tcPr>
            <w:tcW w:w="1103" w:type="dxa"/>
            <w:tcBorders>
              <w:top w:val="single" w:sz="4" w:space="0" w:color="auto"/>
            </w:tcBorders>
            <w:noWrap/>
            <w:hideMark/>
          </w:tcPr>
          <w:p w14:paraId="3EE4DC3A"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domestic (LITD)</w:t>
            </w:r>
          </w:p>
        </w:tc>
        <w:tc>
          <w:tcPr>
            <w:tcW w:w="1434" w:type="dxa"/>
            <w:tcBorders>
              <w:top w:val="single" w:sz="4" w:space="0" w:color="auto"/>
            </w:tcBorders>
            <w:noWrap/>
            <w:hideMark/>
          </w:tcPr>
          <w:p w14:paraId="6CE168F8" w14:textId="5C435426" w:rsidR="004B05BC" w:rsidRPr="00F01108" w:rsidRDefault="00F01108"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NON-CORAL</w:t>
            </w:r>
            <w:r w:rsidR="004B05BC" w:rsidRPr="00F01108">
              <w:rPr>
                <w:rFonts w:eastAsia="Times New Roman" w:cs="Arial"/>
                <w:color w:val="000000"/>
                <w:szCs w:val="20"/>
                <w:lang w:val="en-US" w:eastAsia="en-AU"/>
              </w:rPr>
              <w:t xml:space="preserve"> Bolder/Rock (BOLD)</w:t>
            </w:r>
          </w:p>
        </w:tc>
        <w:tc>
          <w:tcPr>
            <w:tcW w:w="1065" w:type="dxa"/>
            <w:tcBorders>
              <w:top w:val="single" w:sz="4" w:space="0" w:color="auto"/>
            </w:tcBorders>
            <w:noWrap/>
            <w:hideMark/>
          </w:tcPr>
          <w:p w14:paraId="1E84F260" w14:textId="77777777" w:rsidR="004B05BC" w:rsidRPr="00F01108" w:rsidRDefault="004B05BC" w:rsidP="00E34ED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Silt/MUD (SILT)</w:t>
            </w:r>
          </w:p>
        </w:tc>
      </w:tr>
      <w:tr w:rsidR="004B05BC" w:rsidRPr="00F01108" w14:paraId="264EFF1F" w14:textId="77777777" w:rsidTr="004B0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4135070" w14:textId="77777777" w:rsidR="004B05BC" w:rsidRPr="00F01108" w:rsidRDefault="004B05BC" w:rsidP="00E34ED7">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1</w:t>
            </w:r>
          </w:p>
        </w:tc>
        <w:tc>
          <w:tcPr>
            <w:tcW w:w="946" w:type="dxa"/>
            <w:noWrap/>
            <w:hideMark/>
          </w:tcPr>
          <w:p w14:paraId="1401A771"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1.38 (0.9)</w:t>
            </w:r>
          </w:p>
        </w:tc>
        <w:tc>
          <w:tcPr>
            <w:tcW w:w="1028" w:type="dxa"/>
            <w:noWrap/>
            <w:hideMark/>
          </w:tcPr>
          <w:p w14:paraId="1E8149DB"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16.00 (7.0)</w:t>
            </w:r>
          </w:p>
        </w:tc>
        <w:tc>
          <w:tcPr>
            <w:tcW w:w="921" w:type="dxa"/>
            <w:noWrap/>
            <w:hideMark/>
          </w:tcPr>
          <w:p w14:paraId="65ACB1D4"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56.47 (5.9)</w:t>
            </w:r>
          </w:p>
        </w:tc>
        <w:tc>
          <w:tcPr>
            <w:tcW w:w="906" w:type="dxa"/>
            <w:noWrap/>
            <w:hideMark/>
          </w:tcPr>
          <w:p w14:paraId="2D2F1092"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223" w:type="dxa"/>
            <w:noWrap/>
            <w:hideMark/>
          </w:tcPr>
          <w:p w14:paraId="019B82DD"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0.87 (0.5)</w:t>
            </w:r>
          </w:p>
        </w:tc>
        <w:tc>
          <w:tcPr>
            <w:tcW w:w="1103" w:type="dxa"/>
            <w:noWrap/>
            <w:hideMark/>
          </w:tcPr>
          <w:p w14:paraId="45F8193F"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11.86 (1.9)</w:t>
            </w:r>
          </w:p>
        </w:tc>
        <w:tc>
          <w:tcPr>
            <w:tcW w:w="1434" w:type="dxa"/>
            <w:noWrap/>
            <w:hideMark/>
          </w:tcPr>
          <w:p w14:paraId="59ED723C"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65" w:type="dxa"/>
            <w:noWrap/>
            <w:hideMark/>
          </w:tcPr>
          <w:p w14:paraId="05443FC4"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r>
      <w:tr w:rsidR="004B05BC" w:rsidRPr="00F01108" w14:paraId="6CDD8D2C" w14:textId="77777777" w:rsidTr="004B05BC">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F9E1597" w14:textId="77777777" w:rsidR="004B05BC" w:rsidRPr="00F01108" w:rsidRDefault="004B05BC" w:rsidP="00E34ED7">
            <w:pPr>
              <w:rPr>
                <w:rFonts w:eastAsia="Times New Roman" w:cs="Times New Roman"/>
                <w:color w:val="000000"/>
                <w:szCs w:val="20"/>
                <w:lang w:val="en-US" w:eastAsia="en-AU"/>
              </w:rPr>
            </w:pPr>
            <w:r w:rsidRPr="00F01108">
              <w:rPr>
                <w:rFonts w:eastAsia="Times New Roman" w:cs="Times New Roman"/>
                <w:color w:val="000000"/>
                <w:szCs w:val="20"/>
                <w:lang w:val="en-US" w:eastAsia="en-AU"/>
              </w:rPr>
              <w:t>Site 2</w:t>
            </w:r>
          </w:p>
        </w:tc>
        <w:tc>
          <w:tcPr>
            <w:tcW w:w="946" w:type="dxa"/>
            <w:noWrap/>
            <w:hideMark/>
          </w:tcPr>
          <w:p w14:paraId="2EAF06B7"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28" w:type="dxa"/>
            <w:noWrap/>
            <w:hideMark/>
          </w:tcPr>
          <w:p w14:paraId="078A61CC"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xml:space="preserve">6.36 </w:t>
            </w:r>
          </w:p>
          <w:p w14:paraId="0BA1718D" w14:textId="0B52EE3D"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(1.8)</w:t>
            </w:r>
          </w:p>
        </w:tc>
        <w:tc>
          <w:tcPr>
            <w:tcW w:w="921" w:type="dxa"/>
            <w:noWrap/>
            <w:hideMark/>
          </w:tcPr>
          <w:p w14:paraId="02F222FF"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906" w:type="dxa"/>
            <w:noWrap/>
            <w:hideMark/>
          </w:tcPr>
          <w:p w14:paraId="1E353188"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223" w:type="dxa"/>
            <w:noWrap/>
            <w:hideMark/>
          </w:tcPr>
          <w:p w14:paraId="79B9FE47"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103" w:type="dxa"/>
            <w:noWrap/>
            <w:hideMark/>
          </w:tcPr>
          <w:p w14:paraId="6F5CF2C2"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434" w:type="dxa"/>
            <w:noWrap/>
            <w:hideMark/>
          </w:tcPr>
          <w:p w14:paraId="5BD9FE2D"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65" w:type="dxa"/>
            <w:noWrap/>
            <w:hideMark/>
          </w:tcPr>
          <w:p w14:paraId="54F8EE5F"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r>
      <w:tr w:rsidR="004B05BC" w:rsidRPr="00F01108" w14:paraId="54630A27" w14:textId="77777777" w:rsidTr="004B0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A7DC8F3" w14:textId="77777777" w:rsidR="004B05BC" w:rsidRPr="00F01108" w:rsidRDefault="004B05BC" w:rsidP="00E34ED7">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3</w:t>
            </w:r>
          </w:p>
        </w:tc>
        <w:tc>
          <w:tcPr>
            <w:tcW w:w="946" w:type="dxa"/>
            <w:noWrap/>
            <w:hideMark/>
          </w:tcPr>
          <w:p w14:paraId="1692BE6A"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28" w:type="dxa"/>
            <w:noWrap/>
            <w:hideMark/>
          </w:tcPr>
          <w:p w14:paraId="0A5F7688"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xml:space="preserve">1.13 </w:t>
            </w:r>
          </w:p>
          <w:p w14:paraId="169F9B76" w14:textId="16B72051"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(1.1)</w:t>
            </w:r>
          </w:p>
        </w:tc>
        <w:tc>
          <w:tcPr>
            <w:tcW w:w="921" w:type="dxa"/>
            <w:noWrap/>
            <w:hideMark/>
          </w:tcPr>
          <w:p w14:paraId="3F7F27D9"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79.95 (9.3)</w:t>
            </w:r>
          </w:p>
        </w:tc>
        <w:tc>
          <w:tcPr>
            <w:tcW w:w="906" w:type="dxa"/>
            <w:noWrap/>
            <w:hideMark/>
          </w:tcPr>
          <w:p w14:paraId="0C2898F6"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223" w:type="dxa"/>
            <w:noWrap/>
            <w:hideMark/>
          </w:tcPr>
          <w:p w14:paraId="0C80C2C7"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103" w:type="dxa"/>
            <w:noWrap/>
            <w:hideMark/>
          </w:tcPr>
          <w:p w14:paraId="42BD029E"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9.32 (7.3)</w:t>
            </w:r>
          </w:p>
        </w:tc>
        <w:tc>
          <w:tcPr>
            <w:tcW w:w="1434" w:type="dxa"/>
            <w:noWrap/>
            <w:hideMark/>
          </w:tcPr>
          <w:p w14:paraId="681A3552"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65" w:type="dxa"/>
            <w:noWrap/>
            <w:hideMark/>
          </w:tcPr>
          <w:p w14:paraId="507C8765"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r>
      <w:tr w:rsidR="004B05BC" w:rsidRPr="00F01108" w14:paraId="11AFA2EA" w14:textId="77777777" w:rsidTr="006C669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689598C" w14:textId="77777777" w:rsidR="004B05BC" w:rsidRPr="00F01108" w:rsidRDefault="004B05BC" w:rsidP="00E34ED7">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4</w:t>
            </w:r>
          </w:p>
        </w:tc>
        <w:tc>
          <w:tcPr>
            <w:tcW w:w="946" w:type="dxa"/>
            <w:noWrap/>
            <w:hideMark/>
          </w:tcPr>
          <w:p w14:paraId="0E3D58D5"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28" w:type="dxa"/>
            <w:noWrap/>
            <w:hideMark/>
          </w:tcPr>
          <w:p w14:paraId="6285985A"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12.32 (6.6)</w:t>
            </w:r>
          </w:p>
        </w:tc>
        <w:tc>
          <w:tcPr>
            <w:tcW w:w="921" w:type="dxa"/>
            <w:noWrap/>
            <w:hideMark/>
          </w:tcPr>
          <w:p w14:paraId="248767DF"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57.84 (11.7)</w:t>
            </w:r>
          </w:p>
        </w:tc>
        <w:tc>
          <w:tcPr>
            <w:tcW w:w="906" w:type="dxa"/>
            <w:noWrap/>
            <w:hideMark/>
          </w:tcPr>
          <w:p w14:paraId="79A8ABF4"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223" w:type="dxa"/>
            <w:noWrap/>
            <w:hideMark/>
          </w:tcPr>
          <w:p w14:paraId="56D99697"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103" w:type="dxa"/>
            <w:noWrap/>
            <w:hideMark/>
          </w:tcPr>
          <w:p w14:paraId="74730EDF"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2.15 (0.8)</w:t>
            </w:r>
          </w:p>
        </w:tc>
        <w:tc>
          <w:tcPr>
            <w:tcW w:w="1434" w:type="dxa"/>
            <w:noWrap/>
            <w:hideMark/>
          </w:tcPr>
          <w:p w14:paraId="7D0E700D"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65" w:type="dxa"/>
            <w:noWrap/>
            <w:hideMark/>
          </w:tcPr>
          <w:p w14:paraId="2DEDAA6B" w14:textId="77777777" w:rsidR="004B05BC" w:rsidRPr="00F01108" w:rsidRDefault="004B05BC" w:rsidP="004B05B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r>
      <w:tr w:rsidR="004B05BC" w:rsidRPr="00F01108" w14:paraId="58204424" w14:textId="77777777" w:rsidTr="006C6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auto"/>
            </w:tcBorders>
            <w:noWrap/>
            <w:hideMark/>
          </w:tcPr>
          <w:p w14:paraId="1A09AEE5" w14:textId="77777777" w:rsidR="004B05BC" w:rsidRPr="00F01108" w:rsidRDefault="004B05BC" w:rsidP="00E34ED7">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5</w:t>
            </w:r>
          </w:p>
        </w:tc>
        <w:tc>
          <w:tcPr>
            <w:tcW w:w="946" w:type="dxa"/>
            <w:tcBorders>
              <w:bottom w:val="single" w:sz="4" w:space="0" w:color="auto"/>
            </w:tcBorders>
            <w:noWrap/>
            <w:hideMark/>
          </w:tcPr>
          <w:p w14:paraId="00875067"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28" w:type="dxa"/>
            <w:tcBorders>
              <w:bottom w:val="single" w:sz="4" w:space="0" w:color="auto"/>
            </w:tcBorders>
            <w:noWrap/>
            <w:hideMark/>
          </w:tcPr>
          <w:p w14:paraId="62241E49"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11.13 (9.5)</w:t>
            </w:r>
          </w:p>
        </w:tc>
        <w:tc>
          <w:tcPr>
            <w:tcW w:w="921" w:type="dxa"/>
            <w:tcBorders>
              <w:bottom w:val="single" w:sz="4" w:space="0" w:color="auto"/>
            </w:tcBorders>
            <w:noWrap/>
            <w:hideMark/>
          </w:tcPr>
          <w:p w14:paraId="60C9ED73"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71.87 (10.8)</w:t>
            </w:r>
          </w:p>
        </w:tc>
        <w:tc>
          <w:tcPr>
            <w:tcW w:w="906" w:type="dxa"/>
            <w:tcBorders>
              <w:bottom w:val="single" w:sz="4" w:space="0" w:color="auto"/>
            </w:tcBorders>
            <w:noWrap/>
            <w:hideMark/>
          </w:tcPr>
          <w:p w14:paraId="3DA74EC3"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1.47 (1.5)</w:t>
            </w:r>
          </w:p>
        </w:tc>
        <w:tc>
          <w:tcPr>
            <w:tcW w:w="1223" w:type="dxa"/>
            <w:tcBorders>
              <w:bottom w:val="single" w:sz="4" w:space="0" w:color="auto"/>
            </w:tcBorders>
            <w:noWrap/>
            <w:hideMark/>
          </w:tcPr>
          <w:p w14:paraId="56855D97"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103" w:type="dxa"/>
            <w:tcBorders>
              <w:bottom w:val="single" w:sz="4" w:space="0" w:color="auto"/>
            </w:tcBorders>
            <w:noWrap/>
            <w:hideMark/>
          </w:tcPr>
          <w:p w14:paraId="55644006"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0.63 (0.4)</w:t>
            </w:r>
          </w:p>
        </w:tc>
        <w:tc>
          <w:tcPr>
            <w:tcW w:w="1434" w:type="dxa"/>
            <w:tcBorders>
              <w:bottom w:val="single" w:sz="4" w:space="0" w:color="auto"/>
            </w:tcBorders>
            <w:noWrap/>
            <w:hideMark/>
          </w:tcPr>
          <w:p w14:paraId="01F8FBAD"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c>
          <w:tcPr>
            <w:tcW w:w="1065" w:type="dxa"/>
            <w:tcBorders>
              <w:bottom w:val="single" w:sz="4" w:space="0" w:color="auto"/>
            </w:tcBorders>
            <w:noWrap/>
            <w:hideMark/>
          </w:tcPr>
          <w:p w14:paraId="47DBD8FD" w14:textId="77777777" w:rsidR="004B05BC" w:rsidRPr="00F01108" w:rsidRDefault="004B05BC" w:rsidP="004B05B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0.00 (0.0)</w:t>
            </w:r>
          </w:p>
        </w:tc>
      </w:tr>
    </w:tbl>
    <w:p w14:paraId="461EED5E" w14:textId="77777777" w:rsidR="007E73B5" w:rsidRPr="00F01108" w:rsidRDefault="007E73B5" w:rsidP="007E73B5">
      <w:pPr>
        <w:rPr>
          <w:lang w:val="en-US"/>
        </w:rPr>
      </w:pPr>
    </w:p>
    <w:p w14:paraId="2B2C52C5" w14:textId="3FA85F07" w:rsidR="007E73B5" w:rsidRPr="00F01108" w:rsidRDefault="00F01108" w:rsidP="007E73B5">
      <w:pPr>
        <w:rPr>
          <w:lang w:val="en-US"/>
        </w:rPr>
      </w:pPr>
      <w:r>
        <w:rPr>
          <w:lang w:val="en-US"/>
        </w:rPr>
        <w:lastRenderedPageBreak/>
        <w:t>R</w:t>
      </w:r>
      <w:r w:rsidR="007E73B5" w:rsidRPr="00F01108">
        <w:rPr>
          <w:lang w:val="en-US"/>
        </w:rPr>
        <w:t>epresentative images of all sites</w:t>
      </w:r>
      <w:r w:rsidR="00B36AFD" w:rsidRPr="00F01108">
        <w:rPr>
          <w:lang w:val="en-US"/>
        </w:rPr>
        <w:t xml:space="preserve"> surveyed at Jaluit</w:t>
      </w:r>
      <w:r w:rsidR="007E73B5" w:rsidRPr="00F01108">
        <w:rPr>
          <w:lang w:val="en-US"/>
        </w:rPr>
        <w:t xml:space="preserve"> are shown in </w:t>
      </w:r>
      <w:r w:rsidR="00316EB5" w:rsidRPr="00F01108">
        <w:rPr>
          <w:lang w:val="en-US"/>
        </w:rPr>
        <w:fldChar w:fldCharType="begin"/>
      </w:r>
      <w:r w:rsidR="00316EB5" w:rsidRPr="00F01108">
        <w:rPr>
          <w:lang w:val="en-US"/>
        </w:rPr>
        <w:instrText xml:space="preserve"> REF _Ref2600634 \h  \* MERGEFORMAT </w:instrText>
      </w:r>
      <w:r w:rsidR="00316EB5" w:rsidRPr="00F01108">
        <w:rPr>
          <w:lang w:val="en-US"/>
        </w:rPr>
      </w:r>
      <w:r w:rsidR="00316EB5" w:rsidRPr="00F01108">
        <w:rPr>
          <w:lang w:val="en-US"/>
        </w:rPr>
        <w:fldChar w:fldCharType="separate"/>
      </w:r>
      <w:r w:rsidRPr="00F01108">
        <w:rPr>
          <w:lang w:val="en-US"/>
        </w:rPr>
        <w:t xml:space="preserve">Figure </w:t>
      </w:r>
      <w:r>
        <w:rPr>
          <w:lang w:val="en-US"/>
        </w:rPr>
        <w:t>3</w:t>
      </w:r>
      <w:r w:rsidR="00316EB5" w:rsidRPr="00F01108">
        <w:rPr>
          <w:lang w:val="en-US"/>
        </w:rPr>
        <w:fldChar w:fldCharType="end"/>
      </w:r>
      <w:r w:rsidR="007E73B5" w:rsidRPr="00F01108">
        <w:rPr>
          <w:lang w:val="en-US"/>
        </w:rPr>
        <w:t xml:space="preserve">. </w:t>
      </w:r>
    </w:p>
    <w:p w14:paraId="2C7A2A7B" w14:textId="7CA513F9" w:rsidR="007E73B5" w:rsidRPr="00F01108" w:rsidRDefault="00ED1378" w:rsidP="00316EB5">
      <w:pPr>
        <w:rPr>
          <w:lang w:val="en-US"/>
        </w:rPr>
      </w:pPr>
      <w:r w:rsidRPr="00F01108">
        <w:rPr>
          <w:noProof/>
          <w:lang w:val="en-US"/>
        </w:rPr>
        <w:drawing>
          <wp:inline distT="0" distB="0" distL="0" distR="0" wp14:anchorId="63FC3A48" wp14:editId="4BD8D111">
            <wp:extent cx="6120130" cy="6869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luit-RMI (2).jpg"/>
                    <pic:cNvPicPr/>
                  </pic:nvPicPr>
                  <pic:blipFill>
                    <a:blip r:embed="rId10"/>
                    <a:stretch>
                      <a:fillRect/>
                    </a:stretch>
                  </pic:blipFill>
                  <pic:spPr>
                    <a:xfrm>
                      <a:off x="0" y="0"/>
                      <a:ext cx="6120130" cy="6869430"/>
                    </a:xfrm>
                    <a:prstGeom prst="rect">
                      <a:avLst/>
                    </a:prstGeom>
                  </pic:spPr>
                </pic:pic>
              </a:graphicData>
            </a:graphic>
          </wp:inline>
        </w:drawing>
      </w:r>
    </w:p>
    <w:p w14:paraId="38044DF0" w14:textId="76664C18" w:rsidR="00316EB5" w:rsidRPr="00F01108" w:rsidRDefault="00316EB5" w:rsidP="00723512">
      <w:pPr>
        <w:pStyle w:val="Caption"/>
        <w:rPr>
          <w:lang w:val="en-US"/>
        </w:rPr>
      </w:pPr>
      <w:bookmarkStart w:id="16" w:name="_Ref2600634"/>
      <w:bookmarkStart w:id="17" w:name="_Toc2603103"/>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3</w:t>
      </w:r>
      <w:r w:rsidRPr="00F01108">
        <w:rPr>
          <w:lang w:val="en-US"/>
        </w:rPr>
        <w:fldChar w:fldCharType="end"/>
      </w:r>
      <w:bookmarkEnd w:id="16"/>
      <w:r w:rsidRPr="00F01108">
        <w:rPr>
          <w:lang w:val="en-US"/>
        </w:rPr>
        <w:t xml:space="preserve"> Representative photos of the benthic environment of each surveyed site at Jaluit Port</w:t>
      </w:r>
      <w:bookmarkEnd w:id="17"/>
    </w:p>
    <w:p w14:paraId="6522178C" w14:textId="77777777" w:rsidR="00316EB5" w:rsidRPr="00F01108" w:rsidRDefault="00316EB5">
      <w:pPr>
        <w:spacing w:after="160" w:line="259" w:lineRule="auto"/>
        <w:jc w:val="left"/>
        <w:rPr>
          <w:rFonts w:eastAsiaTheme="majorEastAsia" w:cstheme="majorBidi"/>
          <w:color w:val="2E74B5" w:themeColor="accent1" w:themeShade="BF"/>
          <w:sz w:val="26"/>
          <w:szCs w:val="26"/>
          <w:lang w:val="en-US"/>
        </w:rPr>
      </w:pPr>
      <w:r w:rsidRPr="00F01108">
        <w:rPr>
          <w:lang w:val="en-US"/>
        </w:rPr>
        <w:br w:type="page"/>
      </w:r>
    </w:p>
    <w:p w14:paraId="3E1C3832" w14:textId="0F8B1144" w:rsidR="008C46C9" w:rsidRPr="00F01108" w:rsidRDefault="00AE3872" w:rsidP="008C46C9">
      <w:pPr>
        <w:pStyle w:val="Heading2"/>
        <w:rPr>
          <w:lang w:val="en-US"/>
        </w:rPr>
      </w:pPr>
      <w:bookmarkStart w:id="18" w:name="_Toc2603086"/>
      <w:r w:rsidRPr="00F01108">
        <w:rPr>
          <w:lang w:val="en-US"/>
        </w:rPr>
        <w:lastRenderedPageBreak/>
        <w:t>Ebeye Port</w:t>
      </w:r>
      <w:bookmarkEnd w:id="18"/>
    </w:p>
    <w:p w14:paraId="5942D98D" w14:textId="6F94A0DF" w:rsidR="008C46C9" w:rsidRPr="00F01108" w:rsidRDefault="00AE3872" w:rsidP="008B3C19">
      <w:pPr>
        <w:pStyle w:val="Heading3"/>
        <w:rPr>
          <w:lang w:val="en-US"/>
        </w:rPr>
      </w:pPr>
      <w:bookmarkStart w:id="19" w:name="_Toc2603087"/>
      <w:r w:rsidRPr="00F01108">
        <w:rPr>
          <w:lang w:val="en-US"/>
        </w:rPr>
        <w:t>Ebeye Port</w:t>
      </w:r>
      <w:r w:rsidR="008C46C9" w:rsidRPr="00F01108">
        <w:rPr>
          <w:lang w:val="en-US"/>
        </w:rPr>
        <w:t>, Benthic Environment Executive Summary</w:t>
      </w:r>
      <w:bookmarkEnd w:id="19"/>
    </w:p>
    <w:p w14:paraId="74A0CE69" w14:textId="6BC6F07E" w:rsidR="008C46C9" w:rsidRPr="00F01108" w:rsidRDefault="00724729" w:rsidP="008C46C9">
      <w:pPr>
        <w:rPr>
          <w:lang w:val="en-US"/>
        </w:rPr>
      </w:pPr>
      <w:r w:rsidRPr="00F01108">
        <w:rPr>
          <w:lang w:val="en-US"/>
        </w:rPr>
        <w:t>The dock at Ebeye is on the leeward, lagoon shore of Ebeye Island on the southern corner of Kwajalein atoll. The depth around the main operational port area (the western side of the dock) is around 12-17m, which falls away rapidly to the west to deep lagoon, sandy bottom habitat. T</w:t>
      </w:r>
      <w:r w:rsidR="008C46C9" w:rsidRPr="00F01108">
        <w:rPr>
          <w:lang w:val="en-US"/>
        </w:rPr>
        <w:t xml:space="preserve">he existing benthic habitat at </w:t>
      </w:r>
      <w:r w:rsidRPr="00F01108">
        <w:rPr>
          <w:lang w:val="en-US"/>
        </w:rPr>
        <w:t xml:space="preserve">the main operational area and to the north of </w:t>
      </w:r>
      <w:r w:rsidR="00503E35" w:rsidRPr="00F01108">
        <w:rPr>
          <w:lang w:val="en-US"/>
        </w:rPr>
        <w:t>Ebeye port</w:t>
      </w:r>
      <w:r w:rsidR="008C46C9" w:rsidRPr="00F01108">
        <w:rPr>
          <w:lang w:val="en-US"/>
        </w:rPr>
        <w:t xml:space="preserve"> predominately</w:t>
      </w:r>
      <w:r w:rsidRPr="00F01108">
        <w:rPr>
          <w:lang w:val="en-US"/>
        </w:rPr>
        <w:t xml:space="preserve"> consists of both</w:t>
      </w:r>
      <w:r w:rsidR="00503E35" w:rsidRPr="00F01108">
        <w:rPr>
          <w:lang w:val="en-US"/>
        </w:rPr>
        <w:t xml:space="preserve"> macroalgae (</w:t>
      </w:r>
      <w:r w:rsidR="00503E35" w:rsidRPr="00F01108">
        <w:rPr>
          <w:i/>
          <w:lang w:val="en-US"/>
        </w:rPr>
        <w:t>Halimdea</w:t>
      </w:r>
      <w:r w:rsidR="00503E35" w:rsidRPr="00F01108">
        <w:rPr>
          <w:lang w:val="en-US"/>
        </w:rPr>
        <w:t xml:space="preserve"> sp. meadows)</w:t>
      </w:r>
      <w:r w:rsidR="008C46C9" w:rsidRPr="00F01108">
        <w:rPr>
          <w:lang w:val="en-US"/>
        </w:rPr>
        <w:t xml:space="preserve"> </w:t>
      </w:r>
      <w:r w:rsidRPr="00F01108">
        <w:rPr>
          <w:lang w:val="en-US"/>
        </w:rPr>
        <w:t xml:space="preserve">and macro-abiotic substrate (mostly coarse sand, bare rubble and litter/refuse) with sparse visible epifauna. The area immediate south and SSE of the port is a shallow lagoon area abutting the western shore of Ebeye Island. The shallow lagoon area is where the substrate transitions to higher algal turf cover and there is also sparse hard coral cover </w:t>
      </w:r>
      <w:r w:rsidR="005B77F4" w:rsidRPr="00F01108">
        <w:rPr>
          <w:lang w:val="en-US"/>
        </w:rPr>
        <w:t xml:space="preserve">of ≈&lt;5%. </w:t>
      </w:r>
      <w:r w:rsidR="008C46C9" w:rsidRPr="00F01108">
        <w:rPr>
          <w:lang w:val="en-US"/>
        </w:rPr>
        <w:t xml:space="preserve">A quantitative description of the benthic habitats around and immediately adjacent to the port is presented in detail below. The area appears to already be impacted by industrial activity, given the prevalence of industrial and domestic waste on the seafloor. The proposed project appears to pose little threat to the existing marine benthic environment, however some general recommendations, revolving around pollution management are provided considering the likely industrial operations associated with the project and as a result of potentially increased future port capacity and/or use. </w:t>
      </w:r>
    </w:p>
    <w:p w14:paraId="52D53973" w14:textId="67EE3863" w:rsidR="008C46C9" w:rsidRPr="00F01108" w:rsidRDefault="00AE3872" w:rsidP="008B3C19">
      <w:pPr>
        <w:pStyle w:val="Heading3"/>
        <w:rPr>
          <w:lang w:val="en-US"/>
        </w:rPr>
      </w:pPr>
      <w:bookmarkStart w:id="20" w:name="_Toc2603088"/>
      <w:r w:rsidRPr="00F01108">
        <w:rPr>
          <w:lang w:val="en-US"/>
        </w:rPr>
        <w:t xml:space="preserve">Ebeye Port </w:t>
      </w:r>
      <w:r w:rsidR="008C46C9" w:rsidRPr="00F01108">
        <w:rPr>
          <w:lang w:val="en-US"/>
        </w:rPr>
        <w:t>Benthic Sampling Overview</w:t>
      </w:r>
      <w:bookmarkEnd w:id="20"/>
    </w:p>
    <w:p w14:paraId="6ACDFD1E" w14:textId="3CAB8B7F" w:rsidR="008C46C9" w:rsidRPr="00F01108" w:rsidRDefault="008C46C9" w:rsidP="008C46C9">
      <w:pPr>
        <w:rPr>
          <w:lang w:val="en-US"/>
        </w:rPr>
      </w:pPr>
      <w:r w:rsidRPr="00F01108">
        <w:rPr>
          <w:lang w:val="en-US"/>
        </w:rPr>
        <w:t xml:space="preserve">The port at </w:t>
      </w:r>
      <w:r w:rsidR="00171070" w:rsidRPr="00F01108">
        <w:rPr>
          <w:lang w:val="en-US"/>
        </w:rPr>
        <w:t>Eb</w:t>
      </w:r>
      <w:r w:rsidR="00CD6F46" w:rsidRPr="00F01108">
        <w:rPr>
          <w:lang w:val="en-US"/>
        </w:rPr>
        <w:t>e</w:t>
      </w:r>
      <w:r w:rsidR="00171070" w:rsidRPr="00F01108">
        <w:rPr>
          <w:lang w:val="en-US"/>
        </w:rPr>
        <w:t>y</w:t>
      </w:r>
      <w:r w:rsidR="00CD6F46" w:rsidRPr="00F01108">
        <w:rPr>
          <w:lang w:val="en-US"/>
        </w:rPr>
        <w:t>e</w:t>
      </w:r>
      <w:r w:rsidRPr="00F01108">
        <w:rPr>
          <w:lang w:val="en-US"/>
        </w:rPr>
        <w:t xml:space="preserve"> was sampled at t</w:t>
      </w:r>
      <w:r w:rsidR="00171070" w:rsidRPr="00F01108">
        <w:rPr>
          <w:lang w:val="en-US"/>
        </w:rPr>
        <w:t>wo</w:t>
      </w:r>
      <w:r w:rsidRPr="00F01108">
        <w:rPr>
          <w:lang w:val="en-US"/>
        </w:rPr>
        <w:t xml:space="preserve"> sites on the widest western facing area of the dock (Sites 1, 2; Fig </w:t>
      </w:r>
      <w:r w:rsidR="00C14CA7" w:rsidRPr="00F01108">
        <w:rPr>
          <w:lang w:val="en-US"/>
        </w:rPr>
        <w:t>4</w:t>
      </w:r>
      <w:r w:rsidRPr="00F01108">
        <w:rPr>
          <w:lang w:val="en-US"/>
        </w:rPr>
        <w:t>), one site on the sout</w:t>
      </w:r>
      <w:r w:rsidR="00CD6F46" w:rsidRPr="00F01108">
        <w:rPr>
          <w:lang w:val="en-US"/>
        </w:rPr>
        <w:t>he</w:t>
      </w:r>
      <w:r w:rsidRPr="00F01108">
        <w:rPr>
          <w:lang w:val="en-US"/>
        </w:rPr>
        <w:t xml:space="preserve">rn side of the main dock </w:t>
      </w:r>
      <w:r w:rsidR="00F047D8" w:rsidRPr="00F01108">
        <w:rPr>
          <w:lang w:val="en-US"/>
        </w:rPr>
        <w:t>in shallow lagoon sandflats leading up to a close fringing reef</w:t>
      </w:r>
      <w:r w:rsidRPr="00F01108">
        <w:rPr>
          <w:lang w:val="en-US"/>
        </w:rPr>
        <w:t xml:space="preserve"> (Site </w:t>
      </w:r>
      <w:r w:rsidR="00F047D8" w:rsidRPr="00F01108">
        <w:rPr>
          <w:lang w:val="en-US"/>
        </w:rPr>
        <w:t>3</w:t>
      </w:r>
      <w:r w:rsidRPr="00F01108">
        <w:rPr>
          <w:lang w:val="en-US"/>
        </w:rPr>
        <w:t xml:space="preserve">; Fig </w:t>
      </w:r>
      <w:r w:rsidR="00C14CA7" w:rsidRPr="00F01108">
        <w:rPr>
          <w:lang w:val="en-US"/>
        </w:rPr>
        <w:t>4</w:t>
      </w:r>
      <w:r w:rsidRPr="00F01108">
        <w:rPr>
          <w:lang w:val="en-US"/>
        </w:rPr>
        <w:t>)</w:t>
      </w:r>
      <w:r w:rsidR="00F047D8" w:rsidRPr="00F01108">
        <w:rPr>
          <w:lang w:val="en-US"/>
        </w:rPr>
        <w:t xml:space="preserve"> and</w:t>
      </w:r>
      <w:r w:rsidRPr="00F01108">
        <w:rPr>
          <w:lang w:val="en-US"/>
        </w:rPr>
        <w:t xml:space="preserve"> one site on the northern side of the main port area</w:t>
      </w:r>
      <w:r w:rsidR="00F047D8" w:rsidRPr="00F01108">
        <w:rPr>
          <w:lang w:val="en-US"/>
        </w:rPr>
        <w:t>, which was shallower than the main operational area of the port</w:t>
      </w:r>
      <w:r w:rsidRPr="00F01108">
        <w:rPr>
          <w:lang w:val="en-US"/>
        </w:rPr>
        <w:t xml:space="preserve"> (Site </w:t>
      </w:r>
      <w:r w:rsidR="00F047D8" w:rsidRPr="00F01108">
        <w:rPr>
          <w:lang w:val="en-US"/>
        </w:rPr>
        <w:t>4</w:t>
      </w:r>
      <w:r w:rsidRPr="00F01108">
        <w:rPr>
          <w:lang w:val="en-US"/>
        </w:rPr>
        <w:t xml:space="preserve">; Fig. </w:t>
      </w:r>
      <w:r w:rsidR="00C14CA7" w:rsidRPr="00F01108">
        <w:rPr>
          <w:lang w:val="en-US"/>
        </w:rPr>
        <w:t>4</w:t>
      </w:r>
      <w:r w:rsidRPr="00F01108">
        <w:rPr>
          <w:lang w:val="en-US"/>
        </w:rPr>
        <w:t>)</w:t>
      </w:r>
      <w:r w:rsidR="004D1E8E" w:rsidRPr="00F01108">
        <w:rPr>
          <w:lang w:val="en-US"/>
        </w:rPr>
        <w:t>)</w:t>
      </w:r>
      <w:r w:rsidRPr="00F01108">
        <w:rPr>
          <w:lang w:val="en-US"/>
        </w:rPr>
        <w:t xml:space="preserve">. </w:t>
      </w:r>
      <w:r w:rsidR="004D1E8E" w:rsidRPr="00F01108">
        <w:rPr>
          <w:lang w:val="en-US"/>
        </w:rPr>
        <w:t xml:space="preserve">In total, the benthic habitat was quantitatively characterized at </w:t>
      </w:r>
      <w:r w:rsidR="00E11B70" w:rsidRPr="00F01108">
        <w:rPr>
          <w:lang w:val="en-US"/>
        </w:rPr>
        <w:t>2044</w:t>
      </w:r>
      <w:r w:rsidR="004D1E8E" w:rsidRPr="00F01108">
        <w:rPr>
          <w:lang w:val="en-US"/>
        </w:rPr>
        <w:t xml:space="preserve"> randomly selected points from </w:t>
      </w:r>
      <w:r w:rsidR="009F250C" w:rsidRPr="00F01108">
        <w:rPr>
          <w:lang w:val="en-US"/>
        </w:rPr>
        <w:t>68</w:t>
      </w:r>
      <w:r w:rsidR="004D1E8E" w:rsidRPr="00F01108">
        <w:rPr>
          <w:lang w:val="en-US"/>
        </w:rPr>
        <w:t xml:space="preserve"> photo-quadrats, representing a random selection of </w:t>
      </w:r>
      <w:r w:rsidR="009F250C" w:rsidRPr="00F01108">
        <w:rPr>
          <w:lang w:val="en-US"/>
        </w:rPr>
        <w:t>201</w:t>
      </w:r>
      <w:r w:rsidR="004D1E8E" w:rsidRPr="00F01108">
        <w:rPr>
          <w:lang w:val="en-US"/>
        </w:rPr>
        <w:t xml:space="preserve"> m</w:t>
      </w:r>
      <w:r w:rsidR="004D1E8E" w:rsidRPr="00F01108">
        <w:rPr>
          <w:vertAlign w:val="superscript"/>
          <w:lang w:val="en-US"/>
        </w:rPr>
        <w:t xml:space="preserve">2 </w:t>
      </w:r>
      <w:r w:rsidR="004D1E8E" w:rsidRPr="00F01108">
        <w:rPr>
          <w:lang w:val="en-US"/>
        </w:rPr>
        <w:t>of benthic habitat,</w:t>
      </w:r>
      <w:r w:rsidR="004D1E8E" w:rsidRPr="00F01108">
        <w:rPr>
          <w:vertAlign w:val="superscript"/>
          <w:lang w:val="en-US"/>
        </w:rPr>
        <w:t xml:space="preserve"> </w:t>
      </w:r>
      <w:r w:rsidR="004D1E8E" w:rsidRPr="00F01108">
        <w:rPr>
          <w:lang w:val="en-US"/>
        </w:rPr>
        <w:t xml:space="preserve">from </w:t>
      </w:r>
      <w:r w:rsidR="009F250C" w:rsidRPr="00F01108">
        <w:rPr>
          <w:lang w:val="en-US"/>
        </w:rPr>
        <w:t>390</w:t>
      </w:r>
      <w:r w:rsidR="004D1E8E" w:rsidRPr="00F01108">
        <w:rPr>
          <w:lang w:val="en-US"/>
        </w:rPr>
        <w:t xml:space="preserve"> linear meters of haphazardly placed 30m (</w:t>
      </w:r>
      <w:r w:rsidR="004D1E8E" w:rsidRPr="00F01108">
        <w:rPr>
          <w:i/>
          <w:lang w:val="en-US"/>
        </w:rPr>
        <w:t>n</w:t>
      </w:r>
      <w:r w:rsidR="004D1E8E" w:rsidRPr="00F01108">
        <w:rPr>
          <w:lang w:val="en-US"/>
        </w:rPr>
        <w:t>=</w:t>
      </w:r>
      <w:r w:rsidR="009F250C" w:rsidRPr="00F01108">
        <w:rPr>
          <w:lang w:val="en-US"/>
        </w:rPr>
        <w:t>13</w:t>
      </w:r>
      <w:r w:rsidR="004D1E8E" w:rsidRPr="00F01108">
        <w:rPr>
          <w:lang w:val="en-US"/>
        </w:rPr>
        <w:t xml:space="preserve">) transects (Table </w:t>
      </w:r>
      <w:r w:rsidR="00C14CA7" w:rsidRPr="00F01108">
        <w:rPr>
          <w:lang w:val="en-US"/>
        </w:rPr>
        <w:t>3</w:t>
      </w:r>
      <w:r w:rsidR="004D1E8E" w:rsidRPr="00F01108">
        <w:rPr>
          <w:lang w:val="en-US"/>
        </w:rPr>
        <w:t>).</w:t>
      </w:r>
    </w:p>
    <w:p w14:paraId="5EF28307" w14:textId="1B4BA12F" w:rsidR="008C46C9" w:rsidRPr="00F01108" w:rsidRDefault="0002359F" w:rsidP="008C46C9">
      <w:pPr>
        <w:jc w:val="center"/>
        <w:rPr>
          <w:b/>
          <w:szCs w:val="20"/>
          <w:lang w:val="en-US"/>
        </w:rPr>
      </w:pPr>
      <w:r w:rsidRPr="00F01108">
        <w:rPr>
          <w:b/>
          <w:noProof/>
          <w:szCs w:val="20"/>
          <w:lang w:val="en-US"/>
        </w:rPr>
        <w:drawing>
          <wp:inline distT="0" distB="0" distL="0" distR="0" wp14:anchorId="3F7338DA" wp14:editId="4BDF5E87">
            <wp:extent cx="6120130" cy="3442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beye sampling schematic.jpg"/>
                    <pic:cNvPicPr/>
                  </pic:nvPicPr>
                  <pic:blipFill>
                    <a:blip r:embed="rId11"/>
                    <a:stretch>
                      <a:fillRect/>
                    </a:stretch>
                  </pic:blipFill>
                  <pic:spPr>
                    <a:xfrm>
                      <a:off x="0" y="0"/>
                      <a:ext cx="6120130" cy="3442335"/>
                    </a:xfrm>
                    <a:prstGeom prst="rect">
                      <a:avLst/>
                    </a:prstGeom>
                  </pic:spPr>
                </pic:pic>
              </a:graphicData>
            </a:graphic>
          </wp:inline>
        </w:drawing>
      </w:r>
    </w:p>
    <w:p w14:paraId="0816B6BA" w14:textId="6B9BDA52" w:rsidR="008C46C9" w:rsidRPr="00F01108" w:rsidRDefault="00316EB5" w:rsidP="00723512">
      <w:pPr>
        <w:pStyle w:val="Caption"/>
        <w:rPr>
          <w:sz w:val="20"/>
          <w:szCs w:val="20"/>
          <w:lang w:val="en-US"/>
        </w:rPr>
      </w:pPr>
      <w:bookmarkStart w:id="21" w:name="_Ref2601083"/>
      <w:bookmarkStart w:id="22" w:name="_Toc2603104"/>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4</w:t>
      </w:r>
      <w:r w:rsidRPr="00F01108">
        <w:rPr>
          <w:lang w:val="en-US"/>
        </w:rPr>
        <w:fldChar w:fldCharType="end"/>
      </w:r>
      <w:bookmarkEnd w:id="21"/>
      <w:r w:rsidRPr="00F01108">
        <w:rPr>
          <w:lang w:val="en-US"/>
        </w:rPr>
        <w:t xml:space="preserve"> Basic sampling scheme for benthic surveys of Ebeye Port. Sampling sites are indicated by named purple circles and approximate depths are given in parentheses. Note, the length of the seaward (western) port bib is shown, but otherwise diagram is not to scale</w:t>
      </w:r>
      <w:bookmarkEnd w:id="22"/>
    </w:p>
    <w:p w14:paraId="69B2E643" w14:textId="77777777" w:rsidR="00316EB5" w:rsidRPr="00F01108" w:rsidRDefault="00316EB5">
      <w:pPr>
        <w:spacing w:after="160" w:line="259" w:lineRule="auto"/>
        <w:jc w:val="left"/>
        <w:rPr>
          <w:b/>
          <w:szCs w:val="20"/>
          <w:lang w:val="en-US"/>
        </w:rPr>
      </w:pPr>
      <w:r w:rsidRPr="00F01108">
        <w:rPr>
          <w:b/>
          <w:szCs w:val="20"/>
          <w:lang w:val="en-US"/>
        </w:rPr>
        <w:br w:type="page"/>
      </w:r>
    </w:p>
    <w:p w14:paraId="6A6CB637" w14:textId="7498FD1D" w:rsidR="008C46C9" w:rsidRPr="00F01108" w:rsidRDefault="00316EB5" w:rsidP="00723512">
      <w:pPr>
        <w:pStyle w:val="Caption"/>
        <w:rPr>
          <w:b/>
          <w:lang w:val="en-US"/>
        </w:rPr>
      </w:pPr>
      <w:bookmarkStart w:id="23" w:name="_Ref2601209"/>
      <w:bookmarkStart w:id="24" w:name="_Toc2603121"/>
      <w:r w:rsidRPr="00F01108">
        <w:rPr>
          <w:lang w:val="en-US"/>
        </w:rPr>
        <w:lastRenderedPageBreak/>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3</w:t>
      </w:r>
      <w:r w:rsidRPr="00F01108">
        <w:rPr>
          <w:lang w:val="en-US"/>
        </w:rPr>
        <w:fldChar w:fldCharType="end"/>
      </w:r>
      <w:bookmarkEnd w:id="23"/>
      <w:r w:rsidRPr="00F01108">
        <w:rPr>
          <w:lang w:val="en-US"/>
        </w:rPr>
        <w:t xml:space="preserve"> Sampling effort summary of benthic surveys at Ebeye Port. See </w:t>
      </w:r>
      <w:r w:rsidRPr="00F01108">
        <w:rPr>
          <w:lang w:val="en-US"/>
        </w:rPr>
        <w:fldChar w:fldCharType="begin"/>
      </w:r>
      <w:r w:rsidRPr="00F01108">
        <w:rPr>
          <w:lang w:val="en-US"/>
        </w:rPr>
        <w:instrText xml:space="preserve"> REF _Ref2601083 \h </w:instrText>
      </w:r>
      <w:r w:rsidRPr="00F01108">
        <w:rPr>
          <w:lang w:val="en-US"/>
        </w:rPr>
      </w:r>
      <w:r w:rsidRPr="00F01108">
        <w:rPr>
          <w:lang w:val="en-US"/>
        </w:rPr>
        <w:fldChar w:fldCharType="separate"/>
      </w:r>
      <w:r w:rsidR="00F01108" w:rsidRPr="00F01108">
        <w:rPr>
          <w:lang w:val="en-US"/>
        </w:rPr>
        <w:t xml:space="preserve">Figure </w:t>
      </w:r>
      <w:r w:rsidR="00F01108">
        <w:rPr>
          <w:noProof/>
          <w:lang w:val="en-US"/>
        </w:rPr>
        <w:t>4</w:t>
      </w:r>
      <w:r w:rsidRPr="00F01108">
        <w:rPr>
          <w:lang w:val="en-US"/>
        </w:rPr>
        <w:fldChar w:fldCharType="end"/>
      </w:r>
      <w:r w:rsidRPr="00F01108">
        <w:rPr>
          <w:lang w:val="en-US"/>
        </w:rPr>
        <w:t xml:space="preserve"> for schematic of sampling areas in relation to the port.</w:t>
      </w:r>
      <w:bookmarkEnd w:id="24"/>
    </w:p>
    <w:tbl>
      <w:tblPr>
        <w:tblStyle w:val="PlainTable3"/>
        <w:tblW w:w="8931" w:type="dxa"/>
        <w:tblLayout w:type="fixed"/>
        <w:tblLook w:val="04A0" w:firstRow="1" w:lastRow="0" w:firstColumn="1" w:lastColumn="0" w:noHBand="0" w:noVBand="1"/>
      </w:tblPr>
      <w:tblGrid>
        <w:gridCol w:w="954"/>
        <w:gridCol w:w="1173"/>
        <w:gridCol w:w="879"/>
        <w:gridCol w:w="1105"/>
        <w:gridCol w:w="1276"/>
        <w:gridCol w:w="1276"/>
        <w:gridCol w:w="1134"/>
        <w:gridCol w:w="1134"/>
      </w:tblGrid>
      <w:tr w:rsidR="008C46C9" w:rsidRPr="00F01108" w14:paraId="69120456" w14:textId="77777777" w:rsidTr="004E797F">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54" w:type="dxa"/>
            <w:tcBorders>
              <w:top w:val="single" w:sz="4" w:space="0" w:color="auto"/>
            </w:tcBorders>
            <w:noWrap/>
            <w:hideMark/>
          </w:tcPr>
          <w:p w14:paraId="6797421B" w14:textId="77777777" w:rsidR="008C46C9" w:rsidRPr="00F01108" w:rsidRDefault="008C46C9" w:rsidP="0006058A">
            <w:pPr>
              <w:rPr>
                <w:rFonts w:eastAsia="Times New Roman" w:cs="Times New Roman"/>
                <w:color w:val="000000"/>
                <w:szCs w:val="20"/>
                <w:lang w:val="en-US" w:eastAsia="en-AU"/>
              </w:rPr>
            </w:pPr>
            <w:r w:rsidRPr="00F01108">
              <w:rPr>
                <w:rFonts w:eastAsia="Times New Roman" w:cs="Times New Roman"/>
                <w:color w:val="000000"/>
                <w:szCs w:val="20"/>
                <w:lang w:val="en-US" w:eastAsia="en-AU"/>
              </w:rPr>
              <w:t>Site</w:t>
            </w:r>
          </w:p>
        </w:tc>
        <w:tc>
          <w:tcPr>
            <w:tcW w:w="1173" w:type="dxa"/>
            <w:tcBorders>
              <w:top w:val="single" w:sz="4" w:space="0" w:color="auto"/>
            </w:tcBorders>
            <w:noWrap/>
            <w:hideMark/>
          </w:tcPr>
          <w:p w14:paraId="30CFF5C1"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Transect</w:t>
            </w:r>
          </w:p>
        </w:tc>
        <w:tc>
          <w:tcPr>
            <w:tcW w:w="879" w:type="dxa"/>
            <w:tcBorders>
              <w:top w:val="single" w:sz="4" w:space="0" w:color="auto"/>
            </w:tcBorders>
            <w:noWrap/>
            <w:hideMark/>
          </w:tcPr>
          <w:p w14:paraId="3513AED4"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Data Points</w:t>
            </w:r>
          </w:p>
        </w:tc>
        <w:tc>
          <w:tcPr>
            <w:tcW w:w="1105" w:type="dxa"/>
            <w:tcBorders>
              <w:top w:val="single" w:sz="4" w:space="0" w:color="auto"/>
            </w:tcBorders>
            <w:noWrap/>
            <w:hideMark/>
          </w:tcPr>
          <w:p w14:paraId="4F26B9F4"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xml:space="preserve"> Surveyed</w:t>
            </w:r>
          </w:p>
        </w:tc>
        <w:tc>
          <w:tcPr>
            <w:tcW w:w="1276" w:type="dxa"/>
            <w:tcBorders>
              <w:top w:val="single" w:sz="4" w:space="0" w:color="auto"/>
            </w:tcBorders>
            <w:noWrap/>
            <w:hideMark/>
          </w:tcPr>
          <w:p w14:paraId="1BB8B5A9"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Quadrats</w:t>
            </w:r>
          </w:p>
        </w:tc>
        <w:tc>
          <w:tcPr>
            <w:tcW w:w="1276" w:type="dxa"/>
            <w:tcBorders>
              <w:top w:val="single" w:sz="4" w:space="0" w:color="auto"/>
            </w:tcBorders>
            <w:noWrap/>
            <w:hideMark/>
          </w:tcPr>
          <w:p w14:paraId="181DDD14"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Mean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4CB70315"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Min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23FE2D06" w14:textId="77777777" w:rsidR="008C46C9" w:rsidRPr="00F01108" w:rsidRDefault="008C46C9" w:rsidP="0006058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Max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r>
      <w:tr w:rsidR="007F6852" w:rsidRPr="00F01108" w14:paraId="00E5B102"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noWrap/>
            <w:hideMark/>
          </w:tcPr>
          <w:p w14:paraId="733D4A2E"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73" w:type="dxa"/>
            <w:noWrap/>
            <w:hideMark/>
          </w:tcPr>
          <w:p w14:paraId="1153B8FB"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noWrap/>
            <w:vAlign w:val="bottom"/>
            <w:hideMark/>
          </w:tcPr>
          <w:p w14:paraId="53EC28CF" w14:textId="15B28F7F"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224</w:t>
            </w:r>
          </w:p>
        </w:tc>
        <w:tc>
          <w:tcPr>
            <w:tcW w:w="1105" w:type="dxa"/>
            <w:noWrap/>
            <w:vAlign w:val="bottom"/>
            <w:hideMark/>
          </w:tcPr>
          <w:p w14:paraId="25E66CCF" w14:textId="390A5085"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19</w:t>
            </w:r>
          </w:p>
        </w:tc>
        <w:tc>
          <w:tcPr>
            <w:tcW w:w="1276" w:type="dxa"/>
            <w:noWrap/>
            <w:vAlign w:val="bottom"/>
            <w:hideMark/>
          </w:tcPr>
          <w:p w14:paraId="13E91259" w14:textId="66E8E9D3"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hideMark/>
          </w:tcPr>
          <w:p w14:paraId="6F71AF4E" w14:textId="31423FAA"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4.48</w:t>
            </w:r>
          </w:p>
        </w:tc>
        <w:tc>
          <w:tcPr>
            <w:tcW w:w="1134" w:type="dxa"/>
            <w:noWrap/>
            <w:vAlign w:val="bottom"/>
            <w:hideMark/>
          </w:tcPr>
          <w:p w14:paraId="775F2E68" w14:textId="3C087E5D"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19843B5A" w14:textId="5475A0AE"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r>
      <w:tr w:rsidR="007F6852" w:rsidRPr="00F01108" w14:paraId="1BEB0E16" w14:textId="77777777" w:rsidTr="00DE7E1E">
        <w:trPr>
          <w:trHeight w:val="300"/>
        </w:trPr>
        <w:tc>
          <w:tcPr>
            <w:cnfStyle w:val="001000000000" w:firstRow="0" w:lastRow="0" w:firstColumn="1" w:lastColumn="0" w:oddVBand="0" w:evenVBand="0" w:oddHBand="0" w:evenHBand="0" w:firstRowFirstColumn="0" w:firstRowLastColumn="0" w:lastRowFirstColumn="0" w:lastRowLastColumn="0"/>
            <w:tcW w:w="954" w:type="dxa"/>
            <w:noWrap/>
            <w:hideMark/>
          </w:tcPr>
          <w:p w14:paraId="06C44DE1"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73" w:type="dxa"/>
            <w:noWrap/>
            <w:hideMark/>
          </w:tcPr>
          <w:p w14:paraId="33EC7467"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hideMark/>
          </w:tcPr>
          <w:p w14:paraId="113A5339" w14:textId="479EF49A"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180</w:t>
            </w:r>
          </w:p>
        </w:tc>
        <w:tc>
          <w:tcPr>
            <w:tcW w:w="1105" w:type="dxa"/>
            <w:noWrap/>
            <w:vAlign w:val="bottom"/>
            <w:hideMark/>
          </w:tcPr>
          <w:p w14:paraId="05976B98" w14:textId="6C85F2A4"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18</w:t>
            </w:r>
          </w:p>
        </w:tc>
        <w:tc>
          <w:tcPr>
            <w:tcW w:w="1276" w:type="dxa"/>
            <w:noWrap/>
            <w:vAlign w:val="bottom"/>
            <w:hideMark/>
          </w:tcPr>
          <w:p w14:paraId="1D0752B1" w14:textId="2EF75BC1"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hideMark/>
          </w:tcPr>
          <w:p w14:paraId="3CFC0F6E" w14:textId="0E329B23"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3.6</w:t>
            </w:r>
          </w:p>
        </w:tc>
        <w:tc>
          <w:tcPr>
            <w:tcW w:w="1134" w:type="dxa"/>
            <w:noWrap/>
            <w:vAlign w:val="bottom"/>
            <w:hideMark/>
          </w:tcPr>
          <w:p w14:paraId="2CE8B6DB" w14:textId="435093B8"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76BBC114" w14:textId="7F0736F4"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r>
      <w:tr w:rsidR="007F6852" w:rsidRPr="00F01108" w14:paraId="677E05C9" w14:textId="77777777" w:rsidTr="00DE7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2388122C"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73" w:type="dxa"/>
            <w:noWrap/>
            <w:hideMark/>
          </w:tcPr>
          <w:p w14:paraId="362DF3F5"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hideMark/>
          </w:tcPr>
          <w:p w14:paraId="1BF4CCE8" w14:textId="32F030CE"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100</w:t>
            </w:r>
          </w:p>
        </w:tc>
        <w:tc>
          <w:tcPr>
            <w:tcW w:w="1105" w:type="dxa"/>
            <w:noWrap/>
            <w:vAlign w:val="bottom"/>
            <w:hideMark/>
          </w:tcPr>
          <w:p w14:paraId="19659E06" w14:textId="1522974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w:t>
            </w:r>
          </w:p>
        </w:tc>
        <w:tc>
          <w:tcPr>
            <w:tcW w:w="1276" w:type="dxa"/>
            <w:noWrap/>
            <w:vAlign w:val="bottom"/>
            <w:hideMark/>
          </w:tcPr>
          <w:p w14:paraId="6A6C196E" w14:textId="36EB1289"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vAlign w:val="bottom"/>
            <w:hideMark/>
          </w:tcPr>
          <w:p w14:paraId="50187537" w14:textId="04EA0150"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134" w:type="dxa"/>
            <w:noWrap/>
            <w:vAlign w:val="bottom"/>
            <w:hideMark/>
          </w:tcPr>
          <w:p w14:paraId="55559A2B" w14:textId="78CE4E8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50083FA2" w14:textId="40AFAD4E"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r>
      <w:tr w:rsidR="007F6852" w:rsidRPr="00F01108" w14:paraId="430D15DE" w14:textId="77777777" w:rsidTr="00DE7E1E">
        <w:trPr>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68B0EB59"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73" w:type="dxa"/>
            <w:noWrap/>
            <w:hideMark/>
          </w:tcPr>
          <w:p w14:paraId="6641B4C8"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hideMark/>
          </w:tcPr>
          <w:p w14:paraId="01C15BBD" w14:textId="287D575F"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100</w:t>
            </w:r>
          </w:p>
        </w:tc>
        <w:tc>
          <w:tcPr>
            <w:tcW w:w="1105" w:type="dxa"/>
            <w:noWrap/>
            <w:vAlign w:val="bottom"/>
            <w:hideMark/>
          </w:tcPr>
          <w:p w14:paraId="71E91788" w14:textId="35CB3C04"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w:t>
            </w:r>
          </w:p>
        </w:tc>
        <w:tc>
          <w:tcPr>
            <w:tcW w:w="1276" w:type="dxa"/>
            <w:noWrap/>
            <w:vAlign w:val="bottom"/>
            <w:hideMark/>
          </w:tcPr>
          <w:p w14:paraId="1638AD41" w14:textId="77335136"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276" w:type="dxa"/>
            <w:noWrap/>
            <w:vAlign w:val="bottom"/>
            <w:hideMark/>
          </w:tcPr>
          <w:p w14:paraId="175B4FF0" w14:textId="7C403F11"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134" w:type="dxa"/>
            <w:noWrap/>
            <w:vAlign w:val="bottom"/>
            <w:hideMark/>
          </w:tcPr>
          <w:p w14:paraId="25165BF1" w14:textId="3CA8CC1F"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1134" w:type="dxa"/>
            <w:noWrap/>
            <w:vAlign w:val="bottom"/>
            <w:hideMark/>
          </w:tcPr>
          <w:p w14:paraId="65D1F767" w14:textId="7AEBB750"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r>
      <w:tr w:rsidR="007F6852" w:rsidRPr="00F01108" w14:paraId="7DEA729C"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bottom w:val="single" w:sz="4" w:space="0" w:color="auto"/>
            </w:tcBorders>
            <w:noWrap/>
            <w:hideMark/>
          </w:tcPr>
          <w:p w14:paraId="611DA3BE" w14:textId="77777777" w:rsidR="007F6852" w:rsidRPr="00F01108" w:rsidRDefault="007F6852" w:rsidP="007F6852">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1173" w:type="dxa"/>
            <w:tcBorders>
              <w:top w:val="single" w:sz="4" w:space="0" w:color="auto"/>
              <w:bottom w:val="single" w:sz="4" w:space="0" w:color="auto"/>
            </w:tcBorders>
            <w:noWrap/>
            <w:hideMark/>
          </w:tcPr>
          <w:p w14:paraId="491F87D7" w14:textId="77777777"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hideMark/>
          </w:tcPr>
          <w:p w14:paraId="59AB1873" w14:textId="3C7BE824"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604</w:t>
            </w:r>
          </w:p>
        </w:tc>
        <w:tc>
          <w:tcPr>
            <w:tcW w:w="1105" w:type="dxa"/>
            <w:tcBorders>
              <w:top w:val="single" w:sz="4" w:space="0" w:color="auto"/>
              <w:bottom w:val="single" w:sz="4" w:space="0" w:color="auto"/>
            </w:tcBorders>
            <w:noWrap/>
            <w:vAlign w:val="bottom"/>
            <w:hideMark/>
          </w:tcPr>
          <w:p w14:paraId="13D5C959" w14:textId="34ACE185"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57</w:t>
            </w:r>
          </w:p>
        </w:tc>
        <w:tc>
          <w:tcPr>
            <w:tcW w:w="1276" w:type="dxa"/>
            <w:tcBorders>
              <w:top w:val="single" w:sz="4" w:space="0" w:color="auto"/>
              <w:bottom w:val="single" w:sz="4" w:space="0" w:color="auto"/>
            </w:tcBorders>
            <w:noWrap/>
            <w:vAlign w:val="bottom"/>
            <w:hideMark/>
          </w:tcPr>
          <w:p w14:paraId="0B9A1F72" w14:textId="2EBEF5A3"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14</w:t>
            </w:r>
          </w:p>
        </w:tc>
        <w:tc>
          <w:tcPr>
            <w:tcW w:w="1276" w:type="dxa"/>
            <w:tcBorders>
              <w:top w:val="single" w:sz="4" w:space="0" w:color="auto"/>
              <w:bottom w:val="single" w:sz="4" w:space="0" w:color="auto"/>
            </w:tcBorders>
            <w:noWrap/>
            <w:vAlign w:val="bottom"/>
            <w:hideMark/>
          </w:tcPr>
          <w:p w14:paraId="32B51029" w14:textId="6EE2468E"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6739D420" w14:textId="79B99557"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308BCAA9" w14:textId="5FA33033"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7F6852" w:rsidRPr="00F01108" w14:paraId="63EB9EBC" w14:textId="77777777" w:rsidTr="00DE7E1E">
        <w:trPr>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tcBorders>
            <w:noWrap/>
            <w:hideMark/>
          </w:tcPr>
          <w:p w14:paraId="263BB3E0"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73" w:type="dxa"/>
            <w:tcBorders>
              <w:top w:val="single" w:sz="4" w:space="0" w:color="auto"/>
            </w:tcBorders>
            <w:noWrap/>
            <w:hideMark/>
          </w:tcPr>
          <w:p w14:paraId="5B704CC0"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hideMark/>
          </w:tcPr>
          <w:p w14:paraId="7E3D3A50" w14:textId="62CDA466"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210</w:t>
            </w:r>
          </w:p>
        </w:tc>
        <w:tc>
          <w:tcPr>
            <w:tcW w:w="1105" w:type="dxa"/>
            <w:tcBorders>
              <w:top w:val="single" w:sz="4" w:space="0" w:color="auto"/>
            </w:tcBorders>
            <w:noWrap/>
            <w:vAlign w:val="bottom"/>
            <w:hideMark/>
          </w:tcPr>
          <w:p w14:paraId="0DF303BB" w14:textId="64AC6D76"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w:t>
            </w:r>
          </w:p>
        </w:tc>
        <w:tc>
          <w:tcPr>
            <w:tcW w:w="1276" w:type="dxa"/>
            <w:tcBorders>
              <w:top w:val="single" w:sz="4" w:space="0" w:color="auto"/>
            </w:tcBorders>
            <w:noWrap/>
            <w:vAlign w:val="bottom"/>
            <w:hideMark/>
          </w:tcPr>
          <w:p w14:paraId="3EE2C95E" w14:textId="2D51B47D"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hideMark/>
          </w:tcPr>
          <w:p w14:paraId="1D53E9FA" w14:textId="57EEA6F9"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3.5</w:t>
            </w:r>
          </w:p>
        </w:tc>
        <w:tc>
          <w:tcPr>
            <w:tcW w:w="1134" w:type="dxa"/>
            <w:tcBorders>
              <w:top w:val="single" w:sz="4" w:space="0" w:color="auto"/>
            </w:tcBorders>
            <w:noWrap/>
            <w:vAlign w:val="bottom"/>
            <w:hideMark/>
          </w:tcPr>
          <w:p w14:paraId="3743D298" w14:textId="06672BA9"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tcBorders>
              <w:top w:val="single" w:sz="4" w:space="0" w:color="auto"/>
            </w:tcBorders>
            <w:noWrap/>
            <w:vAlign w:val="bottom"/>
            <w:hideMark/>
          </w:tcPr>
          <w:p w14:paraId="3FF2E297" w14:textId="63FE298B"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r>
      <w:tr w:rsidR="007F6852" w:rsidRPr="00F01108" w14:paraId="2F437EAA" w14:textId="77777777" w:rsidTr="00DE7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61357101"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73" w:type="dxa"/>
            <w:noWrap/>
            <w:hideMark/>
          </w:tcPr>
          <w:p w14:paraId="5A3D23FB"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hideMark/>
          </w:tcPr>
          <w:p w14:paraId="769A2E3F" w14:textId="3727B772"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150</w:t>
            </w:r>
          </w:p>
        </w:tc>
        <w:tc>
          <w:tcPr>
            <w:tcW w:w="1105" w:type="dxa"/>
            <w:noWrap/>
            <w:vAlign w:val="bottom"/>
            <w:hideMark/>
          </w:tcPr>
          <w:p w14:paraId="13ED0D77" w14:textId="0DF9A5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w:t>
            </w:r>
          </w:p>
        </w:tc>
        <w:tc>
          <w:tcPr>
            <w:tcW w:w="1276" w:type="dxa"/>
            <w:noWrap/>
            <w:vAlign w:val="bottom"/>
            <w:hideMark/>
          </w:tcPr>
          <w:p w14:paraId="082A5B56" w14:textId="5ECD373D"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hideMark/>
          </w:tcPr>
          <w:p w14:paraId="5BFEA232" w14:textId="2F3449C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52A13B98" w14:textId="6D8EAABC"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noWrap/>
            <w:vAlign w:val="bottom"/>
            <w:hideMark/>
          </w:tcPr>
          <w:p w14:paraId="0E78117C" w14:textId="41D530D5"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r>
      <w:tr w:rsidR="007F6852" w:rsidRPr="00F01108" w14:paraId="6DD7B91A" w14:textId="77777777" w:rsidTr="00DE7E1E">
        <w:trPr>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4B5F1793"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73" w:type="dxa"/>
            <w:noWrap/>
            <w:hideMark/>
          </w:tcPr>
          <w:p w14:paraId="1A1837C0"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hideMark/>
          </w:tcPr>
          <w:p w14:paraId="2E1F6FF5" w14:textId="068E7E51"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150</w:t>
            </w:r>
          </w:p>
        </w:tc>
        <w:tc>
          <w:tcPr>
            <w:tcW w:w="1105" w:type="dxa"/>
            <w:noWrap/>
            <w:vAlign w:val="bottom"/>
            <w:hideMark/>
          </w:tcPr>
          <w:p w14:paraId="0716CE1E" w14:textId="0094DC6D"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w:t>
            </w:r>
          </w:p>
        </w:tc>
        <w:tc>
          <w:tcPr>
            <w:tcW w:w="1276" w:type="dxa"/>
            <w:noWrap/>
            <w:vAlign w:val="bottom"/>
            <w:hideMark/>
          </w:tcPr>
          <w:p w14:paraId="10EE0CA6" w14:textId="43D144FB"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hideMark/>
          </w:tcPr>
          <w:p w14:paraId="1767F52E" w14:textId="7375A386"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0A359405" w14:textId="7A160EEB"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noWrap/>
            <w:vAlign w:val="bottom"/>
            <w:hideMark/>
          </w:tcPr>
          <w:p w14:paraId="447C4108" w14:textId="386115B3"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7F6852" w:rsidRPr="00F01108" w14:paraId="0A89D6F7"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bottom w:val="single" w:sz="4" w:space="0" w:color="auto"/>
            </w:tcBorders>
            <w:noWrap/>
            <w:hideMark/>
          </w:tcPr>
          <w:p w14:paraId="5226AB2E" w14:textId="77777777" w:rsidR="007F6852" w:rsidRPr="00F01108" w:rsidRDefault="007F6852" w:rsidP="007F6852">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1173" w:type="dxa"/>
            <w:tcBorders>
              <w:top w:val="single" w:sz="4" w:space="0" w:color="auto"/>
              <w:bottom w:val="single" w:sz="4" w:space="0" w:color="auto"/>
            </w:tcBorders>
            <w:noWrap/>
            <w:hideMark/>
          </w:tcPr>
          <w:p w14:paraId="3081E678" w14:textId="77777777"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hideMark/>
          </w:tcPr>
          <w:p w14:paraId="02734C82" w14:textId="74229A20"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510</w:t>
            </w:r>
          </w:p>
        </w:tc>
        <w:tc>
          <w:tcPr>
            <w:tcW w:w="1105" w:type="dxa"/>
            <w:tcBorders>
              <w:top w:val="single" w:sz="4" w:space="0" w:color="auto"/>
              <w:bottom w:val="single" w:sz="4" w:space="0" w:color="auto"/>
            </w:tcBorders>
            <w:noWrap/>
            <w:vAlign w:val="bottom"/>
            <w:hideMark/>
          </w:tcPr>
          <w:p w14:paraId="1C4AD293" w14:textId="33075DC4"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51</w:t>
            </w:r>
          </w:p>
        </w:tc>
        <w:tc>
          <w:tcPr>
            <w:tcW w:w="1276" w:type="dxa"/>
            <w:tcBorders>
              <w:top w:val="single" w:sz="4" w:space="0" w:color="auto"/>
              <w:bottom w:val="single" w:sz="4" w:space="0" w:color="auto"/>
            </w:tcBorders>
            <w:noWrap/>
            <w:vAlign w:val="bottom"/>
            <w:hideMark/>
          </w:tcPr>
          <w:p w14:paraId="7D7CFF7B" w14:textId="21D62B76"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16</w:t>
            </w:r>
          </w:p>
        </w:tc>
        <w:tc>
          <w:tcPr>
            <w:tcW w:w="1276" w:type="dxa"/>
            <w:tcBorders>
              <w:top w:val="single" w:sz="4" w:space="0" w:color="auto"/>
              <w:bottom w:val="single" w:sz="4" w:space="0" w:color="auto"/>
            </w:tcBorders>
            <w:noWrap/>
            <w:vAlign w:val="bottom"/>
            <w:hideMark/>
          </w:tcPr>
          <w:p w14:paraId="3F621DBA" w14:textId="304E2143"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321B2EC8" w14:textId="405EE78C"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57DE69B3" w14:textId="13E5C865"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7F6852" w:rsidRPr="00F01108" w14:paraId="115F15FA" w14:textId="77777777" w:rsidTr="00DE7E1E">
        <w:trPr>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tcBorders>
            <w:noWrap/>
            <w:hideMark/>
          </w:tcPr>
          <w:p w14:paraId="65087A86"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73" w:type="dxa"/>
            <w:tcBorders>
              <w:top w:val="single" w:sz="4" w:space="0" w:color="auto"/>
            </w:tcBorders>
            <w:noWrap/>
            <w:hideMark/>
          </w:tcPr>
          <w:p w14:paraId="11515ABF"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hideMark/>
          </w:tcPr>
          <w:p w14:paraId="791312B9" w14:textId="113432BD"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240</w:t>
            </w:r>
          </w:p>
        </w:tc>
        <w:tc>
          <w:tcPr>
            <w:tcW w:w="1105" w:type="dxa"/>
            <w:tcBorders>
              <w:top w:val="single" w:sz="4" w:space="0" w:color="auto"/>
            </w:tcBorders>
            <w:noWrap/>
            <w:vAlign w:val="bottom"/>
            <w:hideMark/>
          </w:tcPr>
          <w:p w14:paraId="6BC22C08" w14:textId="67CB4B82"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w:t>
            </w:r>
          </w:p>
        </w:tc>
        <w:tc>
          <w:tcPr>
            <w:tcW w:w="1276" w:type="dxa"/>
            <w:tcBorders>
              <w:top w:val="single" w:sz="4" w:space="0" w:color="auto"/>
            </w:tcBorders>
            <w:noWrap/>
            <w:vAlign w:val="bottom"/>
            <w:hideMark/>
          </w:tcPr>
          <w:p w14:paraId="13200D3E" w14:textId="4DB692D8"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hideMark/>
          </w:tcPr>
          <w:p w14:paraId="4FA8D160" w14:textId="70067F31"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tcBorders>
              <w:top w:val="single" w:sz="4" w:space="0" w:color="auto"/>
            </w:tcBorders>
            <w:noWrap/>
            <w:vAlign w:val="bottom"/>
            <w:hideMark/>
          </w:tcPr>
          <w:p w14:paraId="1A751F27" w14:textId="7710361C"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1134" w:type="dxa"/>
            <w:tcBorders>
              <w:top w:val="single" w:sz="4" w:space="0" w:color="auto"/>
            </w:tcBorders>
            <w:noWrap/>
            <w:vAlign w:val="bottom"/>
            <w:hideMark/>
          </w:tcPr>
          <w:p w14:paraId="1A38D564" w14:textId="393F7D24"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7F6852" w:rsidRPr="00F01108" w14:paraId="41A96831"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noWrap/>
            <w:hideMark/>
          </w:tcPr>
          <w:p w14:paraId="07DAD797"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73" w:type="dxa"/>
            <w:noWrap/>
            <w:hideMark/>
          </w:tcPr>
          <w:p w14:paraId="718D5F12"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hideMark/>
          </w:tcPr>
          <w:p w14:paraId="57851D9D" w14:textId="3929EAEF"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160</w:t>
            </w:r>
          </w:p>
        </w:tc>
        <w:tc>
          <w:tcPr>
            <w:tcW w:w="1105" w:type="dxa"/>
            <w:noWrap/>
            <w:vAlign w:val="bottom"/>
            <w:hideMark/>
          </w:tcPr>
          <w:p w14:paraId="28CDF56A" w14:textId="1EBDA74D"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16</w:t>
            </w:r>
          </w:p>
        </w:tc>
        <w:tc>
          <w:tcPr>
            <w:tcW w:w="1276" w:type="dxa"/>
            <w:noWrap/>
            <w:vAlign w:val="bottom"/>
            <w:hideMark/>
          </w:tcPr>
          <w:p w14:paraId="004CB423" w14:textId="513DBB1F"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hideMark/>
          </w:tcPr>
          <w:p w14:paraId="19A740EA" w14:textId="00B1B7A1"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2.67</w:t>
            </w:r>
          </w:p>
        </w:tc>
        <w:tc>
          <w:tcPr>
            <w:tcW w:w="1134" w:type="dxa"/>
            <w:noWrap/>
            <w:vAlign w:val="bottom"/>
            <w:hideMark/>
          </w:tcPr>
          <w:p w14:paraId="40720C34" w14:textId="21C0CA8E"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noWrap/>
            <w:vAlign w:val="bottom"/>
            <w:hideMark/>
          </w:tcPr>
          <w:p w14:paraId="724AFBC3" w14:textId="0EDC0CF6"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7F6852" w:rsidRPr="00F01108" w14:paraId="276A28CC" w14:textId="77777777" w:rsidTr="00DE7E1E">
        <w:trPr>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1B0EFF7D"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73" w:type="dxa"/>
            <w:noWrap/>
            <w:hideMark/>
          </w:tcPr>
          <w:p w14:paraId="296C102A"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hideMark/>
          </w:tcPr>
          <w:p w14:paraId="31B4E61D" w14:textId="69DCBB66"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140</w:t>
            </w:r>
          </w:p>
        </w:tc>
        <w:tc>
          <w:tcPr>
            <w:tcW w:w="1105" w:type="dxa"/>
            <w:noWrap/>
            <w:vAlign w:val="bottom"/>
            <w:hideMark/>
          </w:tcPr>
          <w:p w14:paraId="03ECAB9F" w14:textId="3EA2A3E5"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14</w:t>
            </w:r>
          </w:p>
        </w:tc>
        <w:tc>
          <w:tcPr>
            <w:tcW w:w="1276" w:type="dxa"/>
            <w:noWrap/>
            <w:vAlign w:val="bottom"/>
            <w:hideMark/>
          </w:tcPr>
          <w:p w14:paraId="2980B85F" w14:textId="55880203"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hideMark/>
          </w:tcPr>
          <w:p w14:paraId="4A2DE489" w14:textId="35E2E7D1"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2.33</w:t>
            </w:r>
          </w:p>
        </w:tc>
        <w:tc>
          <w:tcPr>
            <w:tcW w:w="1134" w:type="dxa"/>
            <w:noWrap/>
            <w:vAlign w:val="bottom"/>
            <w:hideMark/>
          </w:tcPr>
          <w:p w14:paraId="5DA5354F" w14:textId="4F044378"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noWrap/>
            <w:vAlign w:val="bottom"/>
            <w:hideMark/>
          </w:tcPr>
          <w:p w14:paraId="25FAF3DD" w14:textId="33CD265F"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7F6852" w:rsidRPr="00F01108" w14:paraId="72FE21A0" w14:textId="77777777" w:rsidTr="00DE7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4" w:type="dxa"/>
            <w:noWrap/>
            <w:hideMark/>
          </w:tcPr>
          <w:p w14:paraId="2EABE6D6"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73" w:type="dxa"/>
            <w:noWrap/>
            <w:hideMark/>
          </w:tcPr>
          <w:p w14:paraId="13C37996"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hideMark/>
          </w:tcPr>
          <w:p w14:paraId="4D1C1ACD" w14:textId="71E37E8F"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160</w:t>
            </w:r>
          </w:p>
        </w:tc>
        <w:tc>
          <w:tcPr>
            <w:tcW w:w="1105" w:type="dxa"/>
            <w:noWrap/>
            <w:vAlign w:val="bottom"/>
            <w:hideMark/>
          </w:tcPr>
          <w:p w14:paraId="4A3D03DD" w14:textId="7122B53A"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16</w:t>
            </w:r>
          </w:p>
        </w:tc>
        <w:tc>
          <w:tcPr>
            <w:tcW w:w="1276" w:type="dxa"/>
            <w:noWrap/>
            <w:vAlign w:val="bottom"/>
            <w:hideMark/>
          </w:tcPr>
          <w:p w14:paraId="21CA0383" w14:textId="281FE4C3"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hideMark/>
          </w:tcPr>
          <w:p w14:paraId="5DF58457" w14:textId="57BC65C2"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2.67</w:t>
            </w:r>
          </w:p>
        </w:tc>
        <w:tc>
          <w:tcPr>
            <w:tcW w:w="1134" w:type="dxa"/>
            <w:noWrap/>
            <w:vAlign w:val="bottom"/>
            <w:hideMark/>
          </w:tcPr>
          <w:p w14:paraId="2EE2EFF3" w14:textId="4C5C93E0"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noWrap/>
            <w:vAlign w:val="bottom"/>
            <w:hideMark/>
          </w:tcPr>
          <w:p w14:paraId="531BF7CC" w14:textId="57AE894D"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r>
      <w:tr w:rsidR="007F6852" w:rsidRPr="00F01108" w14:paraId="03665C73" w14:textId="77777777" w:rsidTr="00DE7E1E">
        <w:trPr>
          <w:trHeight w:val="315"/>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bottom w:val="single" w:sz="4" w:space="0" w:color="auto"/>
            </w:tcBorders>
            <w:noWrap/>
            <w:hideMark/>
          </w:tcPr>
          <w:p w14:paraId="5F42A9C1" w14:textId="77777777" w:rsidR="007F6852" w:rsidRPr="00F01108" w:rsidRDefault="007F6852" w:rsidP="007F6852">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1173" w:type="dxa"/>
            <w:tcBorders>
              <w:top w:val="single" w:sz="4" w:space="0" w:color="auto"/>
              <w:bottom w:val="single" w:sz="4" w:space="0" w:color="auto"/>
            </w:tcBorders>
            <w:noWrap/>
            <w:hideMark/>
          </w:tcPr>
          <w:p w14:paraId="1B774BD9" w14:textId="77777777" w:rsidR="007F6852" w:rsidRPr="00F01108" w:rsidRDefault="007F6852" w:rsidP="007F6852">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hideMark/>
          </w:tcPr>
          <w:p w14:paraId="4AA58B8A" w14:textId="7BD46623"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700</w:t>
            </w:r>
          </w:p>
        </w:tc>
        <w:tc>
          <w:tcPr>
            <w:tcW w:w="1105" w:type="dxa"/>
            <w:tcBorders>
              <w:top w:val="single" w:sz="4" w:space="0" w:color="auto"/>
              <w:bottom w:val="single" w:sz="4" w:space="0" w:color="auto"/>
            </w:tcBorders>
            <w:noWrap/>
            <w:vAlign w:val="bottom"/>
            <w:hideMark/>
          </w:tcPr>
          <w:p w14:paraId="4BE70074" w14:textId="47985665"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70</w:t>
            </w:r>
          </w:p>
        </w:tc>
        <w:tc>
          <w:tcPr>
            <w:tcW w:w="1276" w:type="dxa"/>
            <w:tcBorders>
              <w:top w:val="single" w:sz="4" w:space="0" w:color="auto"/>
              <w:bottom w:val="single" w:sz="4" w:space="0" w:color="auto"/>
            </w:tcBorders>
            <w:noWrap/>
            <w:vAlign w:val="bottom"/>
            <w:hideMark/>
          </w:tcPr>
          <w:p w14:paraId="78093B61" w14:textId="71B97D00"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26</w:t>
            </w:r>
          </w:p>
        </w:tc>
        <w:tc>
          <w:tcPr>
            <w:tcW w:w="1276" w:type="dxa"/>
            <w:tcBorders>
              <w:top w:val="single" w:sz="4" w:space="0" w:color="auto"/>
              <w:bottom w:val="single" w:sz="4" w:space="0" w:color="auto"/>
            </w:tcBorders>
            <w:noWrap/>
            <w:vAlign w:val="bottom"/>
            <w:hideMark/>
          </w:tcPr>
          <w:p w14:paraId="1537DEE5" w14:textId="73FD63E1" w:rsidR="007F6852" w:rsidRPr="00F01108" w:rsidRDefault="007F6852" w:rsidP="007F6852">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1B6EA4FA" w14:textId="5AEDAABE" w:rsidR="007F6852" w:rsidRPr="00F01108" w:rsidRDefault="007F6852" w:rsidP="007F6852">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7EBBBD9E" w14:textId="6ABC2C8A" w:rsidR="007F6852" w:rsidRPr="00F01108" w:rsidRDefault="007F6852" w:rsidP="007F6852">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7F6852" w:rsidRPr="00F01108" w14:paraId="15F540C1"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tcBorders>
            <w:noWrap/>
            <w:hideMark/>
          </w:tcPr>
          <w:p w14:paraId="08F5599C"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73" w:type="dxa"/>
            <w:tcBorders>
              <w:top w:val="single" w:sz="4" w:space="0" w:color="auto"/>
            </w:tcBorders>
            <w:noWrap/>
            <w:hideMark/>
          </w:tcPr>
          <w:p w14:paraId="477B6121" w14:textId="7777777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hideMark/>
          </w:tcPr>
          <w:p w14:paraId="634A1650" w14:textId="7FB5CCD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120</w:t>
            </w:r>
          </w:p>
        </w:tc>
        <w:tc>
          <w:tcPr>
            <w:tcW w:w="1105" w:type="dxa"/>
            <w:tcBorders>
              <w:top w:val="single" w:sz="4" w:space="0" w:color="auto"/>
            </w:tcBorders>
            <w:noWrap/>
            <w:vAlign w:val="bottom"/>
            <w:hideMark/>
          </w:tcPr>
          <w:p w14:paraId="2C46E769" w14:textId="60F01AB9"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w:t>
            </w:r>
          </w:p>
        </w:tc>
        <w:tc>
          <w:tcPr>
            <w:tcW w:w="1276" w:type="dxa"/>
            <w:tcBorders>
              <w:top w:val="single" w:sz="4" w:space="0" w:color="auto"/>
            </w:tcBorders>
            <w:noWrap/>
            <w:vAlign w:val="bottom"/>
            <w:hideMark/>
          </w:tcPr>
          <w:p w14:paraId="372873A6" w14:textId="4995B282"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hideMark/>
          </w:tcPr>
          <w:p w14:paraId="25E96C3E" w14:textId="59C11378"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tcBorders>
              <w:top w:val="single" w:sz="4" w:space="0" w:color="auto"/>
            </w:tcBorders>
            <w:noWrap/>
            <w:vAlign w:val="bottom"/>
            <w:hideMark/>
          </w:tcPr>
          <w:p w14:paraId="06EA3E33" w14:textId="3C2E61BC"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1134" w:type="dxa"/>
            <w:tcBorders>
              <w:top w:val="single" w:sz="4" w:space="0" w:color="auto"/>
            </w:tcBorders>
            <w:noWrap/>
            <w:vAlign w:val="bottom"/>
            <w:hideMark/>
          </w:tcPr>
          <w:p w14:paraId="6360DC6E" w14:textId="6C09F137"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7F6852" w:rsidRPr="00F01108" w14:paraId="5D8FBF6C" w14:textId="77777777" w:rsidTr="00DE7E1E">
        <w:trPr>
          <w:trHeight w:val="300"/>
        </w:trPr>
        <w:tc>
          <w:tcPr>
            <w:cnfStyle w:val="001000000000" w:firstRow="0" w:lastRow="0" w:firstColumn="1" w:lastColumn="0" w:oddVBand="0" w:evenVBand="0" w:oddHBand="0" w:evenHBand="0" w:firstRowFirstColumn="0" w:firstRowLastColumn="0" w:lastRowFirstColumn="0" w:lastRowLastColumn="0"/>
            <w:tcW w:w="954" w:type="dxa"/>
            <w:noWrap/>
            <w:hideMark/>
          </w:tcPr>
          <w:p w14:paraId="7CC1E8F4" w14:textId="77777777" w:rsidR="007F6852" w:rsidRPr="00F01108" w:rsidRDefault="007F6852" w:rsidP="007F6852">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73" w:type="dxa"/>
            <w:noWrap/>
            <w:hideMark/>
          </w:tcPr>
          <w:p w14:paraId="3612C55D" w14:textId="77777777"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hideMark/>
          </w:tcPr>
          <w:p w14:paraId="092A49D8" w14:textId="0DDB13F4"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110</w:t>
            </w:r>
          </w:p>
        </w:tc>
        <w:tc>
          <w:tcPr>
            <w:tcW w:w="1105" w:type="dxa"/>
            <w:noWrap/>
            <w:vAlign w:val="bottom"/>
            <w:hideMark/>
          </w:tcPr>
          <w:p w14:paraId="365F9AC4" w14:textId="15E45D69"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11</w:t>
            </w:r>
          </w:p>
        </w:tc>
        <w:tc>
          <w:tcPr>
            <w:tcW w:w="1276" w:type="dxa"/>
            <w:noWrap/>
            <w:vAlign w:val="bottom"/>
            <w:hideMark/>
          </w:tcPr>
          <w:p w14:paraId="0CC12CFE" w14:textId="5BAEFD7D"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hideMark/>
          </w:tcPr>
          <w:p w14:paraId="69E7D34E" w14:textId="187BD0AA"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1.83</w:t>
            </w:r>
          </w:p>
        </w:tc>
        <w:tc>
          <w:tcPr>
            <w:tcW w:w="1134" w:type="dxa"/>
            <w:noWrap/>
            <w:vAlign w:val="bottom"/>
            <w:hideMark/>
          </w:tcPr>
          <w:p w14:paraId="7DA238AA" w14:textId="738E024B"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hideMark/>
          </w:tcPr>
          <w:p w14:paraId="5364D016" w14:textId="1CD3FE70" w:rsidR="007F6852" w:rsidRPr="00F01108" w:rsidRDefault="007F6852" w:rsidP="007F68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r>
      <w:tr w:rsidR="007F6852" w:rsidRPr="00F01108" w14:paraId="076F128E"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bottom w:val="single" w:sz="4" w:space="0" w:color="auto"/>
            </w:tcBorders>
            <w:noWrap/>
            <w:hideMark/>
          </w:tcPr>
          <w:p w14:paraId="1A885BF9" w14:textId="2FBBA845" w:rsidR="007F6852" w:rsidRPr="00F01108" w:rsidRDefault="00620637" w:rsidP="007F6852">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1173" w:type="dxa"/>
            <w:tcBorders>
              <w:top w:val="single" w:sz="4" w:space="0" w:color="auto"/>
              <w:bottom w:val="single" w:sz="4" w:space="0" w:color="auto"/>
            </w:tcBorders>
            <w:noWrap/>
            <w:hideMark/>
          </w:tcPr>
          <w:p w14:paraId="7C3D11E1" w14:textId="77777777"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hideMark/>
          </w:tcPr>
          <w:p w14:paraId="4DE3EE4E" w14:textId="00B5C28F"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230</w:t>
            </w:r>
          </w:p>
        </w:tc>
        <w:tc>
          <w:tcPr>
            <w:tcW w:w="1105" w:type="dxa"/>
            <w:tcBorders>
              <w:top w:val="single" w:sz="4" w:space="0" w:color="auto"/>
              <w:bottom w:val="single" w:sz="4" w:space="0" w:color="auto"/>
            </w:tcBorders>
            <w:noWrap/>
            <w:vAlign w:val="bottom"/>
            <w:hideMark/>
          </w:tcPr>
          <w:p w14:paraId="3C3A130F" w14:textId="015EB88C"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23</w:t>
            </w:r>
          </w:p>
        </w:tc>
        <w:tc>
          <w:tcPr>
            <w:tcW w:w="1276" w:type="dxa"/>
            <w:tcBorders>
              <w:top w:val="single" w:sz="4" w:space="0" w:color="auto"/>
              <w:bottom w:val="single" w:sz="4" w:space="0" w:color="auto"/>
            </w:tcBorders>
            <w:noWrap/>
            <w:vAlign w:val="bottom"/>
            <w:hideMark/>
          </w:tcPr>
          <w:p w14:paraId="1AF9EF6F" w14:textId="3DF63336" w:rsidR="007F6852" w:rsidRPr="00F01108" w:rsidRDefault="007F6852" w:rsidP="007F68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12</w:t>
            </w:r>
          </w:p>
        </w:tc>
        <w:tc>
          <w:tcPr>
            <w:tcW w:w="1276" w:type="dxa"/>
            <w:tcBorders>
              <w:top w:val="single" w:sz="4" w:space="0" w:color="auto"/>
              <w:bottom w:val="single" w:sz="4" w:space="0" w:color="auto"/>
            </w:tcBorders>
            <w:noWrap/>
            <w:vAlign w:val="bottom"/>
            <w:hideMark/>
          </w:tcPr>
          <w:p w14:paraId="016325A8" w14:textId="291771AD"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53A85793" w14:textId="0370CDEC"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hideMark/>
          </w:tcPr>
          <w:p w14:paraId="7C348F6C" w14:textId="19988292" w:rsidR="007F6852" w:rsidRPr="00F01108" w:rsidRDefault="007F6852" w:rsidP="007F6852">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8C46C9" w:rsidRPr="00F01108" w14:paraId="74488693" w14:textId="77777777" w:rsidTr="004E797F">
        <w:trPr>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single" w:sz="4" w:space="0" w:color="auto"/>
            </w:tcBorders>
            <w:noWrap/>
            <w:hideMark/>
          </w:tcPr>
          <w:p w14:paraId="4B278FDA" w14:textId="77777777" w:rsidR="008C46C9" w:rsidRPr="00F01108" w:rsidRDefault="008C46C9" w:rsidP="008C46C9">
            <w:pPr>
              <w:spacing w:after="0"/>
              <w:rPr>
                <w:rFonts w:eastAsia="Times New Roman" w:cs="Times New Roman"/>
                <w:color w:val="000000"/>
                <w:szCs w:val="20"/>
                <w:lang w:val="en-US" w:eastAsia="en-AU"/>
              </w:rPr>
            </w:pPr>
          </w:p>
        </w:tc>
        <w:tc>
          <w:tcPr>
            <w:tcW w:w="1173" w:type="dxa"/>
            <w:tcBorders>
              <w:top w:val="single" w:sz="4" w:space="0" w:color="auto"/>
            </w:tcBorders>
            <w:noWrap/>
            <w:hideMark/>
          </w:tcPr>
          <w:p w14:paraId="47C675DC"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Transects</w:t>
            </w:r>
          </w:p>
        </w:tc>
        <w:tc>
          <w:tcPr>
            <w:tcW w:w="879" w:type="dxa"/>
            <w:tcBorders>
              <w:top w:val="single" w:sz="4" w:space="0" w:color="auto"/>
            </w:tcBorders>
            <w:noWrap/>
            <w:hideMark/>
          </w:tcPr>
          <w:p w14:paraId="23A466B2"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Data Points</w:t>
            </w:r>
          </w:p>
        </w:tc>
        <w:tc>
          <w:tcPr>
            <w:tcW w:w="1105" w:type="dxa"/>
            <w:tcBorders>
              <w:top w:val="single" w:sz="4" w:space="0" w:color="auto"/>
            </w:tcBorders>
            <w:noWrap/>
            <w:hideMark/>
          </w:tcPr>
          <w:p w14:paraId="7504721C"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m</w:t>
            </w:r>
            <w:r w:rsidRPr="00F01108">
              <w:rPr>
                <w:rFonts w:eastAsia="Times New Roman" w:cs="Times New Roman"/>
                <w:b/>
                <w:color w:val="000000"/>
                <w:szCs w:val="20"/>
                <w:vertAlign w:val="superscript"/>
                <w:lang w:val="en-US" w:eastAsia="en-AU"/>
              </w:rPr>
              <w:t>2</w:t>
            </w:r>
            <w:r w:rsidRPr="00F01108">
              <w:rPr>
                <w:rFonts w:eastAsia="Times New Roman" w:cs="Times New Roman"/>
                <w:b/>
                <w:color w:val="000000"/>
                <w:szCs w:val="20"/>
                <w:lang w:val="en-US" w:eastAsia="en-AU"/>
              </w:rPr>
              <w:t xml:space="preserve"> Surveyed</w:t>
            </w:r>
          </w:p>
        </w:tc>
        <w:tc>
          <w:tcPr>
            <w:tcW w:w="1276" w:type="dxa"/>
            <w:tcBorders>
              <w:top w:val="single" w:sz="4" w:space="0" w:color="auto"/>
            </w:tcBorders>
            <w:noWrap/>
            <w:hideMark/>
          </w:tcPr>
          <w:p w14:paraId="469A85E5"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 Quadrats</w:t>
            </w:r>
          </w:p>
        </w:tc>
        <w:tc>
          <w:tcPr>
            <w:tcW w:w="1276" w:type="dxa"/>
            <w:tcBorders>
              <w:top w:val="single" w:sz="4" w:space="0" w:color="auto"/>
            </w:tcBorders>
            <w:noWrap/>
            <w:hideMark/>
          </w:tcPr>
          <w:p w14:paraId="310F876C"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tcBorders>
            <w:noWrap/>
            <w:hideMark/>
          </w:tcPr>
          <w:p w14:paraId="3BCAFCEC"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c>
          <w:tcPr>
            <w:tcW w:w="1134" w:type="dxa"/>
            <w:tcBorders>
              <w:top w:val="single" w:sz="4" w:space="0" w:color="auto"/>
            </w:tcBorders>
            <w:noWrap/>
            <w:hideMark/>
          </w:tcPr>
          <w:p w14:paraId="7555B688" w14:textId="77777777" w:rsidR="008C46C9" w:rsidRPr="00F01108" w:rsidRDefault="008C46C9" w:rsidP="008C46C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r>
      <w:tr w:rsidR="00620637" w:rsidRPr="00F01108" w14:paraId="5A9FE65E"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bottom w:val="single" w:sz="4" w:space="0" w:color="auto"/>
            </w:tcBorders>
            <w:noWrap/>
            <w:hideMark/>
          </w:tcPr>
          <w:p w14:paraId="1D5FA952" w14:textId="4A16079F" w:rsidR="00620637" w:rsidRPr="00F01108" w:rsidRDefault="00620637" w:rsidP="00620637">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Ebeye Totals</w:t>
            </w:r>
          </w:p>
        </w:tc>
        <w:tc>
          <w:tcPr>
            <w:tcW w:w="1173" w:type="dxa"/>
            <w:tcBorders>
              <w:bottom w:val="single" w:sz="4" w:space="0" w:color="auto"/>
            </w:tcBorders>
            <w:noWrap/>
            <w:hideMark/>
          </w:tcPr>
          <w:p w14:paraId="12786827" w14:textId="77777777"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p w14:paraId="79EF6243" w14:textId="4A2F450A"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13</w:t>
            </w:r>
          </w:p>
        </w:tc>
        <w:tc>
          <w:tcPr>
            <w:tcW w:w="879" w:type="dxa"/>
            <w:tcBorders>
              <w:bottom w:val="single" w:sz="4" w:space="0" w:color="auto"/>
            </w:tcBorders>
            <w:noWrap/>
            <w:vAlign w:val="bottom"/>
            <w:hideMark/>
          </w:tcPr>
          <w:p w14:paraId="6F999C5F" w14:textId="0AF28504"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2044</w:t>
            </w:r>
          </w:p>
        </w:tc>
        <w:tc>
          <w:tcPr>
            <w:tcW w:w="1105" w:type="dxa"/>
            <w:tcBorders>
              <w:bottom w:val="single" w:sz="4" w:space="0" w:color="auto"/>
            </w:tcBorders>
            <w:noWrap/>
            <w:vAlign w:val="bottom"/>
            <w:hideMark/>
          </w:tcPr>
          <w:p w14:paraId="7310E869" w14:textId="4941759D"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201</w:t>
            </w:r>
          </w:p>
        </w:tc>
        <w:tc>
          <w:tcPr>
            <w:tcW w:w="1276" w:type="dxa"/>
            <w:tcBorders>
              <w:bottom w:val="single" w:sz="4" w:space="0" w:color="auto"/>
            </w:tcBorders>
            <w:noWrap/>
            <w:vAlign w:val="bottom"/>
            <w:hideMark/>
          </w:tcPr>
          <w:p w14:paraId="6AB106BE" w14:textId="00FAD996"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68</w:t>
            </w:r>
          </w:p>
        </w:tc>
        <w:tc>
          <w:tcPr>
            <w:tcW w:w="1276" w:type="dxa"/>
            <w:tcBorders>
              <w:bottom w:val="single" w:sz="4" w:space="0" w:color="auto"/>
            </w:tcBorders>
            <w:noWrap/>
            <w:hideMark/>
          </w:tcPr>
          <w:p w14:paraId="245C97F1" w14:textId="77777777" w:rsidR="00620637" w:rsidRPr="00F01108" w:rsidRDefault="00620637" w:rsidP="0062063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134" w:type="dxa"/>
            <w:tcBorders>
              <w:bottom w:val="single" w:sz="4" w:space="0" w:color="auto"/>
            </w:tcBorders>
            <w:noWrap/>
            <w:hideMark/>
          </w:tcPr>
          <w:p w14:paraId="0F3DC821" w14:textId="77777777" w:rsidR="00620637" w:rsidRPr="00F01108" w:rsidRDefault="00620637" w:rsidP="00620637">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val="en-US" w:eastAsia="en-AU"/>
              </w:rPr>
            </w:pPr>
          </w:p>
        </w:tc>
        <w:tc>
          <w:tcPr>
            <w:tcW w:w="1134" w:type="dxa"/>
            <w:tcBorders>
              <w:bottom w:val="single" w:sz="4" w:space="0" w:color="auto"/>
            </w:tcBorders>
            <w:noWrap/>
            <w:hideMark/>
          </w:tcPr>
          <w:p w14:paraId="503349B8" w14:textId="77777777" w:rsidR="00620637" w:rsidRPr="00F01108" w:rsidRDefault="00620637" w:rsidP="00620637">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val="en-US" w:eastAsia="en-AU"/>
              </w:rPr>
            </w:pPr>
          </w:p>
        </w:tc>
      </w:tr>
    </w:tbl>
    <w:p w14:paraId="03C8D671" w14:textId="77777777" w:rsidR="00316EB5" w:rsidRPr="00F01108" w:rsidRDefault="00316EB5" w:rsidP="008B3C19">
      <w:pPr>
        <w:pStyle w:val="Heading3"/>
        <w:rPr>
          <w:lang w:val="en-US"/>
        </w:rPr>
      </w:pPr>
    </w:p>
    <w:p w14:paraId="43E00CC9" w14:textId="30A34CDF" w:rsidR="008C46C9" w:rsidRPr="00F01108" w:rsidRDefault="00AE3872" w:rsidP="008B3C19">
      <w:pPr>
        <w:pStyle w:val="Heading3"/>
        <w:rPr>
          <w:lang w:val="en-US"/>
        </w:rPr>
      </w:pPr>
      <w:bookmarkStart w:id="25" w:name="_Toc2603089"/>
      <w:r w:rsidRPr="00F01108">
        <w:rPr>
          <w:lang w:val="en-US"/>
        </w:rPr>
        <w:t>Ebeye Port</w:t>
      </w:r>
      <w:r w:rsidR="008C46C9" w:rsidRPr="00F01108">
        <w:rPr>
          <w:lang w:val="en-US"/>
        </w:rPr>
        <w:t>, Benthic Environment Description</w:t>
      </w:r>
      <w:bookmarkEnd w:id="25"/>
    </w:p>
    <w:p w14:paraId="2E2AFE8B" w14:textId="14BDF544" w:rsidR="005E30B7" w:rsidRPr="00F01108" w:rsidRDefault="009F250C" w:rsidP="008C46C9">
      <w:pPr>
        <w:rPr>
          <w:lang w:val="en-US"/>
        </w:rPr>
      </w:pPr>
      <w:r w:rsidRPr="00F01108">
        <w:rPr>
          <w:lang w:val="en-US"/>
        </w:rPr>
        <w:t xml:space="preserve">The dock at Ebeye is on the leeward, lagoon shore of Ebeye Island on the southern corner of Kwajalein atoll. The depth around the main operational port area (the western side of the dock) is around 12-17m, which falls away rapidly to the west to deep lagoon, sandy bottom habitat. </w:t>
      </w:r>
      <w:r w:rsidR="008C46C9" w:rsidRPr="00F01108">
        <w:rPr>
          <w:lang w:val="en-US"/>
        </w:rPr>
        <w:t xml:space="preserve">Excepting </w:t>
      </w:r>
      <w:r w:rsidRPr="00F01108">
        <w:rPr>
          <w:lang w:val="en-US"/>
        </w:rPr>
        <w:t>shallow lagoon abutting the island shore</w:t>
      </w:r>
      <w:r w:rsidR="008C46C9" w:rsidRPr="00F01108">
        <w:rPr>
          <w:lang w:val="en-US"/>
        </w:rPr>
        <w:t xml:space="preserve"> immediately to the </w:t>
      </w:r>
      <w:r w:rsidRPr="00F01108">
        <w:rPr>
          <w:lang w:val="en-US"/>
        </w:rPr>
        <w:t>south</w:t>
      </w:r>
      <w:r w:rsidR="008C46C9" w:rsidRPr="00F01108">
        <w:rPr>
          <w:lang w:val="en-US"/>
        </w:rPr>
        <w:t xml:space="preserve"> of the main port area</w:t>
      </w:r>
      <w:r w:rsidR="005E30B7" w:rsidRPr="00F01108">
        <w:rPr>
          <w:lang w:val="en-US"/>
        </w:rPr>
        <w:t xml:space="preserve"> (Site 3)</w:t>
      </w:r>
      <w:r w:rsidRPr="00F01108">
        <w:rPr>
          <w:lang w:val="en-US"/>
        </w:rPr>
        <w:t xml:space="preserve">, the </w:t>
      </w:r>
      <w:r w:rsidR="008C46C9" w:rsidRPr="00F01108">
        <w:rPr>
          <w:lang w:val="en-US"/>
        </w:rPr>
        <w:t xml:space="preserve">benthic habitat surrounding and adjacent to </w:t>
      </w:r>
      <w:r w:rsidRPr="00F01108">
        <w:rPr>
          <w:lang w:val="en-US"/>
        </w:rPr>
        <w:t>Ebeye</w:t>
      </w:r>
      <w:r w:rsidR="008C46C9" w:rsidRPr="00F01108">
        <w:rPr>
          <w:lang w:val="en-US"/>
        </w:rPr>
        <w:t xml:space="preserve"> port (within 100m), was dominated by </w:t>
      </w:r>
      <w:r w:rsidRPr="00F01108">
        <w:rPr>
          <w:lang w:val="en-US"/>
        </w:rPr>
        <w:t xml:space="preserve">both </w:t>
      </w:r>
      <w:r w:rsidR="005E30B7" w:rsidRPr="00F01108">
        <w:rPr>
          <w:lang w:val="en-US"/>
        </w:rPr>
        <w:t>macro-</w:t>
      </w:r>
      <w:r w:rsidR="008C46C9" w:rsidRPr="00F01108">
        <w:rPr>
          <w:lang w:val="en-US"/>
        </w:rPr>
        <w:t xml:space="preserve">abiotic substrate </w:t>
      </w:r>
      <w:r w:rsidRPr="00F01108">
        <w:rPr>
          <w:lang w:val="en-US"/>
        </w:rPr>
        <w:t xml:space="preserve">(coarse </w:t>
      </w:r>
      <w:r w:rsidRPr="00F01108">
        <w:rPr>
          <w:i/>
          <w:lang w:val="en-US"/>
        </w:rPr>
        <w:t>Halimeda spp</w:t>
      </w:r>
      <w:r w:rsidRPr="00F01108">
        <w:rPr>
          <w:lang w:val="en-US"/>
        </w:rPr>
        <w:t>. sands – 40-55% cover</w:t>
      </w:r>
      <w:r w:rsidR="005E30B7" w:rsidRPr="00F01108">
        <w:rPr>
          <w:lang w:val="en-US"/>
        </w:rPr>
        <w:t xml:space="preserve">;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Pr="00F01108">
        <w:rPr>
          <w:lang w:val="en-US"/>
        </w:rPr>
        <w:t xml:space="preserve">) and macroalgae (mostly </w:t>
      </w:r>
      <w:r w:rsidRPr="00F01108">
        <w:rPr>
          <w:i/>
          <w:lang w:val="en-US"/>
        </w:rPr>
        <w:t>Halimeda spp</w:t>
      </w:r>
      <w:r w:rsidRPr="00F01108">
        <w:rPr>
          <w:lang w:val="en-US"/>
        </w:rPr>
        <w:t xml:space="preserve">. meadows - </w:t>
      </w:r>
      <w:r w:rsidR="005E30B7" w:rsidRPr="00F01108">
        <w:rPr>
          <w:rFonts w:cs="Arial"/>
          <w:lang w:val="en-US"/>
        </w:rPr>
        <w:t>≈</w:t>
      </w:r>
      <w:r w:rsidR="005E30B7" w:rsidRPr="00F01108">
        <w:rPr>
          <w:lang w:val="en-US"/>
        </w:rPr>
        <w:t xml:space="preserve">40% cover;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005E30B7" w:rsidRPr="00F01108">
        <w:rPr>
          <w:lang w:val="en-US"/>
        </w:rPr>
        <w:t xml:space="preserve">). At </w:t>
      </w:r>
      <w:r w:rsidR="00D56AFA" w:rsidRPr="00F01108">
        <w:rPr>
          <w:lang w:val="en-US"/>
        </w:rPr>
        <w:t>S</w:t>
      </w:r>
      <w:r w:rsidR="005E30B7" w:rsidRPr="00F01108">
        <w:rPr>
          <w:lang w:val="en-US"/>
        </w:rPr>
        <w:t>ites 1</w:t>
      </w:r>
      <w:r w:rsidR="00D56AFA" w:rsidRPr="00F01108">
        <w:rPr>
          <w:lang w:val="en-US"/>
        </w:rPr>
        <w:t xml:space="preserve"> and </w:t>
      </w:r>
      <w:r w:rsidR="005E30B7" w:rsidRPr="00F01108">
        <w:rPr>
          <w:lang w:val="en-US"/>
        </w:rPr>
        <w:t xml:space="preserve">2 off the main operational area of the port, </w:t>
      </w:r>
      <w:r w:rsidR="005E30B7" w:rsidRPr="00F01108">
        <w:rPr>
          <w:rFonts w:cs="Arial"/>
          <w:lang w:val="en-US"/>
        </w:rPr>
        <w:t>≈</w:t>
      </w:r>
      <w:r w:rsidR="005E30B7" w:rsidRPr="00F01108">
        <w:rPr>
          <w:lang w:val="en-US"/>
        </w:rPr>
        <w:t>10% of benthic cover was industrial litter/refuse (</w:t>
      </w:r>
      <w:r w:rsidR="00D56AFA" w:rsidRPr="00F01108">
        <w:rPr>
          <w:lang w:val="en-US"/>
        </w:rPr>
        <w:fldChar w:fldCharType="begin"/>
      </w:r>
      <w:r w:rsidR="00D56AFA" w:rsidRPr="00F01108">
        <w:rPr>
          <w:lang w:val="en-US"/>
        </w:rPr>
        <w:instrText xml:space="preserve"> REF _Ref2601497 \h </w:instrText>
      </w:r>
      <w:r w:rsidR="00D56AFA" w:rsidRPr="00F01108">
        <w:rPr>
          <w:lang w:val="en-US"/>
        </w:rPr>
      </w:r>
      <w:r w:rsidR="00D56AFA" w:rsidRPr="00F01108">
        <w:rPr>
          <w:lang w:val="en-US"/>
        </w:rPr>
        <w:fldChar w:fldCharType="separate"/>
      </w:r>
      <w:r w:rsidR="00F01108" w:rsidRPr="00F01108">
        <w:rPr>
          <w:lang w:val="en-US"/>
        </w:rPr>
        <w:t xml:space="preserve">Table </w:t>
      </w:r>
      <w:r w:rsidR="00F01108">
        <w:rPr>
          <w:noProof/>
          <w:lang w:val="en-US"/>
        </w:rPr>
        <w:t>4</w:t>
      </w:r>
      <w:r w:rsidR="00D56AFA" w:rsidRPr="00F01108">
        <w:rPr>
          <w:lang w:val="en-US"/>
        </w:rPr>
        <w:fldChar w:fldCharType="end"/>
      </w:r>
      <w:r w:rsidR="005E30B7" w:rsidRPr="00F01108">
        <w:rPr>
          <w:lang w:val="en-US"/>
        </w:rPr>
        <w:t xml:space="preserve">). At these sites </w:t>
      </w:r>
      <w:r w:rsidR="00074AD7" w:rsidRPr="00F01108">
        <w:rPr>
          <w:lang w:val="en-US"/>
        </w:rPr>
        <w:t xml:space="preserve">(usually </w:t>
      </w:r>
      <w:r w:rsidR="00EF6972" w:rsidRPr="00F01108">
        <w:rPr>
          <w:lang w:val="en-US"/>
        </w:rPr>
        <w:t xml:space="preserve">&lt; 3% cover) </w:t>
      </w:r>
      <w:r w:rsidR="005E30B7" w:rsidRPr="00F01108">
        <w:rPr>
          <w:lang w:val="en-US"/>
        </w:rPr>
        <w:t>there were also several uncommonly large bryozoan colonies (See Site 1 and Site 2</w:t>
      </w:r>
      <w:r w:rsidR="00074AD7" w:rsidRPr="00F01108">
        <w:rPr>
          <w:lang w:val="en-US"/>
        </w:rPr>
        <w:t xml:space="preserve">;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005E30B7" w:rsidRPr="00F01108">
        <w:rPr>
          <w:lang w:val="en-US"/>
        </w:rPr>
        <w:t xml:space="preserve">). The presence of such bryozoan colonies, along with the depth of the area, suggests the benthic environment is likely to not be </w:t>
      </w:r>
      <w:r w:rsidR="00074AD7" w:rsidRPr="00F01108">
        <w:rPr>
          <w:lang w:val="en-US"/>
        </w:rPr>
        <w:t>a</w:t>
      </w:r>
      <w:r w:rsidR="005E30B7" w:rsidRPr="00F01108">
        <w:rPr>
          <w:lang w:val="en-US"/>
        </w:rPr>
        <w:t xml:space="preserve">ffected with </w:t>
      </w:r>
      <w:r w:rsidR="00074AD7" w:rsidRPr="00F01108">
        <w:rPr>
          <w:lang w:val="en-US"/>
        </w:rPr>
        <w:t xml:space="preserve">continual </w:t>
      </w:r>
      <w:r w:rsidR="005E30B7" w:rsidRPr="00F01108">
        <w:rPr>
          <w:lang w:val="en-US"/>
        </w:rPr>
        <w:t>su</w:t>
      </w:r>
      <w:r w:rsidR="00074AD7" w:rsidRPr="00F01108">
        <w:rPr>
          <w:lang w:val="en-US"/>
        </w:rPr>
        <w:t>sp</w:t>
      </w:r>
      <w:r w:rsidR="005E30B7" w:rsidRPr="00F01108">
        <w:rPr>
          <w:lang w:val="en-US"/>
        </w:rPr>
        <w:t>ension of sediment from ship</w:t>
      </w:r>
      <w:r w:rsidR="00074AD7" w:rsidRPr="00F01108">
        <w:rPr>
          <w:lang w:val="en-US"/>
        </w:rPr>
        <w:t xml:space="preserve">s props during </w:t>
      </w:r>
      <w:r w:rsidR="005E30B7" w:rsidRPr="00F01108">
        <w:rPr>
          <w:lang w:val="en-US"/>
        </w:rPr>
        <w:t>movements etc.</w:t>
      </w:r>
    </w:p>
    <w:p w14:paraId="388BC125" w14:textId="6FFEBBD2" w:rsidR="008C46C9" w:rsidRPr="00F01108" w:rsidRDefault="00EF6972" w:rsidP="008C46C9">
      <w:pPr>
        <w:rPr>
          <w:i/>
          <w:lang w:val="en-US"/>
        </w:rPr>
      </w:pPr>
      <w:r w:rsidRPr="00F01108">
        <w:rPr>
          <w:lang w:val="en-US"/>
        </w:rPr>
        <w:t xml:space="preserve">At </w:t>
      </w:r>
      <w:r w:rsidR="00D56AFA" w:rsidRPr="00F01108">
        <w:rPr>
          <w:lang w:val="en-US"/>
        </w:rPr>
        <w:t>S</w:t>
      </w:r>
      <w:r w:rsidRPr="00F01108">
        <w:rPr>
          <w:lang w:val="en-US"/>
        </w:rPr>
        <w:t xml:space="preserve">ite 3, the shallow lagoon abutting the island shore immediately to the south of the main port area, the benthic environment was dominated by macro-abiotic substrate (fine and coarse sands, </w:t>
      </w:r>
      <w:r w:rsidRPr="00F01108">
        <w:rPr>
          <w:rFonts w:cs="Arial"/>
          <w:lang w:val="en-US"/>
        </w:rPr>
        <w:t>≈</w:t>
      </w:r>
      <w:r w:rsidRPr="00F01108">
        <w:rPr>
          <w:lang w:val="en-US"/>
        </w:rPr>
        <w:t xml:space="preserve">40% cover;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Pr="00F01108">
        <w:rPr>
          <w:lang w:val="en-US"/>
        </w:rPr>
        <w:t xml:space="preserve">, </w:t>
      </w:r>
      <w:r w:rsidR="00D56AFA" w:rsidRPr="00F01108">
        <w:rPr>
          <w:lang w:val="en-US"/>
        </w:rPr>
        <w:fldChar w:fldCharType="begin"/>
      </w:r>
      <w:r w:rsidR="00D56AFA" w:rsidRPr="00F01108">
        <w:rPr>
          <w:lang w:val="en-US"/>
        </w:rPr>
        <w:instrText xml:space="preserve"> REF _Ref2601497 \h </w:instrText>
      </w:r>
      <w:r w:rsidR="00D56AFA" w:rsidRPr="00F01108">
        <w:rPr>
          <w:lang w:val="en-US"/>
        </w:rPr>
      </w:r>
      <w:r w:rsidR="00D56AFA" w:rsidRPr="00F01108">
        <w:rPr>
          <w:lang w:val="en-US"/>
        </w:rPr>
        <w:fldChar w:fldCharType="separate"/>
      </w:r>
      <w:r w:rsidR="00F01108" w:rsidRPr="00F01108">
        <w:rPr>
          <w:lang w:val="en-US"/>
        </w:rPr>
        <w:t xml:space="preserve">Table </w:t>
      </w:r>
      <w:r w:rsidR="00F01108">
        <w:rPr>
          <w:noProof/>
          <w:lang w:val="en-US"/>
        </w:rPr>
        <w:t>4</w:t>
      </w:r>
      <w:r w:rsidR="00D56AFA" w:rsidRPr="00F01108">
        <w:rPr>
          <w:lang w:val="en-US"/>
        </w:rPr>
        <w:fldChar w:fldCharType="end"/>
      </w:r>
      <w:r w:rsidRPr="00F01108">
        <w:rPr>
          <w:lang w:val="en-US"/>
        </w:rPr>
        <w:t>) and algal turf covered rubble and dead coral (</w:t>
      </w:r>
      <w:r w:rsidRPr="00F01108">
        <w:rPr>
          <w:rFonts w:cs="Arial"/>
          <w:lang w:val="en-US"/>
        </w:rPr>
        <w:t>≈</w:t>
      </w:r>
      <w:r w:rsidRPr="00F01108">
        <w:rPr>
          <w:lang w:val="en-US"/>
        </w:rPr>
        <w:t xml:space="preserve">30% cover;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Pr="00F01108">
        <w:rPr>
          <w:lang w:val="en-US"/>
        </w:rPr>
        <w:t>)</w:t>
      </w:r>
      <w:r w:rsidR="000E34EF" w:rsidRPr="00F01108">
        <w:rPr>
          <w:lang w:val="en-US"/>
        </w:rPr>
        <w:t xml:space="preserve">. There was also considerable cover of </w:t>
      </w:r>
      <w:r w:rsidR="000E34EF" w:rsidRPr="00F01108">
        <w:rPr>
          <w:i/>
          <w:lang w:val="en-US"/>
        </w:rPr>
        <w:t>Halimeda spp.</w:t>
      </w:r>
      <w:r w:rsidR="000E34EF" w:rsidRPr="00F01108">
        <w:rPr>
          <w:lang w:val="en-US"/>
        </w:rPr>
        <w:t xml:space="preserve"> (</w:t>
      </w:r>
      <w:r w:rsidR="000E34EF" w:rsidRPr="00F01108">
        <w:rPr>
          <w:rFonts w:cs="Arial"/>
          <w:lang w:val="en-US"/>
        </w:rPr>
        <w:t>≈</w:t>
      </w:r>
      <w:r w:rsidR="000E34EF" w:rsidRPr="00F01108">
        <w:rPr>
          <w:lang w:val="en-US"/>
        </w:rPr>
        <w:t xml:space="preserve">20% cover;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000E34EF" w:rsidRPr="00F01108">
        <w:rPr>
          <w:lang w:val="en-US"/>
        </w:rPr>
        <w:t>) but much less than in other areas surveyed</w:t>
      </w:r>
      <w:r w:rsidR="00392ADB" w:rsidRPr="00F01108">
        <w:rPr>
          <w:lang w:val="en-US"/>
        </w:rPr>
        <w:t xml:space="preserve"> at Ebeye</w:t>
      </w:r>
      <w:r w:rsidR="000E34EF" w:rsidRPr="00F01108">
        <w:rPr>
          <w:lang w:val="en-US"/>
        </w:rPr>
        <w:t>. There w</w:t>
      </w:r>
      <w:r w:rsidR="00392ADB" w:rsidRPr="00F01108">
        <w:rPr>
          <w:lang w:val="en-US"/>
        </w:rPr>
        <w:t>ere</w:t>
      </w:r>
      <w:r w:rsidR="000E34EF" w:rsidRPr="00F01108">
        <w:rPr>
          <w:lang w:val="en-US"/>
        </w:rPr>
        <w:t xml:space="preserve"> also some hard corals present (</w:t>
      </w:r>
      <w:r w:rsidR="000E34EF" w:rsidRPr="00F01108">
        <w:rPr>
          <w:rFonts w:cs="Arial"/>
          <w:lang w:val="en-US"/>
        </w:rPr>
        <w:t>≈</w:t>
      </w:r>
      <w:r w:rsidR="000E34EF" w:rsidRPr="00F01108">
        <w:rPr>
          <w:lang w:val="en-US"/>
        </w:rPr>
        <w:t xml:space="preserve">6% cover; </w:t>
      </w:r>
      <w:r w:rsidR="00D56AFA" w:rsidRPr="00F01108">
        <w:rPr>
          <w:lang w:val="en-US"/>
        </w:rPr>
        <w:fldChar w:fldCharType="begin"/>
      </w:r>
      <w:r w:rsidR="00D56AFA" w:rsidRPr="00F01108">
        <w:rPr>
          <w:lang w:val="en-US"/>
        </w:rPr>
        <w:instrText xml:space="preserve"> REF _Ref2601345 \h </w:instrText>
      </w:r>
      <w:r w:rsidR="00D56AFA" w:rsidRPr="00F01108">
        <w:rPr>
          <w:lang w:val="en-US"/>
        </w:rPr>
      </w:r>
      <w:r w:rsidR="00D56AFA" w:rsidRPr="00F01108">
        <w:rPr>
          <w:lang w:val="en-US"/>
        </w:rPr>
        <w:fldChar w:fldCharType="separate"/>
      </w:r>
      <w:r w:rsidR="00F01108" w:rsidRPr="00F01108">
        <w:rPr>
          <w:lang w:val="en-US"/>
        </w:rPr>
        <w:t xml:space="preserve">Figure </w:t>
      </w:r>
      <w:r w:rsidR="00F01108">
        <w:rPr>
          <w:noProof/>
          <w:lang w:val="en-US"/>
        </w:rPr>
        <w:t>5</w:t>
      </w:r>
      <w:r w:rsidR="00D56AFA" w:rsidRPr="00F01108">
        <w:rPr>
          <w:lang w:val="en-US"/>
        </w:rPr>
        <w:fldChar w:fldCharType="end"/>
      </w:r>
      <w:r w:rsidR="000E34EF" w:rsidRPr="00F01108">
        <w:rPr>
          <w:lang w:val="en-US"/>
        </w:rPr>
        <w:t xml:space="preserve">), </w:t>
      </w:r>
      <w:r w:rsidR="00172363" w:rsidRPr="00F01108">
        <w:rPr>
          <w:lang w:val="en-US"/>
        </w:rPr>
        <w:t xml:space="preserve">the </w:t>
      </w:r>
      <w:r w:rsidR="00392ADB" w:rsidRPr="00F01108">
        <w:rPr>
          <w:lang w:val="en-US"/>
        </w:rPr>
        <w:t>hard</w:t>
      </w:r>
      <w:r w:rsidR="00D56AFA" w:rsidRPr="00F01108">
        <w:rPr>
          <w:lang w:val="en-US"/>
        </w:rPr>
        <w:t>-</w:t>
      </w:r>
      <w:r w:rsidR="00392ADB" w:rsidRPr="00F01108">
        <w:rPr>
          <w:lang w:val="en-US"/>
        </w:rPr>
        <w:t xml:space="preserve">coral </w:t>
      </w:r>
      <w:r w:rsidR="00172363" w:rsidRPr="00F01108">
        <w:rPr>
          <w:lang w:val="en-US"/>
        </w:rPr>
        <w:t xml:space="preserve">taxa noted were mostly branching growth form </w:t>
      </w:r>
      <w:r w:rsidR="00172363" w:rsidRPr="00F01108">
        <w:rPr>
          <w:i/>
          <w:lang w:val="en-US"/>
        </w:rPr>
        <w:t>Porites sp,</w:t>
      </w:r>
      <w:r w:rsidR="00172363" w:rsidRPr="00F01108">
        <w:rPr>
          <w:lang w:val="en-US"/>
        </w:rPr>
        <w:t xml:space="preserve"> some </w:t>
      </w:r>
      <w:r w:rsidR="00172363" w:rsidRPr="00F01108">
        <w:rPr>
          <w:i/>
          <w:lang w:val="en-US"/>
        </w:rPr>
        <w:t>Pocillopora sp</w:t>
      </w:r>
      <w:r w:rsidR="00172363" w:rsidRPr="00F01108">
        <w:rPr>
          <w:lang w:val="en-US"/>
        </w:rPr>
        <w:t xml:space="preserve"> and a few solitary growth form </w:t>
      </w:r>
      <w:r w:rsidR="00172363" w:rsidRPr="00F01108">
        <w:rPr>
          <w:i/>
          <w:lang w:val="en-US"/>
        </w:rPr>
        <w:t>Fungia sp,</w:t>
      </w:r>
    </w:p>
    <w:p w14:paraId="04A989F0" w14:textId="300FF7E6" w:rsidR="00172363" w:rsidRPr="00F01108" w:rsidRDefault="00172363" w:rsidP="008C46C9">
      <w:pPr>
        <w:rPr>
          <w:lang w:val="en-US"/>
        </w:rPr>
      </w:pPr>
      <w:r w:rsidRPr="00F01108">
        <w:rPr>
          <w:lang w:val="en-US"/>
        </w:rPr>
        <w:t xml:space="preserve">Three juvenile manta rays were also observed while conducting benthic surveys </w:t>
      </w:r>
      <w:r w:rsidR="0094562E" w:rsidRPr="00F01108">
        <w:rPr>
          <w:lang w:val="en-US"/>
        </w:rPr>
        <w:t xml:space="preserve">(two </w:t>
      </w:r>
      <w:r w:rsidRPr="00F01108">
        <w:rPr>
          <w:lang w:val="en-US"/>
        </w:rPr>
        <w:t xml:space="preserve">at </w:t>
      </w:r>
      <w:r w:rsidR="00D56AFA" w:rsidRPr="00F01108">
        <w:rPr>
          <w:lang w:val="en-US"/>
        </w:rPr>
        <w:t>S</w:t>
      </w:r>
      <w:r w:rsidRPr="00F01108">
        <w:rPr>
          <w:lang w:val="en-US"/>
        </w:rPr>
        <w:t>ite 1</w:t>
      </w:r>
      <w:r w:rsidR="0094562E" w:rsidRPr="00F01108">
        <w:rPr>
          <w:lang w:val="en-US"/>
        </w:rPr>
        <w:t xml:space="preserve">, one at </w:t>
      </w:r>
      <w:r w:rsidR="00D56AFA" w:rsidRPr="00F01108">
        <w:rPr>
          <w:lang w:val="en-US"/>
        </w:rPr>
        <w:t>S</w:t>
      </w:r>
      <w:r w:rsidRPr="00F01108">
        <w:rPr>
          <w:lang w:val="en-US"/>
        </w:rPr>
        <w:t>ite 3</w:t>
      </w:r>
      <w:r w:rsidR="0094562E" w:rsidRPr="00F01108">
        <w:rPr>
          <w:lang w:val="en-US"/>
        </w:rPr>
        <w:t>)</w:t>
      </w:r>
      <w:r w:rsidRPr="00F01108">
        <w:rPr>
          <w:lang w:val="en-US"/>
        </w:rPr>
        <w:t>.</w:t>
      </w:r>
    </w:p>
    <w:p w14:paraId="3CE50260" w14:textId="5A69D5DB" w:rsidR="008C46C9" w:rsidRPr="00F01108" w:rsidRDefault="008C46C9" w:rsidP="008C46C9">
      <w:pPr>
        <w:rPr>
          <w:lang w:val="en-US"/>
        </w:rPr>
      </w:pPr>
      <w:r w:rsidRPr="00F01108">
        <w:rPr>
          <w:lang w:val="en-US"/>
        </w:rPr>
        <w:t xml:space="preserve">As with other </w:t>
      </w:r>
      <w:r w:rsidR="00172363" w:rsidRPr="00F01108">
        <w:rPr>
          <w:lang w:val="en-US"/>
        </w:rPr>
        <w:t xml:space="preserve">RMI </w:t>
      </w:r>
      <w:r w:rsidRPr="00F01108">
        <w:rPr>
          <w:lang w:val="en-US"/>
        </w:rPr>
        <w:t>ports, litter/refuse of both industrial and domestic origin was noted at all locations and was point-scored in quadrats at</w:t>
      </w:r>
      <w:r w:rsidR="00172363" w:rsidRPr="00F01108">
        <w:rPr>
          <w:lang w:val="en-US"/>
        </w:rPr>
        <w:t xml:space="preserve"> all</w:t>
      </w:r>
      <w:r w:rsidRPr="00F01108">
        <w:rPr>
          <w:lang w:val="en-US"/>
        </w:rPr>
        <w:t xml:space="preserve"> sites </w:t>
      </w:r>
      <w:r w:rsidR="00172363" w:rsidRPr="00F01108">
        <w:rPr>
          <w:lang w:val="en-US"/>
        </w:rPr>
        <w:t xml:space="preserve">except for </w:t>
      </w:r>
      <w:r w:rsidR="00D56AFA" w:rsidRPr="00F01108">
        <w:rPr>
          <w:lang w:val="en-US"/>
        </w:rPr>
        <w:t>S</w:t>
      </w:r>
      <w:r w:rsidR="00172363" w:rsidRPr="00F01108">
        <w:rPr>
          <w:lang w:val="en-US"/>
        </w:rPr>
        <w:t>ite 4</w:t>
      </w:r>
      <w:r w:rsidRPr="00F01108">
        <w:rPr>
          <w:lang w:val="en-US"/>
        </w:rPr>
        <w:t xml:space="preserve"> (</w:t>
      </w:r>
      <w:r w:rsidR="00D56AFA" w:rsidRPr="00F01108">
        <w:rPr>
          <w:lang w:val="en-US"/>
        </w:rPr>
        <w:fldChar w:fldCharType="begin"/>
      </w:r>
      <w:r w:rsidR="00D56AFA" w:rsidRPr="00F01108">
        <w:rPr>
          <w:lang w:val="en-US"/>
        </w:rPr>
        <w:instrText xml:space="preserve"> REF _Ref2601497 \h </w:instrText>
      </w:r>
      <w:r w:rsidR="00D56AFA" w:rsidRPr="00F01108">
        <w:rPr>
          <w:lang w:val="en-US"/>
        </w:rPr>
      </w:r>
      <w:r w:rsidR="00D56AFA" w:rsidRPr="00F01108">
        <w:rPr>
          <w:lang w:val="en-US"/>
        </w:rPr>
        <w:fldChar w:fldCharType="separate"/>
      </w:r>
      <w:r w:rsidR="00F01108" w:rsidRPr="00F01108">
        <w:rPr>
          <w:lang w:val="en-US"/>
        </w:rPr>
        <w:t xml:space="preserve">Table </w:t>
      </w:r>
      <w:r w:rsidR="00F01108">
        <w:rPr>
          <w:noProof/>
          <w:lang w:val="en-US"/>
        </w:rPr>
        <w:t>4</w:t>
      </w:r>
      <w:r w:rsidR="00D56AFA" w:rsidRPr="00F01108">
        <w:rPr>
          <w:lang w:val="en-US"/>
        </w:rPr>
        <w:fldChar w:fldCharType="end"/>
      </w:r>
      <w:r w:rsidRPr="00F01108">
        <w:rPr>
          <w:lang w:val="en-US"/>
        </w:rPr>
        <w:t>).</w:t>
      </w:r>
    </w:p>
    <w:p w14:paraId="627A724B" w14:textId="145FAA1C" w:rsidR="008C46C9" w:rsidRPr="00F01108" w:rsidRDefault="00637D0B" w:rsidP="008C46C9">
      <w:pPr>
        <w:rPr>
          <w:lang w:val="en-US"/>
        </w:rPr>
      </w:pPr>
      <w:r w:rsidRPr="00F01108">
        <w:rPr>
          <w:noProof/>
          <w:lang w:val="en-US"/>
        </w:rPr>
        <w:lastRenderedPageBreak/>
        <w:drawing>
          <wp:inline distT="0" distB="0" distL="0" distR="0" wp14:anchorId="350DA0C1" wp14:editId="265AA406">
            <wp:extent cx="6120130" cy="3992245"/>
            <wp:effectExtent l="0" t="0" r="13970" b="8255"/>
            <wp:docPr id="18" name="Chart 18">
              <a:extLst xmlns:a="http://schemas.openxmlformats.org/drawingml/2006/main">
                <a:ext uri="{FF2B5EF4-FFF2-40B4-BE49-F238E27FC236}">
                  <a16:creationId xmlns:a16="http://schemas.microsoft.com/office/drawing/2014/main" id="{69317F51-CC80-43B5-A9FF-C24189A6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79A1AC" w14:textId="70C2E872" w:rsidR="008C46C9" w:rsidRPr="00F01108" w:rsidRDefault="00316EB5" w:rsidP="00723512">
      <w:pPr>
        <w:pStyle w:val="Caption"/>
        <w:rPr>
          <w:lang w:val="en-US"/>
        </w:rPr>
      </w:pPr>
      <w:bookmarkStart w:id="26" w:name="_Ref2601345"/>
      <w:bookmarkStart w:id="27" w:name="_Toc2603105"/>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5</w:t>
      </w:r>
      <w:r w:rsidRPr="00F01108">
        <w:rPr>
          <w:lang w:val="en-US"/>
        </w:rPr>
        <w:fldChar w:fldCharType="end"/>
      </w:r>
      <w:bookmarkEnd w:id="26"/>
      <w:r w:rsidRPr="00F01108">
        <w:rPr>
          <w:lang w:val="en-US"/>
        </w:rPr>
        <w:t xml:space="preserve"> Percent cover of main benthic substrate categories at each surveyed site at Ebeye Port. Values are mean values based on stratified random point sampling of individual photo quadrats, summarized by transect, according the sampling summarized in Table 1. Whiskers on bars are Standard Error.</w:t>
      </w:r>
      <w:bookmarkEnd w:id="27"/>
    </w:p>
    <w:p w14:paraId="0B49560B" w14:textId="77777777" w:rsidR="00627D65" w:rsidRPr="00F01108" w:rsidRDefault="00627D65" w:rsidP="00627D65">
      <w:pPr>
        <w:rPr>
          <w:lang w:val="en-US"/>
        </w:rPr>
      </w:pPr>
    </w:p>
    <w:p w14:paraId="43D35A13" w14:textId="31CA4B94" w:rsidR="00316EB5" w:rsidRPr="00F01108" w:rsidRDefault="00316EB5" w:rsidP="00723512">
      <w:pPr>
        <w:pStyle w:val="Caption"/>
        <w:rPr>
          <w:lang w:val="en-US"/>
        </w:rPr>
      </w:pPr>
      <w:bookmarkStart w:id="28" w:name="_Ref2601497"/>
      <w:bookmarkStart w:id="29" w:name="_Toc2603122"/>
      <w:r w:rsidRPr="00F01108">
        <w:rPr>
          <w:lang w:val="en-US"/>
        </w:rPr>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4</w:t>
      </w:r>
      <w:r w:rsidRPr="00F01108">
        <w:rPr>
          <w:lang w:val="en-US"/>
        </w:rPr>
        <w:fldChar w:fldCharType="end"/>
      </w:r>
      <w:bookmarkEnd w:id="28"/>
      <w:r w:rsidRPr="00F01108">
        <w:rPr>
          <w:lang w:val="en-US"/>
        </w:rPr>
        <w:t xml:space="preserve"> Mean coverage of abiotic substrate categories at the Ebeye Port. Values are mean values (Standard Error) based on stratified random point sampling of individual photo quadrats according the sampling summarized in </w:t>
      </w:r>
      <w:r w:rsidR="00D56AFA" w:rsidRPr="00F01108">
        <w:rPr>
          <w:lang w:val="en-US"/>
        </w:rPr>
        <w:fldChar w:fldCharType="begin"/>
      </w:r>
      <w:r w:rsidR="00D56AFA" w:rsidRPr="00F01108">
        <w:rPr>
          <w:lang w:val="en-US"/>
        </w:rPr>
        <w:instrText xml:space="preserve"> REF _Ref2601209 \h </w:instrText>
      </w:r>
      <w:r w:rsidR="00D56AFA" w:rsidRPr="00F01108">
        <w:rPr>
          <w:lang w:val="en-US"/>
        </w:rPr>
      </w:r>
      <w:r w:rsidR="00D56AFA" w:rsidRPr="00F01108">
        <w:rPr>
          <w:lang w:val="en-US"/>
        </w:rPr>
        <w:fldChar w:fldCharType="separate"/>
      </w:r>
      <w:r w:rsidR="00F01108" w:rsidRPr="00F01108">
        <w:rPr>
          <w:lang w:val="en-US"/>
        </w:rPr>
        <w:t xml:space="preserve">Table </w:t>
      </w:r>
      <w:r w:rsidR="00F01108">
        <w:rPr>
          <w:noProof/>
          <w:lang w:val="en-US"/>
        </w:rPr>
        <w:t>3</w:t>
      </w:r>
      <w:r w:rsidR="00D56AFA" w:rsidRPr="00F01108">
        <w:rPr>
          <w:lang w:val="en-US"/>
        </w:rPr>
        <w:fldChar w:fldCharType="end"/>
      </w:r>
      <w:r w:rsidRPr="00F01108">
        <w:rPr>
          <w:lang w:val="en-US"/>
        </w:rPr>
        <w:t>.</w:t>
      </w:r>
      <w:bookmarkEnd w:id="29"/>
    </w:p>
    <w:tbl>
      <w:tblPr>
        <w:tblStyle w:val="PlainTable3"/>
        <w:tblW w:w="9428" w:type="dxa"/>
        <w:tblLook w:val="04A0" w:firstRow="1" w:lastRow="0" w:firstColumn="1" w:lastColumn="0" w:noHBand="0" w:noVBand="1"/>
      </w:tblPr>
      <w:tblGrid>
        <w:gridCol w:w="709"/>
        <w:gridCol w:w="1036"/>
        <w:gridCol w:w="1028"/>
        <w:gridCol w:w="921"/>
        <w:gridCol w:w="906"/>
        <w:gridCol w:w="1223"/>
        <w:gridCol w:w="1103"/>
        <w:gridCol w:w="1437"/>
        <w:gridCol w:w="1065"/>
      </w:tblGrid>
      <w:tr w:rsidR="00F02C85" w:rsidRPr="00F01108" w14:paraId="067A42C0" w14:textId="77777777" w:rsidTr="00316EB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auto"/>
            </w:tcBorders>
            <w:noWrap/>
            <w:hideMark/>
          </w:tcPr>
          <w:p w14:paraId="2CECE5AE" w14:textId="77777777" w:rsidR="00F02C85" w:rsidRPr="00F01108" w:rsidRDefault="00F02C85" w:rsidP="000E34EF">
            <w:pPr>
              <w:spacing w:after="0"/>
              <w:jc w:val="left"/>
              <w:rPr>
                <w:rFonts w:eastAsia="Times New Roman" w:cs="Times New Roman"/>
                <w:szCs w:val="20"/>
                <w:lang w:val="en-US" w:eastAsia="en-AU"/>
              </w:rPr>
            </w:pPr>
          </w:p>
        </w:tc>
        <w:tc>
          <w:tcPr>
            <w:tcW w:w="1036" w:type="dxa"/>
            <w:tcBorders>
              <w:top w:val="single" w:sz="4" w:space="0" w:color="auto"/>
            </w:tcBorders>
            <w:noWrap/>
            <w:hideMark/>
          </w:tcPr>
          <w:p w14:paraId="1733FD62"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Rock (BARERO)</w:t>
            </w:r>
          </w:p>
        </w:tc>
        <w:tc>
          <w:tcPr>
            <w:tcW w:w="1028" w:type="dxa"/>
            <w:tcBorders>
              <w:top w:val="single" w:sz="4" w:space="0" w:color="auto"/>
            </w:tcBorders>
            <w:noWrap/>
            <w:hideMark/>
          </w:tcPr>
          <w:p w14:paraId="408C62C8"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Rubble (BARERU)</w:t>
            </w:r>
          </w:p>
        </w:tc>
        <w:tc>
          <w:tcPr>
            <w:tcW w:w="921" w:type="dxa"/>
            <w:tcBorders>
              <w:top w:val="single" w:sz="4" w:space="0" w:color="auto"/>
            </w:tcBorders>
            <w:noWrap/>
            <w:hideMark/>
          </w:tcPr>
          <w:p w14:paraId="64B665C0"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Course Sand (CSAND)</w:t>
            </w:r>
          </w:p>
        </w:tc>
        <w:tc>
          <w:tcPr>
            <w:tcW w:w="906" w:type="dxa"/>
            <w:tcBorders>
              <w:top w:val="single" w:sz="4" w:space="0" w:color="auto"/>
            </w:tcBorders>
            <w:noWrap/>
            <w:hideMark/>
          </w:tcPr>
          <w:p w14:paraId="446A6173"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Fine Sand (FSAND)</w:t>
            </w:r>
          </w:p>
        </w:tc>
        <w:tc>
          <w:tcPr>
            <w:tcW w:w="1223" w:type="dxa"/>
            <w:tcBorders>
              <w:top w:val="single" w:sz="4" w:space="0" w:color="auto"/>
            </w:tcBorders>
            <w:noWrap/>
            <w:hideMark/>
          </w:tcPr>
          <w:p w14:paraId="4029456E"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Industrial (LITI)</w:t>
            </w:r>
          </w:p>
        </w:tc>
        <w:tc>
          <w:tcPr>
            <w:tcW w:w="1103" w:type="dxa"/>
            <w:tcBorders>
              <w:top w:val="single" w:sz="4" w:space="0" w:color="auto"/>
            </w:tcBorders>
            <w:noWrap/>
            <w:hideMark/>
          </w:tcPr>
          <w:p w14:paraId="0A595FD6"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domestic (LITD)</w:t>
            </w:r>
          </w:p>
        </w:tc>
        <w:tc>
          <w:tcPr>
            <w:tcW w:w="1437" w:type="dxa"/>
            <w:tcBorders>
              <w:top w:val="single" w:sz="4" w:space="0" w:color="auto"/>
            </w:tcBorders>
            <w:noWrap/>
            <w:hideMark/>
          </w:tcPr>
          <w:p w14:paraId="21BE442D" w14:textId="056D4736" w:rsidR="00F02C85" w:rsidRPr="00F01108" w:rsidRDefault="00F01108"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NON-CORAL</w:t>
            </w:r>
            <w:r w:rsidR="00F02C85" w:rsidRPr="00F01108">
              <w:rPr>
                <w:rFonts w:eastAsia="Times New Roman" w:cs="Arial"/>
                <w:color w:val="000000"/>
                <w:szCs w:val="20"/>
                <w:lang w:val="en-US" w:eastAsia="en-AU"/>
              </w:rPr>
              <w:t xml:space="preserve"> Bolder/Rock (BOLD)</w:t>
            </w:r>
          </w:p>
        </w:tc>
        <w:tc>
          <w:tcPr>
            <w:tcW w:w="1065" w:type="dxa"/>
            <w:tcBorders>
              <w:top w:val="single" w:sz="4" w:space="0" w:color="auto"/>
            </w:tcBorders>
            <w:noWrap/>
            <w:hideMark/>
          </w:tcPr>
          <w:p w14:paraId="1B4A2500" w14:textId="77777777" w:rsidR="00F02C85" w:rsidRPr="00F01108" w:rsidRDefault="00F02C8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Silt/MUD (SILT)</w:t>
            </w:r>
          </w:p>
        </w:tc>
      </w:tr>
      <w:tr w:rsidR="00F02C85" w:rsidRPr="00F01108" w14:paraId="30D48582" w14:textId="77777777" w:rsidTr="00316E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B5F79BF" w14:textId="77777777" w:rsidR="00F02C85" w:rsidRPr="00F01108" w:rsidRDefault="00F02C85" w:rsidP="00F02C85">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1</w:t>
            </w:r>
          </w:p>
        </w:tc>
        <w:tc>
          <w:tcPr>
            <w:tcW w:w="1036" w:type="dxa"/>
            <w:noWrap/>
            <w:vAlign w:val="bottom"/>
            <w:hideMark/>
          </w:tcPr>
          <w:p w14:paraId="38CE5E7E" w14:textId="1AB11394"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1.01 (1.0)</w:t>
            </w:r>
          </w:p>
        </w:tc>
        <w:tc>
          <w:tcPr>
            <w:tcW w:w="1028" w:type="dxa"/>
            <w:noWrap/>
            <w:vAlign w:val="bottom"/>
            <w:hideMark/>
          </w:tcPr>
          <w:p w14:paraId="62C848B3" w14:textId="77777777"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 xml:space="preserve">9.72 </w:t>
            </w:r>
          </w:p>
          <w:p w14:paraId="600BD3E6" w14:textId="09B43E57"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(3.1)</w:t>
            </w:r>
          </w:p>
        </w:tc>
        <w:tc>
          <w:tcPr>
            <w:tcW w:w="921" w:type="dxa"/>
            <w:noWrap/>
            <w:vAlign w:val="bottom"/>
            <w:hideMark/>
          </w:tcPr>
          <w:p w14:paraId="40CD0D60" w14:textId="680C691F"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21.04 (3.7)</w:t>
            </w:r>
          </w:p>
        </w:tc>
        <w:tc>
          <w:tcPr>
            <w:tcW w:w="906" w:type="dxa"/>
            <w:noWrap/>
            <w:vAlign w:val="bottom"/>
            <w:hideMark/>
          </w:tcPr>
          <w:p w14:paraId="1586E828" w14:textId="40FE4C44"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223" w:type="dxa"/>
            <w:noWrap/>
            <w:vAlign w:val="bottom"/>
            <w:hideMark/>
          </w:tcPr>
          <w:p w14:paraId="7384F68F" w14:textId="568002A7"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8.83 (4.4)</w:t>
            </w:r>
          </w:p>
        </w:tc>
        <w:tc>
          <w:tcPr>
            <w:tcW w:w="1103" w:type="dxa"/>
            <w:noWrap/>
            <w:vAlign w:val="bottom"/>
            <w:hideMark/>
          </w:tcPr>
          <w:p w14:paraId="4EF3B659" w14:textId="0140BD5A"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1.21 (0.8)</w:t>
            </w:r>
          </w:p>
        </w:tc>
        <w:tc>
          <w:tcPr>
            <w:tcW w:w="1437" w:type="dxa"/>
            <w:noWrap/>
            <w:vAlign w:val="bottom"/>
            <w:hideMark/>
          </w:tcPr>
          <w:p w14:paraId="76A74B78" w14:textId="1F599293"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hideMark/>
          </w:tcPr>
          <w:p w14:paraId="0B074451" w14:textId="4F4CD662"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F02C85" w:rsidRPr="00F01108" w14:paraId="0C20BCE6" w14:textId="77777777" w:rsidTr="00316EB5">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4129AE6" w14:textId="77777777" w:rsidR="00F02C85" w:rsidRPr="00F01108" w:rsidRDefault="00F02C85" w:rsidP="00F02C85">
            <w:pPr>
              <w:rPr>
                <w:rFonts w:eastAsia="Times New Roman" w:cs="Times New Roman"/>
                <w:color w:val="000000"/>
                <w:szCs w:val="20"/>
                <w:lang w:val="en-US" w:eastAsia="en-AU"/>
              </w:rPr>
            </w:pPr>
            <w:r w:rsidRPr="00F01108">
              <w:rPr>
                <w:rFonts w:eastAsia="Times New Roman" w:cs="Times New Roman"/>
                <w:color w:val="000000"/>
                <w:szCs w:val="20"/>
                <w:lang w:val="en-US" w:eastAsia="en-AU"/>
              </w:rPr>
              <w:t>Site 2</w:t>
            </w:r>
          </w:p>
        </w:tc>
        <w:tc>
          <w:tcPr>
            <w:tcW w:w="1036" w:type="dxa"/>
            <w:noWrap/>
            <w:vAlign w:val="bottom"/>
            <w:hideMark/>
          </w:tcPr>
          <w:p w14:paraId="38CD5F1E" w14:textId="3081BA56"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0.45 (0.2)</w:t>
            </w:r>
          </w:p>
        </w:tc>
        <w:tc>
          <w:tcPr>
            <w:tcW w:w="1028" w:type="dxa"/>
            <w:noWrap/>
            <w:vAlign w:val="bottom"/>
            <w:hideMark/>
          </w:tcPr>
          <w:p w14:paraId="1CE013B9" w14:textId="685F81E4"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14.80 (4.4)</w:t>
            </w:r>
          </w:p>
        </w:tc>
        <w:tc>
          <w:tcPr>
            <w:tcW w:w="921" w:type="dxa"/>
            <w:noWrap/>
            <w:vAlign w:val="bottom"/>
            <w:hideMark/>
          </w:tcPr>
          <w:p w14:paraId="5B615F98" w14:textId="2FD76C10"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21.09 (1.8)</w:t>
            </w:r>
          </w:p>
        </w:tc>
        <w:tc>
          <w:tcPr>
            <w:tcW w:w="906" w:type="dxa"/>
            <w:noWrap/>
            <w:vAlign w:val="bottom"/>
            <w:hideMark/>
          </w:tcPr>
          <w:p w14:paraId="419D3DAF" w14:textId="5F5FE491"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223" w:type="dxa"/>
            <w:noWrap/>
            <w:vAlign w:val="bottom"/>
            <w:hideMark/>
          </w:tcPr>
          <w:p w14:paraId="485438E4" w14:textId="63CD5009"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10.30 (1.9)</w:t>
            </w:r>
          </w:p>
        </w:tc>
        <w:tc>
          <w:tcPr>
            <w:tcW w:w="1103" w:type="dxa"/>
            <w:noWrap/>
            <w:vAlign w:val="bottom"/>
            <w:hideMark/>
          </w:tcPr>
          <w:p w14:paraId="62176642" w14:textId="2D42C17F"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0.84 (0.6)</w:t>
            </w:r>
          </w:p>
        </w:tc>
        <w:tc>
          <w:tcPr>
            <w:tcW w:w="1437" w:type="dxa"/>
            <w:noWrap/>
            <w:vAlign w:val="bottom"/>
            <w:hideMark/>
          </w:tcPr>
          <w:p w14:paraId="36BACD3D" w14:textId="01B1D2E5"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hideMark/>
          </w:tcPr>
          <w:p w14:paraId="37608024" w14:textId="3E69DF97"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F02C85" w:rsidRPr="00F01108" w14:paraId="0A2E3CEA" w14:textId="77777777" w:rsidTr="00316E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EFB7288" w14:textId="77777777" w:rsidR="00F02C85" w:rsidRPr="00F01108" w:rsidRDefault="00F02C85" w:rsidP="00F02C85">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3</w:t>
            </w:r>
          </w:p>
        </w:tc>
        <w:tc>
          <w:tcPr>
            <w:tcW w:w="1036" w:type="dxa"/>
            <w:noWrap/>
            <w:vAlign w:val="bottom"/>
            <w:hideMark/>
          </w:tcPr>
          <w:p w14:paraId="6F65C756" w14:textId="48F22FED"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28" w:type="dxa"/>
            <w:noWrap/>
            <w:vAlign w:val="bottom"/>
            <w:hideMark/>
          </w:tcPr>
          <w:p w14:paraId="02E3BF2A" w14:textId="77777777"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2.02</w:t>
            </w:r>
          </w:p>
          <w:p w14:paraId="5BCA02AA" w14:textId="3899E49A"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 xml:space="preserve"> (0.8)</w:t>
            </w:r>
          </w:p>
        </w:tc>
        <w:tc>
          <w:tcPr>
            <w:tcW w:w="921" w:type="dxa"/>
            <w:noWrap/>
            <w:vAlign w:val="bottom"/>
            <w:hideMark/>
          </w:tcPr>
          <w:p w14:paraId="6FD519F5" w14:textId="4E6BA910"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7.18 (2.5)</w:t>
            </w:r>
          </w:p>
        </w:tc>
        <w:tc>
          <w:tcPr>
            <w:tcW w:w="906" w:type="dxa"/>
            <w:noWrap/>
            <w:vAlign w:val="bottom"/>
            <w:hideMark/>
          </w:tcPr>
          <w:p w14:paraId="5D51C2EA" w14:textId="57EEF0FF"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31.73 (14.4)</w:t>
            </w:r>
          </w:p>
        </w:tc>
        <w:tc>
          <w:tcPr>
            <w:tcW w:w="1223" w:type="dxa"/>
            <w:noWrap/>
            <w:vAlign w:val="bottom"/>
            <w:hideMark/>
          </w:tcPr>
          <w:p w14:paraId="24AF6F0A" w14:textId="1201A391"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03" w:type="dxa"/>
            <w:noWrap/>
            <w:vAlign w:val="bottom"/>
            <w:hideMark/>
          </w:tcPr>
          <w:p w14:paraId="794398EA" w14:textId="082C9EFB"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0.16 (0.2)</w:t>
            </w:r>
          </w:p>
        </w:tc>
        <w:tc>
          <w:tcPr>
            <w:tcW w:w="1437" w:type="dxa"/>
            <w:noWrap/>
            <w:vAlign w:val="bottom"/>
            <w:hideMark/>
          </w:tcPr>
          <w:p w14:paraId="314E3162" w14:textId="346DE6E0"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hideMark/>
          </w:tcPr>
          <w:p w14:paraId="1FC9577E" w14:textId="4373211B" w:rsidR="00F02C85" w:rsidRPr="00F01108" w:rsidRDefault="00F02C85" w:rsidP="00F02C8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F02C85" w:rsidRPr="00F01108" w14:paraId="7FE92B35" w14:textId="77777777" w:rsidTr="00316EB5">
        <w:trPr>
          <w:trHeight w:val="30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auto"/>
            </w:tcBorders>
            <w:noWrap/>
            <w:hideMark/>
          </w:tcPr>
          <w:p w14:paraId="2AE3A311" w14:textId="77777777" w:rsidR="00F02C85" w:rsidRPr="00F01108" w:rsidRDefault="00F02C85" w:rsidP="00F02C85">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4</w:t>
            </w:r>
          </w:p>
        </w:tc>
        <w:tc>
          <w:tcPr>
            <w:tcW w:w="1036" w:type="dxa"/>
            <w:tcBorders>
              <w:bottom w:val="single" w:sz="4" w:space="0" w:color="auto"/>
            </w:tcBorders>
            <w:noWrap/>
            <w:vAlign w:val="bottom"/>
            <w:hideMark/>
          </w:tcPr>
          <w:p w14:paraId="79F396A5" w14:textId="03E0E4D0"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28" w:type="dxa"/>
            <w:tcBorders>
              <w:bottom w:val="single" w:sz="4" w:space="0" w:color="auto"/>
            </w:tcBorders>
            <w:noWrap/>
            <w:vAlign w:val="bottom"/>
            <w:hideMark/>
          </w:tcPr>
          <w:p w14:paraId="2F0F9E85" w14:textId="77777777"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 xml:space="preserve">0.00 </w:t>
            </w:r>
          </w:p>
          <w:p w14:paraId="10E71F1F" w14:textId="76297237"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w:t>
            </w:r>
          </w:p>
        </w:tc>
        <w:tc>
          <w:tcPr>
            <w:tcW w:w="921" w:type="dxa"/>
            <w:tcBorders>
              <w:bottom w:val="single" w:sz="4" w:space="0" w:color="auto"/>
            </w:tcBorders>
            <w:noWrap/>
            <w:vAlign w:val="bottom"/>
            <w:hideMark/>
          </w:tcPr>
          <w:p w14:paraId="0DA1A063" w14:textId="0AD682A7"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53.66 (13.8)</w:t>
            </w:r>
          </w:p>
        </w:tc>
        <w:tc>
          <w:tcPr>
            <w:tcW w:w="906" w:type="dxa"/>
            <w:tcBorders>
              <w:bottom w:val="single" w:sz="4" w:space="0" w:color="auto"/>
            </w:tcBorders>
            <w:noWrap/>
            <w:vAlign w:val="bottom"/>
            <w:hideMark/>
          </w:tcPr>
          <w:p w14:paraId="0C92AB51" w14:textId="6EAF4DC9"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223" w:type="dxa"/>
            <w:tcBorders>
              <w:bottom w:val="single" w:sz="4" w:space="0" w:color="auto"/>
            </w:tcBorders>
            <w:noWrap/>
            <w:vAlign w:val="bottom"/>
            <w:hideMark/>
          </w:tcPr>
          <w:p w14:paraId="71C3027D" w14:textId="240D3487"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03" w:type="dxa"/>
            <w:tcBorders>
              <w:bottom w:val="single" w:sz="4" w:space="0" w:color="auto"/>
            </w:tcBorders>
            <w:noWrap/>
            <w:vAlign w:val="bottom"/>
            <w:hideMark/>
          </w:tcPr>
          <w:p w14:paraId="61435ADD" w14:textId="37D5F452"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437" w:type="dxa"/>
            <w:tcBorders>
              <w:bottom w:val="single" w:sz="4" w:space="0" w:color="auto"/>
            </w:tcBorders>
            <w:noWrap/>
            <w:vAlign w:val="bottom"/>
            <w:hideMark/>
          </w:tcPr>
          <w:p w14:paraId="7001A806" w14:textId="0332445A"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tcBorders>
              <w:bottom w:val="single" w:sz="4" w:space="0" w:color="auto"/>
            </w:tcBorders>
            <w:noWrap/>
            <w:vAlign w:val="bottom"/>
            <w:hideMark/>
          </w:tcPr>
          <w:p w14:paraId="0A97E2EC" w14:textId="2EB8FC4F" w:rsidR="00F02C85" w:rsidRPr="00F01108" w:rsidRDefault="00F02C85" w:rsidP="00F02C8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bl>
    <w:p w14:paraId="5BF2D921" w14:textId="4D3E7FA9" w:rsidR="00F02C85" w:rsidRPr="00F01108" w:rsidRDefault="00F02C85" w:rsidP="008C46C9">
      <w:pPr>
        <w:spacing w:after="0"/>
        <w:rPr>
          <w:szCs w:val="20"/>
          <w:lang w:val="en-US"/>
        </w:rPr>
      </w:pPr>
    </w:p>
    <w:p w14:paraId="27161543" w14:textId="636103C7" w:rsidR="008C46C9" w:rsidRPr="00F01108" w:rsidRDefault="008C46C9" w:rsidP="008C46C9">
      <w:pPr>
        <w:rPr>
          <w:lang w:val="en-US"/>
        </w:rPr>
      </w:pPr>
      <w:r w:rsidRPr="00F01108">
        <w:rPr>
          <w:lang w:val="en-US"/>
        </w:rPr>
        <w:t xml:space="preserve">Some representative images of all sites </w:t>
      </w:r>
      <w:r w:rsidR="001F2307" w:rsidRPr="00F01108">
        <w:rPr>
          <w:lang w:val="en-US"/>
        </w:rPr>
        <w:t xml:space="preserve">at Ebeye </w:t>
      </w:r>
      <w:r w:rsidRPr="00F01108">
        <w:rPr>
          <w:lang w:val="en-US"/>
        </w:rPr>
        <w:t xml:space="preserve">are shown in Figure </w:t>
      </w:r>
      <w:r w:rsidR="00612278" w:rsidRPr="00F01108">
        <w:rPr>
          <w:lang w:val="en-US"/>
        </w:rPr>
        <w:t>6</w:t>
      </w:r>
      <w:r w:rsidRPr="00F01108">
        <w:rPr>
          <w:lang w:val="en-US"/>
        </w:rPr>
        <w:t xml:space="preserve">. </w:t>
      </w:r>
    </w:p>
    <w:p w14:paraId="153A6BC8" w14:textId="438F313D" w:rsidR="008C46C9" w:rsidRPr="00F01108" w:rsidRDefault="003703EC" w:rsidP="008C46C9">
      <w:pPr>
        <w:jc w:val="center"/>
        <w:rPr>
          <w:b/>
          <w:lang w:val="en-US"/>
        </w:rPr>
      </w:pPr>
      <w:r w:rsidRPr="00F01108">
        <w:rPr>
          <w:b/>
          <w:noProof/>
          <w:lang w:val="en-US"/>
        </w:rPr>
        <w:lastRenderedPageBreak/>
        <w:drawing>
          <wp:inline distT="0" distB="0" distL="0" distR="0" wp14:anchorId="6760B7D1" wp14:editId="7E58FEB0">
            <wp:extent cx="6120130" cy="5488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eye-RMI (2).jpg"/>
                    <pic:cNvPicPr/>
                  </pic:nvPicPr>
                  <pic:blipFill>
                    <a:blip r:embed="rId13"/>
                    <a:stretch>
                      <a:fillRect/>
                    </a:stretch>
                  </pic:blipFill>
                  <pic:spPr>
                    <a:xfrm>
                      <a:off x="0" y="0"/>
                      <a:ext cx="6120130" cy="5488305"/>
                    </a:xfrm>
                    <a:prstGeom prst="rect">
                      <a:avLst/>
                    </a:prstGeom>
                  </pic:spPr>
                </pic:pic>
              </a:graphicData>
            </a:graphic>
          </wp:inline>
        </w:drawing>
      </w:r>
    </w:p>
    <w:p w14:paraId="5FE0990E" w14:textId="035C6413" w:rsidR="00063A1D" w:rsidRPr="00F01108" w:rsidRDefault="00D56AFA" w:rsidP="00723512">
      <w:pPr>
        <w:pStyle w:val="Caption"/>
        <w:rPr>
          <w:lang w:val="en-US"/>
        </w:rPr>
      </w:pPr>
      <w:bookmarkStart w:id="30" w:name="_Toc2603106"/>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6</w:t>
      </w:r>
      <w:r w:rsidRPr="00F01108">
        <w:rPr>
          <w:lang w:val="en-US"/>
        </w:rPr>
        <w:fldChar w:fldCharType="end"/>
      </w:r>
      <w:r w:rsidRPr="00F01108">
        <w:rPr>
          <w:lang w:val="en-US"/>
        </w:rPr>
        <w:t xml:space="preserve"> Representative photos of the benthic environment of each surveyed site at Ebeye Por</w:t>
      </w:r>
      <w:bookmarkEnd w:id="30"/>
    </w:p>
    <w:p w14:paraId="77A40800" w14:textId="074755E4" w:rsidR="00BC64D1" w:rsidRPr="00F01108" w:rsidRDefault="00AE3872" w:rsidP="0006058A">
      <w:pPr>
        <w:pStyle w:val="Heading2"/>
        <w:rPr>
          <w:lang w:val="en-US"/>
        </w:rPr>
      </w:pPr>
      <w:bookmarkStart w:id="31" w:name="_Toc2603090"/>
      <w:r w:rsidRPr="00F01108">
        <w:rPr>
          <w:lang w:val="en-US"/>
        </w:rPr>
        <w:t>Delap Port, Majuro</w:t>
      </w:r>
      <w:bookmarkEnd w:id="31"/>
    </w:p>
    <w:p w14:paraId="5C8BBB24" w14:textId="600C7EF2" w:rsidR="00BC64D1" w:rsidRPr="00F01108" w:rsidRDefault="00AE3872" w:rsidP="008B3C19">
      <w:pPr>
        <w:pStyle w:val="Heading3"/>
        <w:rPr>
          <w:lang w:val="en-US"/>
        </w:rPr>
      </w:pPr>
      <w:bookmarkStart w:id="32" w:name="_Toc2603091"/>
      <w:r w:rsidRPr="00F01108">
        <w:rPr>
          <w:lang w:val="en-US"/>
        </w:rPr>
        <w:t>Delap Port</w:t>
      </w:r>
      <w:r w:rsidR="00BC64D1" w:rsidRPr="00F01108">
        <w:rPr>
          <w:lang w:val="en-US"/>
        </w:rPr>
        <w:t xml:space="preserve">, </w:t>
      </w:r>
      <w:r w:rsidRPr="00F01108">
        <w:rPr>
          <w:lang w:val="en-US"/>
        </w:rPr>
        <w:t xml:space="preserve">Majuro, </w:t>
      </w:r>
      <w:r w:rsidR="00BC64D1" w:rsidRPr="00F01108">
        <w:rPr>
          <w:lang w:val="en-US"/>
        </w:rPr>
        <w:t>Benthic Environment Executive Summary</w:t>
      </w:r>
      <w:bookmarkEnd w:id="32"/>
    </w:p>
    <w:p w14:paraId="779728AB" w14:textId="23334ABB" w:rsidR="00BC64D1" w:rsidRPr="00F01108" w:rsidRDefault="00063A1D" w:rsidP="00BC64D1">
      <w:pPr>
        <w:rPr>
          <w:highlight w:val="yellow"/>
          <w:lang w:val="en-US"/>
        </w:rPr>
      </w:pPr>
      <w:r w:rsidRPr="00F01108">
        <w:rPr>
          <w:lang w:val="en-US"/>
        </w:rPr>
        <w:t>Delap Port is on the leeward, southern lagoon shore of the large Island on the eastern corner of Majuro atoll. The</w:t>
      </w:r>
      <w:r w:rsidR="00BC64D1" w:rsidRPr="00F01108">
        <w:rPr>
          <w:lang w:val="en-US"/>
        </w:rPr>
        <w:t xml:space="preserve"> benthic habitat is predominately macro-abiotic</w:t>
      </w:r>
      <w:r w:rsidRPr="00F01108">
        <w:rPr>
          <w:lang w:val="en-US"/>
        </w:rPr>
        <w:t xml:space="preserve"> at the main operational area (the northern facing dock)</w:t>
      </w:r>
      <w:r w:rsidR="00BC64D1" w:rsidRPr="00F01108">
        <w:rPr>
          <w:lang w:val="en-US"/>
        </w:rPr>
        <w:t>, consisting mostly of</w:t>
      </w:r>
      <w:r w:rsidRPr="00F01108">
        <w:rPr>
          <w:lang w:val="en-US"/>
        </w:rPr>
        <w:t xml:space="preserve"> coarse sand, bare rubble and litter/refuse,</w:t>
      </w:r>
      <w:r w:rsidR="00BC64D1" w:rsidRPr="00F01108">
        <w:rPr>
          <w:lang w:val="en-US"/>
        </w:rPr>
        <w:t xml:space="preserve"> with sparse visible epiflora or fauna. </w:t>
      </w:r>
      <w:r w:rsidRPr="00F01108">
        <w:rPr>
          <w:lang w:val="en-US"/>
        </w:rPr>
        <w:t>This area rapidly changes to deep lagoon habitat to the north</w:t>
      </w:r>
      <w:r w:rsidR="0043201A" w:rsidRPr="00F01108">
        <w:rPr>
          <w:lang w:val="en-US"/>
        </w:rPr>
        <w:t xml:space="preserve"> via a sandy slope</w:t>
      </w:r>
      <w:r w:rsidRPr="00F01108">
        <w:rPr>
          <w:lang w:val="en-US"/>
        </w:rPr>
        <w:t xml:space="preserve">. </w:t>
      </w:r>
      <w:r w:rsidR="00BC64D1" w:rsidRPr="00F01108">
        <w:rPr>
          <w:lang w:val="en-US"/>
        </w:rPr>
        <w:t xml:space="preserve">The area immediately to the </w:t>
      </w:r>
      <w:r w:rsidR="0043201A" w:rsidRPr="00F01108">
        <w:rPr>
          <w:lang w:val="en-US"/>
        </w:rPr>
        <w:t>east</w:t>
      </w:r>
      <w:r w:rsidR="00BC64D1" w:rsidRPr="00F01108">
        <w:rPr>
          <w:lang w:val="en-US"/>
        </w:rPr>
        <w:t xml:space="preserve"> of the port dock </w:t>
      </w:r>
      <w:r w:rsidR="0043201A" w:rsidRPr="00F01108">
        <w:rPr>
          <w:lang w:val="en-US"/>
        </w:rPr>
        <w:t xml:space="preserve">is also an operationally busy area with a shallow lagoon benthic habitat: abundant macroalgae (≈30% cover) sparse individual hard coral colonies, and coarse sand. To the west of the port the benthic habitat transitions from a deeper lagoon environment to a fringing reef flat environment, although mostly consisting of algal turf covered hard substrate with sparse hard coral cover. </w:t>
      </w:r>
      <w:r w:rsidR="00BC64D1" w:rsidRPr="00F01108">
        <w:rPr>
          <w:lang w:val="en-US"/>
        </w:rPr>
        <w:t xml:space="preserve">A quantitative description of the benthic habitats around and immediately adjacent to the port is presented in detail below. The port area appears to already be impacted by industrial activity, given the prevalence of industrial and domestic waste on the seafloor. The proposed project appears to pose little threat to the existing marine benthic environment, however some general recommendations, revolving around pollution management are provided considering the likely industrial operations associated with the project and as a result of potentially increased future port capacity and/or use. </w:t>
      </w:r>
    </w:p>
    <w:p w14:paraId="43DB6EB0" w14:textId="49B7191E" w:rsidR="00BC64D1" w:rsidRPr="00F01108" w:rsidRDefault="00AE3872" w:rsidP="008B3C19">
      <w:pPr>
        <w:pStyle w:val="Heading3"/>
        <w:rPr>
          <w:lang w:val="en-US"/>
        </w:rPr>
      </w:pPr>
      <w:bookmarkStart w:id="33" w:name="_Toc2603092"/>
      <w:r w:rsidRPr="00F01108">
        <w:rPr>
          <w:lang w:val="en-US"/>
        </w:rPr>
        <w:lastRenderedPageBreak/>
        <w:t xml:space="preserve">Delap Port, Majuro, </w:t>
      </w:r>
      <w:r w:rsidR="00BC64D1" w:rsidRPr="00F01108">
        <w:rPr>
          <w:lang w:val="en-US"/>
        </w:rPr>
        <w:t>Benthic Sampling Overview</w:t>
      </w:r>
      <w:bookmarkEnd w:id="33"/>
    </w:p>
    <w:p w14:paraId="2196D70A" w14:textId="09AFA881" w:rsidR="00BC64D1" w:rsidRPr="00F01108" w:rsidRDefault="00EB02F9" w:rsidP="00BC64D1">
      <w:pPr>
        <w:rPr>
          <w:lang w:val="en-US"/>
        </w:rPr>
      </w:pPr>
      <w:r w:rsidRPr="00F01108">
        <w:rPr>
          <w:lang w:val="en-US"/>
        </w:rPr>
        <w:t>Delap Port, Majuro</w:t>
      </w:r>
      <w:r w:rsidR="00BC64D1" w:rsidRPr="00F01108">
        <w:rPr>
          <w:lang w:val="en-US"/>
        </w:rPr>
        <w:t xml:space="preserve"> was sampled at t</w:t>
      </w:r>
      <w:r w:rsidRPr="00F01108">
        <w:rPr>
          <w:lang w:val="en-US"/>
        </w:rPr>
        <w:t>wo</w:t>
      </w:r>
      <w:r w:rsidR="00BC64D1" w:rsidRPr="00F01108">
        <w:rPr>
          <w:lang w:val="en-US"/>
        </w:rPr>
        <w:t xml:space="preserve"> sites on the widest </w:t>
      </w:r>
      <w:r w:rsidRPr="00F01108">
        <w:rPr>
          <w:lang w:val="en-US"/>
        </w:rPr>
        <w:t>northern</w:t>
      </w:r>
      <w:r w:rsidR="00BC64D1" w:rsidRPr="00F01108">
        <w:rPr>
          <w:lang w:val="en-US"/>
        </w:rPr>
        <w:t xml:space="preserve"> facing area of the dock (Sites 1</w:t>
      </w:r>
      <w:r w:rsidRPr="00F01108">
        <w:rPr>
          <w:lang w:val="en-US"/>
        </w:rPr>
        <w:t xml:space="preserve"> and</w:t>
      </w:r>
      <w:r w:rsidR="00BC64D1" w:rsidRPr="00F01108">
        <w:rPr>
          <w:lang w:val="en-US"/>
        </w:rPr>
        <w:t xml:space="preserve"> </w:t>
      </w:r>
      <w:r w:rsidRPr="00F01108">
        <w:rPr>
          <w:lang w:val="en-US"/>
        </w:rPr>
        <w:t>2</w:t>
      </w:r>
      <w:r w:rsidR="00BC64D1" w:rsidRPr="00F01108">
        <w:rPr>
          <w:lang w:val="en-US"/>
        </w:rPr>
        <w:t xml:space="preserve">; </w:t>
      </w:r>
      <w:r w:rsidR="00723512" w:rsidRPr="00F01108">
        <w:rPr>
          <w:lang w:val="en-US"/>
        </w:rPr>
        <w:fldChar w:fldCharType="begin"/>
      </w:r>
      <w:r w:rsidR="00723512" w:rsidRPr="00F01108">
        <w:rPr>
          <w:lang w:val="en-US"/>
        </w:rPr>
        <w:instrText xml:space="preserve"> REF _Ref2602144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7</w:t>
      </w:r>
      <w:r w:rsidR="00723512" w:rsidRPr="00F01108">
        <w:rPr>
          <w:lang w:val="en-US"/>
        </w:rPr>
        <w:fldChar w:fldCharType="end"/>
      </w:r>
      <w:r w:rsidR="00BC64D1" w:rsidRPr="00F01108">
        <w:rPr>
          <w:lang w:val="en-US"/>
        </w:rPr>
        <w:t>)</w:t>
      </w:r>
      <w:r w:rsidRPr="00F01108">
        <w:rPr>
          <w:lang w:val="en-US"/>
        </w:rPr>
        <w:t>,</w:t>
      </w:r>
      <w:r w:rsidR="00BC64D1" w:rsidRPr="00F01108">
        <w:rPr>
          <w:lang w:val="en-US"/>
        </w:rPr>
        <w:t xml:space="preserve"> </w:t>
      </w:r>
      <w:r w:rsidRPr="00F01108">
        <w:rPr>
          <w:lang w:val="en-US"/>
        </w:rPr>
        <w:t>one site on the eastern site of the main port area, where benthic hab</w:t>
      </w:r>
      <w:r w:rsidR="00B3447C" w:rsidRPr="00F01108">
        <w:rPr>
          <w:lang w:val="en-US"/>
        </w:rPr>
        <w:t xml:space="preserve">itat transitioned from deep lagoon to shallow lagoon (Site 3; </w:t>
      </w:r>
      <w:r w:rsidR="00723512" w:rsidRPr="00F01108">
        <w:rPr>
          <w:lang w:val="en-US"/>
        </w:rPr>
        <w:fldChar w:fldCharType="begin"/>
      </w:r>
      <w:r w:rsidR="00723512" w:rsidRPr="00F01108">
        <w:rPr>
          <w:lang w:val="en-US"/>
        </w:rPr>
        <w:instrText xml:space="preserve"> REF _Ref2602144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7</w:t>
      </w:r>
      <w:r w:rsidR="00723512" w:rsidRPr="00F01108">
        <w:rPr>
          <w:lang w:val="en-US"/>
        </w:rPr>
        <w:fldChar w:fldCharType="end"/>
      </w:r>
      <w:r w:rsidR="00B3447C" w:rsidRPr="00F01108">
        <w:rPr>
          <w:lang w:val="en-US"/>
        </w:rPr>
        <w:t xml:space="preserve">) and </w:t>
      </w:r>
      <w:r w:rsidR="00BC64D1" w:rsidRPr="00F01108">
        <w:rPr>
          <w:lang w:val="en-US"/>
        </w:rPr>
        <w:t xml:space="preserve">one site on the </w:t>
      </w:r>
      <w:r w:rsidRPr="00F01108">
        <w:rPr>
          <w:lang w:val="en-US"/>
        </w:rPr>
        <w:t>western</w:t>
      </w:r>
      <w:r w:rsidR="00BC64D1" w:rsidRPr="00F01108">
        <w:rPr>
          <w:lang w:val="en-US"/>
        </w:rPr>
        <w:t xml:space="preserve"> side of the main port area where benthic habitat transitioned from a deeper </w:t>
      </w:r>
      <w:r w:rsidR="00B3447C" w:rsidRPr="00F01108">
        <w:rPr>
          <w:lang w:val="en-US"/>
        </w:rPr>
        <w:t xml:space="preserve">lagoon </w:t>
      </w:r>
      <w:r w:rsidR="00BC64D1" w:rsidRPr="00F01108">
        <w:rPr>
          <w:lang w:val="en-US"/>
        </w:rPr>
        <w:t>environment to a fringing reef flat environment (Site</w:t>
      </w:r>
      <w:r w:rsidRPr="00F01108">
        <w:rPr>
          <w:lang w:val="en-US"/>
        </w:rPr>
        <w:t>s</w:t>
      </w:r>
      <w:r w:rsidR="00BC64D1" w:rsidRPr="00F01108">
        <w:rPr>
          <w:lang w:val="en-US"/>
        </w:rPr>
        <w:t xml:space="preserve"> 4</w:t>
      </w:r>
      <w:r w:rsidRPr="00F01108">
        <w:rPr>
          <w:lang w:val="en-US"/>
        </w:rPr>
        <w:t xml:space="preserve"> and 4a</w:t>
      </w:r>
      <w:r w:rsidR="00BC64D1" w:rsidRPr="00F01108">
        <w:rPr>
          <w:lang w:val="en-US"/>
        </w:rPr>
        <w:t xml:space="preserve">; </w:t>
      </w:r>
      <w:r w:rsidR="00723512" w:rsidRPr="00F01108">
        <w:rPr>
          <w:lang w:val="en-US"/>
        </w:rPr>
        <w:fldChar w:fldCharType="begin"/>
      </w:r>
      <w:r w:rsidR="00723512" w:rsidRPr="00F01108">
        <w:rPr>
          <w:lang w:val="en-US"/>
        </w:rPr>
        <w:instrText xml:space="preserve"> REF _Ref2602144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7</w:t>
      </w:r>
      <w:r w:rsidR="00723512" w:rsidRPr="00F01108">
        <w:rPr>
          <w:lang w:val="en-US"/>
        </w:rPr>
        <w:fldChar w:fldCharType="end"/>
      </w:r>
      <w:r w:rsidR="00723512" w:rsidRPr="00F01108">
        <w:rPr>
          <w:lang w:val="en-US"/>
        </w:rPr>
        <w:t>i</w:t>
      </w:r>
      <w:r w:rsidRPr="00F01108">
        <w:rPr>
          <w:lang w:val="en-US"/>
        </w:rPr>
        <w:t>)</w:t>
      </w:r>
      <w:r w:rsidR="00B3447C" w:rsidRPr="00F01108">
        <w:rPr>
          <w:lang w:val="en-US"/>
        </w:rPr>
        <w:t>.</w:t>
      </w:r>
      <w:r w:rsidR="00BC64D1" w:rsidRPr="00F01108">
        <w:rPr>
          <w:lang w:val="en-US"/>
        </w:rPr>
        <w:t xml:space="preserve"> In total, the benthic habitat was quantitatively characterized at 2</w:t>
      </w:r>
      <w:r w:rsidR="00EF123C" w:rsidRPr="00F01108">
        <w:rPr>
          <w:lang w:val="en-US"/>
        </w:rPr>
        <w:t>152</w:t>
      </w:r>
      <w:r w:rsidR="00BC64D1" w:rsidRPr="00F01108">
        <w:rPr>
          <w:lang w:val="en-US"/>
        </w:rPr>
        <w:t xml:space="preserve"> randomly selected points from 2</w:t>
      </w:r>
      <w:r w:rsidR="00EF123C" w:rsidRPr="00F01108">
        <w:rPr>
          <w:lang w:val="en-US"/>
        </w:rPr>
        <w:t>16</w:t>
      </w:r>
      <w:r w:rsidR="00BC64D1" w:rsidRPr="00F01108">
        <w:rPr>
          <w:lang w:val="en-US"/>
        </w:rPr>
        <w:t xml:space="preserve"> photo-quadrats, representing a random selection of </w:t>
      </w:r>
      <w:r w:rsidR="00EF123C" w:rsidRPr="00F01108">
        <w:rPr>
          <w:lang w:val="en-US"/>
        </w:rPr>
        <w:t>214</w:t>
      </w:r>
      <w:r w:rsidR="00BC64D1" w:rsidRPr="00F01108">
        <w:rPr>
          <w:lang w:val="en-US"/>
        </w:rPr>
        <w:t>.5 m</w:t>
      </w:r>
      <w:r w:rsidR="00BC64D1" w:rsidRPr="00F01108">
        <w:rPr>
          <w:vertAlign w:val="superscript"/>
          <w:lang w:val="en-US"/>
        </w:rPr>
        <w:t xml:space="preserve">2 </w:t>
      </w:r>
      <w:r w:rsidR="00BC64D1" w:rsidRPr="00F01108">
        <w:rPr>
          <w:lang w:val="en-US"/>
        </w:rPr>
        <w:t>of benthic hab</w:t>
      </w:r>
      <w:r w:rsidR="00723512" w:rsidRPr="00F01108">
        <w:rPr>
          <w:lang w:val="en-US"/>
        </w:rPr>
        <w:t>i</w:t>
      </w:r>
      <w:r w:rsidR="00BC64D1" w:rsidRPr="00F01108">
        <w:rPr>
          <w:lang w:val="en-US"/>
        </w:rPr>
        <w:t>tat,</w:t>
      </w:r>
      <w:r w:rsidR="00BC64D1" w:rsidRPr="00F01108">
        <w:rPr>
          <w:vertAlign w:val="superscript"/>
          <w:lang w:val="en-US"/>
        </w:rPr>
        <w:t xml:space="preserve"> </w:t>
      </w:r>
      <w:r w:rsidR="00BC64D1" w:rsidRPr="00F01108">
        <w:rPr>
          <w:lang w:val="en-US"/>
        </w:rPr>
        <w:t xml:space="preserve">from </w:t>
      </w:r>
      <w:r w:rsidR="00EF123C" w:rsidRPr="00F01108">
        <w:rPr>
          <w:lang w:val="en-US"/>
        </w:rPr>
        <w:t>810</w:t>
      </w:r>
      <w:r w:rsidR="00BC64D1" w:rsidRPr="00F01108">
        <w:rPr>
          <w:lang w:val="en-US"/>
        </w:rPr>
        <w:t xml:space="preserve"> linear meters of haphazardly placed 30m (</w:t>
      </w:r>
      <w:r w:rsidR="00BC64D1" w:rsidRPr="00F01108">
        <w:rPr>
          <w:i/>
          <w:lang w:val="en-US"/>
        </w:rPr>
        <w:t>n</w:t>
      </w:r>
      <w:r w:rsidR="00BC64D1" w:rsidRPr="00F01108">
        <w:rPr>
          <w:lang w:val="en-US"/>
        </w:rPr>
        <w:t>=</w:t>
      </w:r>
      <w:r w:rsidR="00EF123C" w:rsidRPr="00F01108">
        <w:rPr>
          <w:lang w:val="en-US"/>
        </w:rPr>
        <w:t>27</w:t>
      </w:r>
      <w:r w:rsidR="00BC64D1" w:rsidRPr="00F01108">
        <w:rPr>
          <w:lang w:val="en-US"/>
        </w:rPr>
        <w:t>) transects (</w:t>
      </w:r>
      <w:r w:rsidR="00723512" w:rsidRPr="00F01108">
        <w:rPr>
          <w:lang w:val="en-US"/>
        </w:rPr>
        <w:fldChar w:fldCharType="begin"/>
      </w:r>
      <w:r w:rsidR="00723512" w:rsidRPr="00F01108">
        <w:rPr>
          <w:lang w:val="en-US"/>
        </w:rPr>
        <w:instrText xml:space="preserve"> REF _Ref2602035 \h </w:instrText>
      </w:r>
      <w:r w:rsidR="00723512" w:rsidRPr="00F01108">
        <w:rPr>
          <w:lang w:val="en-US"/>
        </w:rPr>
      </w:r>
      <w:r w:rsidR="00723512" w:rsidRPr="00F01108">
        <w:rPr>
          <w:lang w:val="en-US"/>
        </w:rPr>
        <w:fldChar w:fldCharType="separate"/>
      </w:r>
      <w:r w:rsidR="00F01108" w:rsidRPr="00F01108">
        <w:rPr>
          <w:lang w:val="en-US"/>
        </w:rPr>
        <w:t xml:space="preserve">Table </w:t>
      </w:r>
      <w:r w:rsidR="00F01108">
        <w:rPr>
          <w:noProof/>
          <w:lang w:val="en-US"/>
        </w:rPr>
        <w:t>5</w:t>
      </w:r>
      <w:r w:rsidR="00723512" w:rsidRPr="00F01108">
        <w:rPr>
          <w:lang w:val="en-US"/>
        </w:rPr>
        <w:fldChar w:fldCharType="end"/>
      </w:r>
      <w:r w:rsidR="00BC64D1" w:rsidRPr="00F01108">
        <w:rPr>
          <w:lang w:val="en-US"/>
        </w:rPr>
        <w:t>).</w:t>
      </w:r>
    </w:p>
    <w:p w14:paraId="2715BDA7" w14:textId="6B1041BD" w:rsidR="00BC64D1" w:rsidRPr="00F01108" w:rsidRDefault="0002359F" w:rsidP="00BC64D1">
      <w:pPr>
        <w:jc w:val="center"/>
        <w:rPr>
          <w:b/>
          <w:szCs w:val="20"/>
          <w:lang w:val="en-US"/>
        </w:rPr>
      </w:pPr>
      <w:r w:rsidRPr="00F01108">
        <w:rPr>
          <w:b/>
          <w:noProof/>
          <w:szCs w:val="20"/>
          <w:lang w:val="en-US"/>
        </w:rPr>
        <w:drawing>
          <wp:inline distT="0" distB="0" distL="0" distR="0" wp14:anchorId="69B6DF60" wp14:editId="7C634825">
            <wp:extent cx="6120130" cy="34423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lap sampling schematic.jpg"/>
                    <pic:cNvPicPr/>
                  </pic:nvPicPr>
                  <pic:blipFill>
                    <a:blip r:embed="rId14"/>
                    <a:stretch>
                      <a:fillRect/>
                    </a:stretch>
                  </pic:blipFill>
                  <pic:spPr>
                    <a:xfrm>
                      <a:off x="0" y="0"/>
                      <a:ext cx="6120130" cy="3442335"/>
                    </a:xfrm>
                    <a:prstGeom prst="rect">
                      <a:avLst/>
                    </a:prstGeom>
                  </pic:spPr>
                </pic:pic>
              </a:graphicData>
            </a:graphic>
          </wp:inline>
        </w:drawing>
      </w:r>
    </w:p>
    <w:p w14:paraId="288A25D0" w14:textId="358965A3" w:rsidR="00307CC1" w:rsidRPr="00F01108" w:rsidRDefault="00307CC1" w:rsidP="00723512">
      <w:pPr>
        <w:pStyle w:val="Caption"/>
        <w:rPr>
          <w:b/>
          <w:sz w:val="20"/>
          <w:szCs w:val="20"/>
          <w:lang w:val="en-US"/>
        </w:rPr>
      </w:pPr>
      <w:bookmarkStart w:id="34" w:name="_Ref2602144"/>
      <w:bookmarkStart w:id="35" w:name="_Toc2603107"/>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7</w:t>
      </w:r>
      <w:r w:rsidRPr="00F01108">
        <w:rPr>
          <w:lang w:val="en-US"/>
        </w:rPr>
        <w:fldChar w:fldCharType="end"/>
      </w:r>
      <w:bookmarkEnd w:id="34"/>
      <w:r w:rsidRPr="00F01108">
        <w:rPr>
          <w:lang w:val="en-US"/>
        </w:rPr>
        <w:t xml:space="preserve"> Basic sampling scheme for benthic surveys of Delap Port. Sampling sites are indicated by named purple circles and approximate depths are given in parentheses. Note, the length of the seaward (western) port bib is shown, but otherwise diagram is not to scale</w:t>
      </w:r>
      <w:bookmarkEnd w:id="35"/>
    </w:p>
    <w:p w14:paraId="4361A66C" w14:textId="77777777" w:rsidR="00307CC1" w:rsidRPr="00F01108" w:rsidRDefault="00307CC1">
      <w:pPr>
        <w:spacing w:after="160" w:line="259" w:lineRule="auto"/>
        <w:jc w:val="left"/>
        <w:rPr>
          <w:iCs/>
          <w:color w:val="000000" w:themeColor="text1"/>
          <w:sz w:val="18"/>
          <w:szCs w:val="18"/>
          <w:lang w:val="en-US"/>
        </w:rPr>
      </w:pPr>
      <w:r w:rsidRPr="00F01108">
        <w:rPr>
          <w:lang w:val="en-US"/>
        </w:rPr>
        <w:br w:type="page"/>
      </w:r>
    </w:p>
    <w:p w14:paraId="3796742A" w14:textId="028BA348" w:rsidR="00307CC1" w:rsidRPr="00F01108" w:rsidRDefault="00307CC1" w:rsidP="00723512">
      <w:pPr>
        <w:pStyle w:val="Caption"/>
        <w:rPr>
          <w:b/>
          <w:sz w:val="20"/>
          <w:szCs w:val="20"/>
          <w:lang w:val="en-US"/>
        </w:rPr>
      </w:pPr>
      <w:bookmarkStart w:id="36" w:name="_Ref2602035"/>
      <w:bookmarkStart w:id="37" w:name="_Toc2603123"/>
      <w:r w:rsidRPr="00F01108">
        <w:rPr>
          <w:lang w:val="en-US"/>
        </w:rPr>
        <w:lastRenderedPageBreak/>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5</w:t>
      </w:r>
      <w:r w:rsidRPr="00F01108">
        <w:rPr>
          <w:lang w:val="en-US"/>
        </w:rPr>
        <w:fldChar w:fldCharType="end"/>
      </w:r>
      <w:bookmarkEnd w:id="36"/>
      <w:r w:rsidRPr="00F01108">
        <w:rPr>
          <w:lang w:val="en-US"/>
        </w:rPr>
        <w:t xml:space="preserve"> Sampling effort summary of benthic surveys at Delap Port. See Fig 1. for schematic of sampling areas in relation to the port</w:t>
      </w:r>
      <w:bookmarkEnd w:id="37"/>
    </w:p>
    <w:tbl>
      <w:tblPr>
        <w:tblStyle w:val="PlainTable3"/>
        <w:tblW w:w="8931" w:type="dxa"/>
        <w:tblLayout w:type="fixed"/>
        <w:tblLook w:val="04A0" w:firstRow="1" w:lastRow="0" w:firstColumn="1" w:lastColumn="0" w:noHBand="0" w:noVBand="1"/>
      </w:tblPr>
      <w:tblGrid>
        <w:gridCol w:w="993"/>
        <w:gridCol w:w="1134"/>
        <w:gridCol w:w="879"/>
        <w:gridCol w:w="1105"/>
        <w:gridCol w:w="1276"/>
        <w:gridCol w:w="1276"/>
        <w:gridCol w:w="1134"/>
        <w:gridCol w:w="1134"/>
      </w:tblGrid>
      <w:tr w:rsidR="00BC64D1" w:rsidRPr="00F01108" w14:paraId="4709E694" w14:textId="77777777" w:rsidTr="0006058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tcBorders>
            <w:noWrap/>
            <w:hideMark/>
          </w:tcPr>
          <w:p w14:paraId="68ED398E" w14:textId="77777777" w:rsidR="00BC64D1" w:rsidRPr="00F01108" w:rsidRDefault="00BC64D1" w:rsidP="00BC64D1">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w:t>
            </w:r>
          </w:p>
        </w:tc>
        <w:tc>
          <w:tcPr>
            <w:tcW w:w="1134" w:type="dxa"/>
            <w:tcBorders>
              <w:top w:val="single" w:sz="4" w:space="0" w:color="auto"/>
            </w:tcBorders>
            <w:noWrap/>
            <w:hideMark/>
          </w:tcPr>
          <w:p w14:paraId="6FC5F6A4"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Transect</w:t>
            </w:r>
          </w:p>
        </w:tc>
        <w:tc>
          <w:tcPr>
            <w:tcW w:w="879" w:type="dxa"/>
            <w:tcBorders>
              <w:top w:val="single" w:sz="4" w:space="0" w:color="auto"/>
            </w:tcBorders>
            <w:noWrap/>
            <w:hideMark/>
          </w:tcPr>
          <w:p w14:paraId="1893EDA9"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Data Points</w:t>
            </w:r>
          </w:p>
        </w:tc>
        <w:tc>
          <w:tcPr>
            <w:tcW w:w="1105" w:type="dxa"/>
            <w:tcBorders>
              <w:top w:val="single" w:sz="4" w:space="0" w:color="auto"/>
            </w:tcBorders>
            <w:noWrap/>
            <w:hideMark/>
          </w:tcPr>
          <w:p w14:paraId="7E113E70"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xml:space="preserve"> Sampled</w:t>
            </w:r>
          </w:p>
        </w:tc>
        <w:tc>
          <w:tcPr>
            <w:tcW w:w="1276" w:type="dxa"/>
            <w:tcBorders>
              <w:top w:val="single" w:sz="4" w:space="0" w:color="auto"/>
            </w:tcBorders>
            <w:noWrap/>
            <w:hideMark/>
          </w:tcPr>
          <w:p w14:paraId="76954AEA"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Quadrats</w:t>
            </w:r>
          </w:p>
        </w:tc>
        <w:tc>
          <w:tcPr>
            <w:tcW w:w="1276" w:type="dxa"/>
            <w:tcBorders>
              <w:top w:val="single" w:sz="4" w:space="0" w:color="auto"/>
            </w:tcBorders>
            <w:noWrap/>
            <w:hideMark/>
          </w:tcPr>
          <w:p w14:paraId="5867F981"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Mean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27DBA581"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Min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3068FEF6" w14:textId="77777777" w:rsidR="00BC64D1" w:rsidRPr="00F01108" w:rsidRDefault="00BC64D1" w:rsidP="00BC64D1">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Max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r>
      <w:tr w:rsidR="00EF300F" w:rsidRPr="00F01108" w14:paraId="151237FC"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1DF92FB"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34" w:type="dxa"/>
            <w:noWrap/>
            <w:hideMark/>
          </w:tcPr>
          <w:p w14:paraId="59169181"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noWrap/>
            <w:vAlign w:val="bottom"/>
          </w:tcPr>
          <w:p w14:paraId="51D8F866" w14:textId="6D6B49D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BBE4889" w14:textId="625FCA4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DF15D54" w14:textId="7496B10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4F9623C6" w14:textId="61514BF4"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DE74EFA" w14:textId="3723A146"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DCDA3D0" w14:textId="216C0B94"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493212AF"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FA74B8"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34" w:type="dxa"/>
            <w:noWrap/>
            <w:hideMark/>
          </w:tcPr>
          <w:p w14:paraId="015C9D33"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tcPr>
          <w:p w14:paraId="590765CC" w14:textId="5B3DFAA4"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BD92CC3" w14:textId="7523CF3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596F821" w14:textId="187C395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BB9C1D0" w14:textId="588F1954"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04D0868" w14:textId="120F1FF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64827F7" w14:textId="5F626995"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498A786"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103A967"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34" w:type="dxa"/>
            <w:noWrap/>
            <w:hideMark/>
          </w:tcPr>
          <w:p w14:paraId="2486A87D"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tcPr>
          <w:p w14:paraId="5CFA959B" w14:textId="17338EE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144A3F1E" w14:textId="6B2A706A"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7F641346" w14:textId="458AB50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3D44592B" w14:textId="69BB5509"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21DA077" w14:textId="48F5789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5A1A08A" w14:textId="3BC6781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7417FA56"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F5FA4E8"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1</w:t>
            </w:r>
          </w:p>
        </w:tc>
        <w:tc>
          <w:tcPr>
            <w:tcW w:w="1134" w:type="dxa"/>
            <w:noWrap/>
            <w:hideMark/>
          </w:tcPr>
          <w:p w14:paraId="23464155"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tcPr>
          <w:p w14:paraId="594526AE" w14:textId="408FF9E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4CE9C205" w14:textId="32A22CA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3EC5075E" w14:textId="4474C63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7B87AEA" w14:textId="1ACDAB3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B502DB6" w14:textId="311BB0C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DF67CA0" w14:textId="14564E4D"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1BC8206D"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hideMark/>
          </w:tcPr>
          <w:p w14:paraId="2628BBEC" w14:textId="77777777" w:rsidR="00EF300F" w:rsidRPr="00F01108" w:rsidRDefault="00EF300F" w:rsidP="00EF300F">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1134" w:type="dxa"/>
            <w:tcBorders>
              <w:top w:val="single" w:sz="4" w:space="0" w:color="auto"/>
              <w:bottom w:val="single" w:sz="4" w:space="0" w:color="auto"/>
            </w:tcBorders>
            <w:noWrap/>
            <w:hideMark/>
          </w:tcPr>
          <w:p w14:paraId="03BE011E" w14:textId="77777777"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tcPr>
          <w:p w14:paraId="2B3D7EBE" w14:textId="6CB27BB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320</w:t>
            </w:r>
          </w:p>
        </w:tc>
        <w:tc>
          <w:tcPr>
            <w:tcW w:w="1105" w:type="dxa"/>
            <w:tcBorders>
              <w:top w:val="single" w:sz="4" w:space="0" w:color="auto"/>
              <w:bottom w:val="single" w:sz="4" w:space="0" w:color="auto"/>
            </w:tcBorders>
            <w:noWrap/>
            <w:vAlign w:val="bottom"/>
          </w:tcPr>
          <w:p w14:paraId="71340441" w14:textId="3297699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32</w:t>
            </w:r>
          </w:p>
        </w:tc>
        <w:tc>
          <w:tcPr>
            <w:tcW w:w="1276" w:type="dxa"/>
            <w:tcBorders>
              <w:top w:val="single" w:sz="4" w:space="0" w:color="auto"/>
              <w:bottom w:val="single" w:sz="4" w:space="0" w:color="auto"/>
            </w:tcBorders>
            <w:noWrap/>
            <w:vAlign w:val="bottom"/>
          </w:tcPr>
          <w:p w14:paraId="73942B85" w14:textId="70CCB199"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32</w:t>
            </w:r>
          </w:p>
        </w:tc>
        <w:tc>
          <w:tcPr>
            <w:tcW w:w="1276" w:type="dxa"/>
            <w:tcBorders>
              <w:top w:val="single" w:sz="4" w:space="0" w:color="auto"/>
              <w:bottom w:val="single" w:sz="4" w:space="0" w:color="auto"/>
            </w:tcBorders>
            <w:noWrap/>
            <w:vAlign w:val="bottom"/>
          </w:tcPr>
          <w:p w14:paraId="16567B8A" w14:textId="77C6261A"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0ECE181B" w14:textId="07B0A677"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137F756A" w14:textId="1EEECFD1"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EF300F" w:rsidRPr="00F01108" w14:paraId="0879D1A1"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6790C2EC"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tcBorders>
              <w:top w:val="single" w:sz="4" w:space="0" w:color="auto"/>
            </w:tcBorders>
            <w:noWrap/>
            <w:hideMark/>
          </w:tcPr>
          <w:p w14:paraId="3792C2F5"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tcPr>
          <w:p w14:paraId="144E0813" w14:textId="0C9BB40D"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79</w:t>
            </w:r>
          </w:p>
        </w:tc>
        <w:tc>
          <w:tcPr>
            <w:tcW w:w="1105" w:type="dxa"/>
            <w:tcBorders>
              <w:top w:val="single" w:sz="4" w:space="0" w:color="auto"/>
            </w:tcBorders>
            <w:noWrap/>
            <w:vAlign w:val="bottom"/>
          </w:tcPr>
          <w:p w14:paraId="109876EE" w14:textId="41070585"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7.81</w:t>
            </w:r>
          </w:p>
        </w:tc>
        <w:tc>
          <w:tcPr>
            <w:tcW w:w="1276" w:type="dxa"/>
            <w:tcBorders>
              <w:top w:val="single" w:sz="4" w:space="0" w:color="auto"/>
            </w:tcBorders>
            <w:noWrap/>
            <w:vAlign w:val="bottom"/>
          </w:tcPr>
          <w:p w14:paraId="44173A83" w14:textId="4C2D01B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tcPr>
          <w:p w14:paraId="4A2C9A51" w14:textId="2A18DE3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0.99</w:t>
            </w:r>
          </w:p>
        </w:tc>
        <w:tc>
          <w:tcPr>
            <w:tcW w:w="1134" w:type="dxa"/>
            <w:tcBorders>
              <w:top w:val="single" w:sz="4" w:space="0" w:color="auto"/>
            </w:tcBorders>
            <w:noWrap/>
            <w:vAlign w:val="bottom"/>
          </w:tcPr>
          <w:p w14:paraId="2C28F064" w14:textId="0A6E0D62"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w:t>
            </w:r>
          </w:p>
        </w:tc>
        <w:tc>
          <w:tcPr>
            <w:tcW w:w="1134" w:type="dxa"/>
            <w:tcBorders>
              <w:top w:val="single" w:sz="4" w:space="0" w:color="auto"/>
            </w:tcBorders>
            <w:noWrap/>
            <w:vAlign w:val="bottom"/>
          </w:tcPr>
          <w:p w14:paraId="399AF370" w14:textId="29FAA2D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14CA227E"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46BBAF8"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73F09FBF"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tcPr>
          <w:p w14:paraId="712D528D" w14:textId="61E4B0F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75</w:t>
            </w:r>
          </w:p>
        </w:tc>
        <w:tc>
          <w:tcPr>
            <w:tcW w:w="1105" w:type="dxa"/>
            <w:noWrap/>
            <w:vAlign w:val="bottom"/>
          </w:tcPr>
          <w:p w14:paraId="72C4E846" w14:textId="4F116E9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7.13</w:t>
            </w:r>
          </w:p>
        </w:tc>
        <w:tc>
          <w:tcPr>
            <w:tcW w:w="1276" w:type="dxa"/>
            <w:noWrap/>
            <w:vAlign w:val="bottom"/>
          </w:tcPr>
          <w:p w14:paraId="070FCBC8" w14:textId="6E4F198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04095EFF" w14:textId="1CB7C9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0.94</w:t>
            </w:r>
          </w:p>
        </w:tc>
        <w:tc>
          <w:tcPr>
            <w:tcW w:w="1134" w:type="dxa"/>
            <w:noWrap/>
            <w:vAlign w:val="bottom"/>
          </w:tcPr>
          <w:p w14:paraId="768E1DF9" w14:textId="4D05B292"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0.7</w:t>
            </w:r>
          </w:p>
        </w:tc>
        <w:tc>
          <w:tcPr>
            <w:tcW w:w="1134" w:type="dxa"/>
            <w:noWrap/>
            <w:vAlign w:val="bottom"/>
          </w:tcPr>
          <w:p w14:paraId="4520C248" w14:textId="1BC36C79"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4E574EB6" w14:textId="77777777" w:rsidTr="00DE7E1E">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99A098D"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156D2E88"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tcPr>
          <w:p w14:paraId="189ED5C0" w14:textId="2FA1E66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79</w:t>
            </w:r>
          </w:p>
        </w:tc>
        <w:tc>
          <w:tcPr>
            <w:tcW w:w="1105" w:type="dxa"/>
            <w:noWrap/>
            <w:vAlign w:val="bottom"/>
          </w:tcPr>
          <w:p w14:paraId="207ADF06" w14:textId="537D224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7.81</w:t>
            </w:r>
          </w:p>
        </w:tc>
        <w:tc>
          <w:tcPr>
            <w:tcW w:w="1276" w:type="dxa"/>
            <w:noWrap/>
            <w:vAlign w:val="bottom"/>
          </w:tcPr>
          <w:p w14:paraId="24CAAC78" w14:textId="172B627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tcPr>
          <w:p w14:paraId="0E472F6B" w14:textId="3B52B39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0.99</w:t>
            </w:r>
          </w:p>
        </w:tc>
        <w:tc>
          <w:tcPr>
            <w:tcW w:w="1134" w:type="dxa"/>
            <w:noWrap/>
            <w:vAlign w:val="bottom"/>
          </w:tcPr>
          <w:p w14:paraId="5BF2DBB5" w14:textId="20C7960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w:t>
            </w:r>
          </w:p>
        </w:tc>
        <w:tc>
          <w:tcPr>
            <w:tcW w:w="1134" w:type="dxa"/>
            <w:noWrap/>
            <w:vAlign w:val="bottom"/>
          </w:tcPr>
          <w:p w14:paraId="0EE3A5AB" w14:textId="7C327E2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2BF32E4E"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67381CC"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1847353F"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tcPr>
          <w:p w14:paraId="7ED265F5" w14:textId="724DC18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79</w:t>
            </w:r>
          </w:p>
        </w:tc>
        <w:tc>
          <w:tcPr>
            <w:tcW w:w="1105" w:type="dxa"/>
            <w:noWrap/>
            <w:vAlign w:val="bottom"/>
          </w:tcPr>
          <w:p w14:paraId="689E716C" w14:textId="726FAF2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7.81</w:t>
            </w:r>
          </w:p>
        </w:tc>
        <w:tc>
          <w:tcPr>
            <w:tcW w:w="1276" w:type="dxa"/>
            <w:noWrap/>
            <w:vAlign w:val="bottom"/>
          </w:tcPr>
          <w:p w14:paraId="21721B2C" w14:textId="48890B4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tcPr>
          <w:p w14:paraId="31891FC8" w14:textId="63B9265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0.99</w:t>
            </w:r>
          </w:p>
        </w:tc>
        <w:tc>
          <w:tcPr>
            <w:tcW w:w="1134" w:type="dxa"/>
            <w:noWrap/>
            <w:vAlign w:val="bottom"/>
          </w:tcPr>
          <w:p w14:paraId="7495095B" w14:textId="0378AFC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w:t>
            </w:r>
          </w:p>
        </w:tc>
        <w:tc>
          <w:tcPr>
            <w:tcW w:w="1134" w:type="dxa"/>
            <w:noWrap/>
            <w:vAlign w:val="bottom"/>
          </w:tcPr>
          <w:p w14:paraId="1494CFC3" w14:textId="4B35D6D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3D4CE79"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B441E3C"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6F48AA9A"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5</w:t>
            </w:r>
          </w:p>
        </w:tc>
        <w:tc>
          <w:tcPr>
            <w:tcW w:w="879" w:type="dxa"/>
            <w:noWrap/>
            <w:vAlign w:val="bottom"/>
          </w:tcPr>
          <w:p w14:paraId="51C5C8BC" w14:textId="26A8EB6B"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2BB2B8A1" w14:textId="1E9A6B1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0261B449" w14:textId="501F1EF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794E060B" w14:textId="4FF4ADCB"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14AD6AC" w14:textId="621107A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F1A6D02" w14:textId="43E502DF"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767834FC"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01F5C2"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443E12B4"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6</w:t>
            </w:r>
          </w:p>
        </w:tc>
        <w:tc>
          <w:tcPr>
            <w:tcW w:w="879" w:type="dxa"/>
            <w:noWrap/>
            <w:vAlign w:val="bottom"/>
          </w:tcPr>
          <w:p w14:paraId="1C606DB7" w14:textId="379F0B6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3A5DD5A8" w14:textId="73A4D879"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3CDA4F25" w14:textId="3A937CD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E1B125D" w14:textId="6C85D0A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F9C3E0C" w14:textId="520BDAED"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805180A" w14:textId="7AFBD9E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08BB7F9"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C95A366"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noWrap/>
            <w:hideMark/>
          </w:tcPr>
          <w:p w14:paraId="13AA8A00"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7</w:t>
            </w:r>
          </w:p>
        </w:tc>
        <w:tc>
          <w:tcPr>
            <w:tcW w:w="879" w:type="dxa"/>
            <w:noWrap/>
            <w:vAlign w:val="bottom"/>
          </w:tcPr>
          <w:p w14:paraId="107CE4EA" w14:textId="062E3E55"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2266A05A" w14:textId="7B8561C9"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56227123" w14:textId="33342DF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025B40C2" w14:textId="0A7E180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1CFFB51" w14:textId="0B9FD4A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2E905AE" w14:textId="7A00999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5BB5C1DD"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6B1DC6DD"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2</w:t>
            </w:r>
          </w:p>
        </w:tc>
        <w:tc>
          <w:tcPr>
            <w:tcW w:w="1134" w:type="dxa"/>
            <w:tcBorders>
              <w:bottom w:val="single" w:sz="4" w:space="0" w:color="auto"/>
            </w:tcBorders>
            <w:noWrap/>
            <w:hideMark/>
          </w:tcPr>
          <w:p w14:paraId="7062EC57"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8</w:t>
            </w:r>
          </w:p>
        </w:tc>
        <w:tc>
          <w:tcPr>
            <w:tcW w:w="879" w:type="dxa"/>
            <w:tcBorders>
              <w:bottom w:val="single" w:sz="4" w:space="0" w:color="auto"/>
            </w:tcBorders>
            <w:noWrap/>
            <w:vAlign w:val="bottom"/>
          </w:tcPr>
          <w:p w14:paraId="1E11C0B7" w14:textId="1F2C1F0D"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tcBorders>
              <w:bottom w:val="single" w:sz="4" w:space="0" w:color="auto"/>
            </w:tcBorders>
            <w:noWrap/>
            <w:vAlign w:val="bottom"/>
          </w:tcPr>
          <w:p w14:paraId="2A1AF0BE" w14:textId="491680C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bottom w:val="single" w:sz="4" w:space="0" w:color="auto"/>
            </w:tcBorders>
            <w:noWrap/>
            <w:vAlign w:val="bottom"/>
          </w:tcPr>
          <w:p w14:paraId="66926EB4" w14:textId="350708C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bottom w:val="single" w:sz="4" w:space="0" w:color="auto"/>
            </w:tcBorders>
            <w:noWrap/>
            <w:vAlign w:val="bottom"/>
          </w:tcPr>
          <w:p w14:paraId="1AADECC0" w14:textId="6F47202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1D6030CF" w14:textId="2B31E349"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0E3D2B60" w14:textId="1321BEC4"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54FAF3C"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hideMark/>
          </w:tcPr>
          <w:p w14:paraId="66DB19C5" w14:textId="77777777" w:rsidR="00EF300F" w:rsidRPr="00F01108" w:rsidRDefault="00EF300F" w:rsidP="00EF300F">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1134" w:type="dxa"/>
            <w:tcBorders>
              <w:top w:val="single" w:sz="4" w:space="0" w:color="auto"/>
              <w:bottom w:val="single" w:sz="4" w:space="0" w:color="auto"/>
            </w:tcBorders>
            <w:noWrap/>
            <w:hideMark/>
          </w:tcPr>
          <w:p w14:paraId="7E787646" w14:textId="77777777"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tcPr>
          <w:p w14:paraId="6E5E6838" w14:textId="697DB5C5"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632</w:t>
            </w:r>
          </w:p>
        </w:tc>
        <w:tc>
          <w:tcPr>
            <w:tcW w:w="1105" w:type="dxa"/>
            <w:tcBorders>
              <w:top w:val="single" w:sz="4" w:space="0" w:color="auto"/>
              <w:bottom w:val="single" w:sz="4" w:space="0" w:color="auto"/>
            </w:tcBorders>
            <w:noWrap/>
            <w:vAlign w:val="bottom"/>
          </w:tcPr>
          <w:p w14:paraId="36D111DF" w14:textId="7164E22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62.56</w:t>
            </w:r>
          </w:p>
        </w:tc>
        <w:tc>
          <w:tcPr>
            <w:tcW w:w="1276" w:type="dxa"/>
            <w:tcBorders>
              <w:top w:val="single" w:sz="4" w:space="0" w:color="auto"/>
              <w:bottom w:val="single" w:sz="4" w:space="0" w:color="auto"/>
            </w:tcBorders>
            <w:noWrap/>
            <w:vAlign w:val="bottom"/>
          </w:tcPr>
          <w:p w14:paraId="0DA776A6" w14:textId="55EEF61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64</w:t>
            </w:r>
          </w:p>
        </w:tc>
        <w:tc>
          <w:tcPr>
            <w:tcW w:w="1276" w:type="dxa"/>
            <w:tcBorders>
              <w:top w:val="single" w:sz="4" w:space="0" w:color="auto"/>
              <w:bottom w:val="single" w:sz="4" w:space="0" w:color="auto"/>
            </w:tcBorders>
            <w:noWrap/>
            <w:vAlign w:val="bottom"/>
          </w:tcPr>
          <w:p w14:paraId="6C7F8197" w14:textId="4B63D979"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729B5C0A" w14:textId="509AE03B"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4D26D1E9" w14:textId="60991923"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EF300F" w:rsidRPr="00F01108" w14:paraId="1CFBA7F6"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3D027799"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tcBorders>
              <w:top w:val="single" w:sz="4" w:space="0" w:color="auto"/>
            </w:tcBorders>
            <w:noWrap/>
            <w:hideMark/>
          </w:tcPr>
          <w:p w14:paraId="22B30A84"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tcPr>
          <w:p w14:paraId="49A72CF0" w14:textId="2BDF395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tcBorders>
              <w:top w:val="single" w:sz="4" w:space="0" w:color="auto"/>
            </w:tcBorders>
            <w:noWrap/>
            <w:vAlign w:val="bottom"/>
          </w:tcPr>
          <w:p w14:paraId="2D73DBDD" w14:textId="26FCA856"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tcPr>
          <w:p w14:paraId="50C67D9C" w14:textId="3C4808B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tcPr>
          <w:p w14:paraId="69CD98B8" w14:textId="5F1E780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0F68BCE3" w14:textId="3C8FAE0A"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40231579" w14:textId="020D6F6D"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99828C9"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D675C82"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0154E6C2"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tcPr>
          <w:p w14:paraId="312559F3" w14:textId="1E2602E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0F87EF9" w14:textId="58E0F71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582BBE35" w14:textId="018D0EA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12CCBBD" w14:textId="38AA808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E90DC23" w14:textId="65A695B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65A19AF" w14:textId="706DC91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372841B8"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D619B89"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74989B8D"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tcPr>
          <w:p w14:paraId="1D9466B0" w14:textId="24644DF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61342828" w14:textId="0EA8F0B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8F5658B" w14:textId="2C523004"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69454542" w14:textId="336CF1D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17EE4EC" w14:textId="24421D92"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C20F373" w14:textId="040296B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3245E20F"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E6DF980"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7C096C2D"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tcPr>
          <w:p w14:paraId="108801E5" w14:textId="7DBEC1D4"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4CBD784C" w14:textId="2EED43AD"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BBCC7BD" w14:textId="388FE40D"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3447661E" w14:textId="611E713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225592D" w14:textId="3B3DB3C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5DDAE9BD" w14:textId="692699E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47257572"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DFE3097"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5B9AF436"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5</w:t>
            </w:r>
          </w:p>
        </w:tc>
        <w:tc>
          <w:tcPr>
            <w:tcW w:w="879" w:type="dxa"/>
            <w:noWrap/>
            <w:vAlign w:val="bottom"/>
          </w:tcPr>
          <w:p w14:paraId="62978FE9" w14:textId="2AB44B3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6B78C4BE" w14:textId="069E2D0D"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320AAD5" w14:textId="270AE97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67465FF4" w14:textId="3B05960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1DC04C9" w14:textId="7E50BD0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0B05123" w14:textId="2EA8BD5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61E3B047"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3176611"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33B350E0"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6</w:t>
            </w:r>
          </w:p>
        </w:tc>
        <w:tc>
          <w:tcPr>
            <w:tcW w:w="879" w:type="dxa"/>
            <w:noWrap/>
            <w:vAlign w:val="bottom"/>
          </w:tcPr>
          <w:p w14:paraId="01326BC9" w14:textId="1816DE7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65DB04D" w14:textId="492CF05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534128E1" w14:textId="5C1FC52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05CA19D7" w14:textId="5C1920CD"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54DF604" w14:textId="32CCC0D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AE3D80A" w14:textId="1D700EC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250FD88E"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EE79EB"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3</w:t>
            </w:r>
          </w:p>
        </w:tc>
        <w:tc>
          <w:tcPr>
            <w:tcW w:w="1134" w:type="dxa"/>
            <w:noWrap/>
            <w:hideMark/>
          </w:tcPr>
          <w:p w14:paraId="35C81C51"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7</w:t>
            </w:r>
          </w:p>
        </w:tc>
        <w:tc>
          <w:tcPr>
            <w:tcW w:w="879" w:type="dxa"/>
            <w:noWrap/>
            <w:vAlign w:val="bottom"/>
          </w:tcPr>
          <w:p w14:paraId="58F31149" w14:textId="7B8A30A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7FEB10C1" w14:textId="67F08C9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77EECA40" w14:textId="3E2D5D4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ED1E91F" w14:textId="2913EF5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5E90514" w14:textId="2EAE556E"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774C0A9" w14:textId="14BA37A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3FFC1E4C"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hideMark/>
          </w:tcPr>
          <w:p w14:paraId="70C403D3" w14:textId="77777777" w:rsidR="00EF300F" w:rsidRPr="00F01108" w:rsidRDefault="00EF300F" w:rsidP="00EF300F">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1134" w:type="dxa"/>
            <w:tcBorders>
              <w:top w:val="single" w:sz="4" w:space="0" w:color="auto"/>
              <w:bottom w:val="single" w:sz="4" w:space="0" w:color="auto"/>
            </w:tcBorders>
            <w:noWrap/>
            <w:hideMark/>
          </w:tcPr>
          <w:p w14:paraId="2AD3B82E" w14:textId="77777777"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tcPr>
          <w:p w14:paraId="174D8060" w14:textId="71859D0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560</w:t>
            </w:r>
          </w:p>
        </w:tc>
        <w:tc>
          <w:tcPr>
            <w:tcW w:w="1105" w:type="dxa"/>
            <w:tcBorders>
              <w:top w:val="single" w:sz="4" w:space="0" w:color="auto"/>
              <w:bottom w:val="single" w:sz="4" w:space="0" w:color="auto"/>
            </w:tcBorders>
            <w:noWrap/>
            <w:vAlign w:val="bottom"/>
          </w:tcPr>
          <w:p w14:paraId="1342972E" w14:textId="549C807F"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56</w:t>
            </w:r>
          </w:p>
        </w:tc>
        <w:tc>
          <w:tcPr>
            <w:tcW w:w="1276" w:type="dxa"/>
            <w:tcBorders>
              <w:top w:val="single" w:sz="4" w:space="0" w:color="auto"/>
              <w:bottom w:val="single" w:sz="4" w:space="0" w:color="auto"/>
            </w:tcBorders>
            <w:noWrap/>
            <w:vAlign w:val="bottom"/>
          </w:tcPr>
          <w:p w14:paraId="7CAE6AF1" w14:textId="2C67D02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56</w:t>
            </w:r>
          </w:p>
        </w:tc>
        <w:tc>
          <w:tcPr>
            <w:tcW w:w="1276" w:type="dxa"/>
            <w:tcBorders>
              <w:top w:val="single" w:sz="4" w:space="0" w:color="auto"/>
              <w:bottom w:val="single" w:sz="4" w:space="0" w:color="auto"/>
            </w:tcBorders>
            <w:noWrap/>
            <w:vAlign w:val="bottom"/>
          </w:tcPr>
          <w:p w14:paraId="4A499856" w14:textId="25A94C20"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0465ED98" w14:textId="6ADA26F0"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5558853B" w14:textId="4E14B1AF"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EF300F" w:rsidRPr="00F01108" w14:paraId="5E10E23B"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462318BC"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tcBorders>
              <w:top w:val="single" w:sz="4" w:space="0" w:color="auto"/>
            </w:tcBorders>
            <w:noWrap/>
            <w:hideMark/>
          </w:tcPr>
          <w:p w14:paraId="4B78B6F1"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tcBorders>
              <w:top w:val="single" w:sz="4" w:space="0" w:color="auto"/>
            </w:tcBorders>
            <w:noWrap/>
            <w:vAlign w:val="bottom"/>
          </w:tcPr>
          <w:p w14:paraId="710F22CD" w14:textId="6923932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tcBorders>
              <w:top w:val="single" w:sz="4" w:space="0" w:color="auto"/>
            </w:tcBorders>
            <w:noWrap/>
            <w:vAlign w:val="bottom"/>
          </w:tcPr>
          <w:p w14:paraId="6CB6F7D9" w14:textId="29F76F4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tcPr>
          <w:p w14:paraId="424F36E5" w14:textId="76DE266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top w:val="single" w:sz="4" w:space="0" w:color="auto"/>
            </w:tcBorders>
            <w:noWrap/>
            <w:vAlign w:val="bottom"/>
          </w:tcPr>
          <w:p w14:paraId="73F9BACB" w14:textId="43FB339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4E7FE226" w14:textId="726C262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1B13B4EF" w14:textId="1BC062B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27D0C7C4"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8C3CE1F"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noWrap/>
            <w:hideMark/>
          </w:tcPr>
          <w:p w14:paraId="1AC74931"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noWrap/>
            <w:vAlign w:val="bottom"/>
          </w:tcPr>
          <w:p w14:paraId="6A4F8CAD" w14:textId="76DE3CA1"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8D4CBAD" w14:textId="249A7A92"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669664DE" w14:textId="6AB328B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32A87B41" w14:textId="581FBCA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48D47F4" w14:textId="66D9A3B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B0E1F3A" w14:textId="02A0931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33FA0239"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F8C7FED"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noWrap/>
            <w:hideMark/>
          </w:tcPr>
          <w:p w14:paraId="1C1452C9"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3</w:t>
            </w:r>
          </w:p>
        </w:tc>
        <w:tc>
          <w:tcPr>
            <w:tcW w:w="879" w:type="dxa"/>
            <w:noWrap/>
            <w:vAlign w:val="bottom"/>
          </w:tcPr>
          <w:p w14:paraId="52B89886" w14:textId="769F6BA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0EC02CAB" w14:textId="4DC0807A"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7D7E4361" w14:textId="3E40FA02"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6FEBE755" w14:textId="412C6F7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81694E6" w14:textId="55126CFE"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55B207C" w14:textId="0787154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78903110"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93421FF"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noWrap/>
            <w:hideMark/>
          </w:tcPr>
          <w:p w14:paraId="0008EC96"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879" w:type="dxa"/>
            <w:noWrap/>
            <w:vAlign w:val="bottom"/>
          </w:tcPr>
          <w:p w14:paraId="7168EBC3" w14:textId="4EF438EA"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61299DA9" w14:textId="2A891A9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49253C2" w14:textId="411AA20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4CA3FA84" w14:textId="1DDED13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9CE66E7" w14:textId="5BE7F034"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E4E9AAA" w14:textId="7962838C"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15F56520"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EB733B0"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noWrap/>
            <w:hideMark/>
          </w:tcPr>
          <w:p w14:paraId="6546D0F6" w14:textId="7777777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5</w:t>
            </w:r>
          </w:p>
        </w:tc>
        <w:tc>
          <w:tcPr>
            <w:tcW w:w="879" w:type="dxa"/>
            <w:noWrap/>
            <w:vAlign w:val="bottom"/>
          </w:tcPr>
          <w:p w14:paraId="68CB4807" w14:textId="47C4C10B"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59972C80" w14:textId="2FC5409E"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1793234A" w14:textId="4159D0D0"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02BD79DF" w14:textId="50038C9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9F90507" w14:textId="7C043E2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142AD0C" w14:textId="2E80BE1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76CFDF48"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2354635" w14:textId="77777777"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w:t>
            </w:r>
          </w:p>
        </w:tc>
        <w:tc>
          <w:tcPr>
            <w:tcW w:w="1134" w:type="dxa"/>
            <w:noWrap/>
            <w:hideMark/>
          </w:tcPr>
          <w:p w14:paraId="50D320F7" w14:textId="7777777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6</w:t>
            </w:r>
          </w:p>
        </w:tc>
        <w:tc>
          <w:tcPr>
            <w:tcW w:w="879" w:type="dxa"/>
            <w:noWrap/>
            <w:vAlign w:val="bottom"/>
          </w:tcPr>
          <w:p w14:paraId="4EA48909" w14:textId="2A4A54D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1929FEEE" w14:textId="107B6C34"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7B25B012" w14:textId="1ED9315A"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6FE0AAE8" w14:textId="797F1ABA"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909769A" w14:textId="2BC4831F"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B17B037" w14:textId="385BD436"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23E67CCD" w14:textId="77777777" w:rsidTr="00DE7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hideMark/>
          </w:tcPr>
          <w:p w14:paraId="2B0C4D52" w14:textId="77777777" w:rsidR="00EF300F" w:rsidRPr="00F01108" w:rsidRDefault="00EF300F" w:rsidP="00EF300F">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4</w:t>
            </w:r>
          </w:p>
        </w:tc>
        <w:tc>
          <w:tcPr>
            <w:tcW w:w="1134" w:type="dxa"/>
            <w:tcBorders>
              <w:top w:val="single" w:sz="4" w:space="0" w:color="auto"/>
              <w:bottom w:val="single" w:sz="4" w:space="0" w:color="auto"/>
            </w:tcBorders>
            <w:noWrap/>
            <w:hideMark/>
          </w:tcPr>
          <w:p w14:paraId="11FF10F1" w14:textId="77777777"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tcPr>
          <w:p w14:paraId="0139B257" w14:textId="46792B87"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480</w:t>
            </w:r>
          </w:p>
        </w:tc>
        <w:tc>
          <w:tcPr>
            <w:tcW w:w="1105" w:type="dxa"/>
            <w:tcBorders>
              <w:top w:val="single" w:sz="4" w:space="0" w:color="auto"/>
              <w:bottom w:val="single" w:sz="4" w:space="0" w:color="auto"/>
            </w:tcBorders>
            <w:noWrap/>
            <w:vAlign w:val="bottom"/>
          </w:tcPr>
          <w:p w14:paraId="1D7B5D58" w14:textId="3DFE576C"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48</w:t>
            </w:r>
          </w:p>
        </w:tc>
        <w:tc>
          <w:tcPr>
            <w:tcW w:w="1276" w:type="dxa"/>
            <w:tcBorders>
              <w:top w:val="single" w:sz="4" w:space="0" w:color="auto"/>
              <w:bottom w:val="single" w:sz="4" w:space="0" w:color="auto"/>
            </w:tcBorders>
            <w:noWrap/>
            <w:vAlign w:val="bottom"/>
          </w:tcPr>
          <w:p w14:paraId="20B8B31E" w14:textId="1D24BE01"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48</w:t>
            </w:r>
          </w:p>
        </w:tc>
        <w:tc>
          <w:tcPr>
            <w:tcW w:w="1276" w:type="dxa"/>
            <w:tcBorders>
              <w:top w:val="single" w:sz="4" w:space="0" w:color="auto"/>
              <w:bottom w:val="single" w:sz="4" w:space="0" w:color="auto"/>
            </w:tcBorders>
            <w:noWrap/>
            <w:vAlign w:val="bottom"/>
          </w:tcPr>
          <w:p w14:paraId="68BC4313" w14:textId="2599E35D"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196628CD" w14:textId="1BB426B4"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7F380A0C" w14:textId="693D788B" w:rsidR="00EF300F" w:rsidRPr="00F01108" w:rsidRDefault="00EF300F" w:rsidP="00EF300F">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EF300F" w:rsidRPr="00F01108" w14:paraId="28A98CE0"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FB5BAEE" w14:textId="4B488FE9"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4a</w:t>
            </w:r>
          </w:p>
        </w:tc>
        <w:tc>
          <w:tcPr>
            <w:tcW w:w="1134" w:type="dxa"/>
            <w:noWrap/>
            <w:hideMark/>
          </w:tcPr>
          <w:p w14:paraId="19D0F3FC" w14:textId="4B172308"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1</w:t>
            </w:r>
          </w:p>
        </w:tc>
        <w:tc>
          <w:tcPr>
            <w:tcW w:w="879" w:type="dxa"/>
            <w:noWrap/>
            <w:vAlign w:val="bottom"/>
          </w:tcPr>
          <w:p w14:paraId="002CD4E1" w14:textId="01EB1892"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noWrap/>
            <w:vAlign w:val="bottom"/>
          </w:tcPr>
          <w:p w14:paraId="52EF7668" w14:textId="15409B3F"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479E563D" w14:textId="46863BD7"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noWrap/>
            <w:vAlign w:val="bottom"/>
          </w:tcPr>
          <w:p w14:paraId="205F3DF3" w14:textId="289F3A5F"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0D85A50" w14:textId="31D538D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70D6A09" w14:textId="67064160"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1471BC64"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0B8E35CC" w14:textId="39C5B490" w:rsidR="00EF300F" w:rsidRPr="00F01108" w:rsidRDefault="00EF300F" w:rsidP="00EF300F">
            <w:pPr>
              <w:spacing w:after="0"/>
              <w:jc w:val="right"/>
              <w:rPr>
                <w:rFonts w:eastAsia="Times New Roman" w:cs="Times New Roman"/>
                <w:b w:val="0"/>
                <w:color w:val="000000"/>
                <w:szCs w:val="20"/>
                <w:lang w:val="en-US" w:eastAsia="en-AU"/>
              </w:rPr>
            </w:pPr>
            <w:r w:rsidRPr="00F01108">
              <w:rPr>
                <w:rFonts w:eastAsia="Times New Roman" w:cs="Times New Roman"/>
                <w:b w:val="0"/>
                <w:color w:val="000000"/>
                <w:szCs w:val="20"/>
                <w:lang w:val="en-US" w:eastAsia="en-AU"/>
              </w:rPr>
              <w:t>4a</w:t>
            </w:r>
          </w:p>
        </w:tc>
        <w:tc>
          <w:tcPr>
            <w:tcW w:w="1134" w:type="dxa"/>
            <w:tcBorders>
              <w:bottom w:val="single" w:sz="4" w:space="0" w:color="auto"/>
            </w:tcBorders>
            <w:noWrap/>
            <w:hideMark/>
          </w:tcPr>
          <w:p w14:paraId="69B288B8" w14:textId="2E9CAA93"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2</w:t>
            </w:r>
          </w:p>
        </w:tc>
        <w:tc>
          <w:tcPr>
            <w:tcW w:w="879" w:type="dxa"/>
            <w:tcBorders>
              <w:bottom w:val="single" w:sz="4" w:space="0" w:color="auto"/>
            </w:tcBorders>
            <w:noWrap/>
            <w:vAlign w:val="bottom"/>
          </w:tcPr>
          <w:p w14:paraId="0133E67B" w14:textId="0167C14F"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80</w:t>
            </w:r>
          </w:p>
        </w:tc>
        <w:tc>
          <w:tcPr>
            <w:tcW w:w="1105" w:type="dxa"/>
            <w:tcBorders>
              <w:bottom w:val="single" w:sz="4" w:space="0" w:color="auto"/>
            </w:tcBorders>
            <w:noWrap/>
            <w:vAlign w:val="bottom"/>
          </w:tcPr>
          <w:p w14:paraId="3F1DC092" w14:textId="4B5EB028"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bottom w:val="single" w:sz="4" w:space="0" w:color="auto"/>
            </w:tcBorders>
            <w:noWrap/>
            <w:vAlign w:val="bottom"/>
          </w:tcPr>
          <w:p w14:paraId="73716A3E" w14:textId="23D106B2"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1276" w:type="dxa"/>
            <w:tcBorders>
              <w:bottom w:val="single" w:sz="4" w:space="0" w:color="auto"/>
            </w:tcBorders>
            <w:noWrap/>
            <w:vAlign w:val="bottom"/>
          </w:tcPr>
          <w:p w14:paraId="6105C395" w14:textId="3B260D02"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352D1D19" w14:textId="1F3181E6"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1EC20620" w14:textId="495F7685" w:rsidR="00EF300F" w:rsidRPr="00F01108" w:rsidRDefault="00EF300F" w:rsidP="00EF300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EF300F" w:rsidRPr="00F01108" w14:paraId="4FC4DBC2"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hideMark/>
          </w:tcPr>
          <w:p w14:paraId="6A54F5BB" w14:textId="70ACC6C3" w:rsidR="00EF300F" w:rsidRPr="00F01108" w:rsidRDefault="00EF300F" w:rsidP="00EF300F">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4a</w:t>
            </w:r>
          </w:p>
        </w:tc>
        <w:tc>
          <w:tcPr>
            <w:tcW w:w="1134" w:type="dxa"/>
            <w:tcBorders>
              <w:top w:val="single" w:sz="4" w:space="0" w:color="auto"/>
              <w:bottom w:val="single" w:sz="4" w:space="0" w:color="auto"/>
            </w:tcBorders>
            <w:noWrap/>
            <w:hideMark/>
          </w:tcPr>
          <w:p w14:paraId="586409FB" w14:textId="77777777"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Totals</w:t>
            </w:r>
          </w:p>
        </w:tc>
        <w:tc>
          <w:tcPr>
            <w:tcW w:w="879" w:type="dxa"/>
            <w:tcBorders>
              <w:top w:val="single" w:sz="4" w:space="0" w:color="auto"/>
              <w:bottom w:val="single" w:sz="4" w:space="0" w:color="auto"/>
            </w:tcBorders>
            <w:noWrap/>
            <w:vAlign w:val="bottom"/>
          </w:tcPr>
          <w:p w14:paraId="10DFD67A" w14:textId="743B9883"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160</w:t>
            </w:r>
          </w:p>
        </w:tc>
        <w:tc>
          <w:tcPr>
            <w:tcW w:w="1105" w:type="dxa"/>
            <w:tcBorders>
              <w:top w:val="single" w:sz="4" w:space="0" w:color="auto"/>
              <w:bottom w:val="single" w:sz="4" w:space="0" w:color="auto"/>
            </w:tcBorders>
            <w:noWrap/>
            <w:vAlign w:val="bottom"/>
          </w:tcPr>
          <w:p w14:paraId="7633B632" w14:textId="73B5431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16</w:t>
            </w:r>
          </w:p>
        </w:tc>
        <w:tc>
          <w:tcPr>
            <w:tcW w:w="1276" w:type="dxa"/>
            <w:tcBorders>
              <w:top w:val="single" w:sz="4" w:space="0" w:color="auto"/>
              <w:bottom w:val="single" w:sz="4" w:space="0" w:color="auto"/>
            </w:tcBorders>
            <w:noWrap/>
            <w:vAlign w:val="bottom"/>
          </w:tcPr>
          <w:p w14:paraId="38E19EFD" w14:textId="2F87B25E" w:rsidR="00EF300F" w:rsidRPr="00F01108" w:rsidRDefault="00EF300F" w:rsidP="00EF300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16</w:t>
            </w:r>
          </w:p>
        </w:tc>
        <w:tc>
          <w:tcPr>
            <w:tcW w:w="1276" w:type="dxa"/>
            <w:tcBorders>
              <w:top w:val="single" w:sz="4" w:space="0" w:color="auto"/>
              <w:bottom w:val="single" w:sz="4" w:space="0" w:color="auto"/>
            </w:tcBorders>
            <w:noWrap/>
            <w:vAlign w:val="bottom"/>
          </w:tcPr>
          <w:p w14:paraId="429D2F72" w14:textId="03D287A2"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2331F298" w14:textId="3EAA1044"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4E348450" w14:textId="1D3EE64F" w:rsidR="00EF300F" w:rsidRPr="00F01108" w:rsidRDefault="00EF300F" w:rsidP="00EF300F">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BC64D1" w:rsidRPr="00F01108" w14:paraId="2E971A38"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4E2F947E" w14:textId="77777777" w:rsidR="00BC64D1" w:rsidRPr="00F01108" w:rsidRDefault="00BC64D1" w:rsidP="00BC64D1">
            <w:pPr>
              <w:spacing w:after="0"/>
              <w:rPr>
                <w:rFonts w:eastAsia="Times New Roman" w:cs="Times New Roman"/>
                <w:color w:val="000000"/>
                <w:szCs w:val="20"/>
                <w:lang w:val="en-US" w:eastAsia="en-AU"/>
              </w:rPr>
            </w:pPr>
          </w:p>
        </w:tc>
        <w:tc>
          <w:tcPr>
            <w:tcW w:w="1134" w:type="dxa"/>
            <w:tcBorders>
              <w:top w:val="single" w:sz="4" w:space="0" w:color="auto"/>
            </w:tcBorders>
            <w:noWrap/>
            <w:hideMark/>
          </w:tcPr>
          <w:p w14:paraId="126078A6"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Transects</w:t>
            </w:r>
          </w:p>
        </w:tc>
        <w:tc>
          <w:tcPr>
            <w:tcW w:w="879" w:type="dxa"/>
            <w:tcBorders>
              <w:top w:val="single" w:sz="4" w:space="0" w:color="auto"/>
            </w:tcBorders>
            <w:noWrap/>
            <w:hideMark/>
          </w:tcPr>
          <w:p w14:paraId="1A0127BD"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Data Points</w:t>
            </w:r>
          </w:p>
        </w:tc>
        <w:tc>
          <w:tcPr>
            <w:tcW w:w="1105" w:type="dxa"/>
            <w:tcBorders>
              <w:top w:val="single" w:sz="4" w:space="0" w:color="auto"/>
            </w:tcBorders>
            <w:noWrap/>
            <w:hideMark/>
          </w:tcPr>
          <w:p w14:paraId="395E3050"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m</w:t>
            </w:r>
            <w:r w:rsidRPr="00F01108">
              <w:rPr>
                <w:rFonts w:eastAsia="Times New Roman" w:cs="Times New Roman"/>
                <w:b/>
                <w:color w:val="000000"/>
                <w:szCs w:val="20"/>
                <w:vertAlign w:val="superscript"/>
                <w:lang w:val="en-US" w:eastAsia="en-AU"/>
              </w:rPr>
              <w:t>2</w:t>
            </w:r>
            <w:r w:rsidRPr="00F01108">
              <w:rPr>
                <w:rFonts w:eastAsia="Times New Roman" w:cs="Times New Roman"/>
                <w:b/>
                <w:color w:val="000000"/>
                <w:szCs w:val="20"/>
                <w:lang w:val="en-US" w:eastAsia="en-AU"/>
              </w:rPr>
              <w:t xml:space="preserve"> Sampled</w:t>
            </w:r>
          </w:p>
        </w:tc>
        <w:tc>
          <w:tcPr>
            <w:tcW w:w="1276" w:type="dxa"/>
            <w:tcBorders>
              <w:top w:val="single" w:sz="4" w:space="0" w:color="auto"/>
            </w:tcBorders>
            <w:noWrap/>
            <w:hideMark/>
          </w:tcPr>
          <w:p w14:paraId="6D703ECF"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 Quadrats</w:t>
            </w:r>
          </w:p>
        </w:tc>
        <w:tc>
          <w:tcPr>
            <w:tcW w:w="1276" w:type="dxa"/>
            <w:tcBorders>
              <w:top w:val="single" w:sz="4" w:space="0" w:color="auto"/>
            </w:tcBorders>
            <w:noWrap/>
            <w:hideMark/>
          </w:tcPr>
          <w:p w14:paraId="06266B90"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tcBorders>
            <w:noWrap/>
            <w:hideMark/>
          </w:tcPr>
          <w:p w14:paraId="0AF91735"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c>
          <w:tcPr>
            <w:tcW w:w="1134" w:type="dxa"/>
            <w:tcBorders>
              <w:top w:val="single" w:sz="4" w:space="0" w:color="auto"/>
            </w:tcBorders>
            <w:noWrap/>
            <w:hideMark/>
          </w:tcPr>
          <w:p w14:paraId="10FBFFF5" w14:textId="77777777" w:rsidR="00BC64D1" w:rsidRPr="00F01108" w:rsidRDefault="00BC64D1" w:rsidP="00BC64D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r>
      <w:tr w:rsidR="00DE7E1E" w:rsidRPr="00F01108" w14:paraId="7C747AB5" w14:textId="77777777" w:rsidTr="00DE7E1E">
        <w:trPr>
          <w:trHeight w:val="49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75D5A35E" w14:textId="66A0AA77" w:rsidR="00DE7E1E" w:rsidRPr="00F01108" w:rsidRDefault="00BA21AE" w:rsidP="00DE7E1E">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DELAP</w:t>
            </w:r>
            <w:r w:rsidR="00DE7E1E" w:rsidRPr="00F01108">
              <w:rPr>
                <w:rFonts w:eastAsia="Times New Roman" w:cs="Times New Roman"/>
                <w:color w:val="000000"/>
                <w:szCs w:val="20"/>
                <w:lang w:val="en-US" w:eastAsia="en-AU"/>
              </w:rPr>
              <w:t xml:space="preserve"> Totals</w:t>
            </w:r>
          </w:p>
        </w:tc>
        <w:tc>
          <w:tcPr>
            <w:tcW w:w="1134" w:type="dxa"/>
            <w:tcBorders>
              <w:bottom w:val="single" w:sz="4" w:space="0" w:color="auto"/>
            </w:tcBorders>
            <w:noWrap/>
            <w:vAlign w:val="bottom"/>
            <w:hideMark/>
          </w:tcPr>
          <w:p w14:paraId="1FE942DD" w14:textId="4212E7C8" w:rsidR="00DE7E1E" w:rsidRPr="00F01108" w:rsidRDefault="00724E28" w:rsidP="00DE7E1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27</w:t>
            </w:r>
          </w:p>
        </w:tc>
        <w:tc>
          <w:tcPr>
            <w:tcW w:w="879" w:type="dxa"/>
            <w:tcBorders>
              <w:bottom w:val="single" w:sz="4" w:space="0" w:color="auto"/>
            </w:tcBorders>
            <w:noWrap/>
            <w:vAlign w:val="bottom"/>
            <w:hideMark/>
          </w:tcPr>
          <w:p w14:paraId="52B6D98C" w14:textId="268B84F3" w:rsidR="00DE7E1E" w:rsidRPr="00F01108" w:rsidRDefault="00DE7E1E" w:rsidP="00DE7E1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2152</w:t>
            </w:r>
          </w:p>
        </w:tc>
        <w:tc>
          <w:tcPr>
            <w:tcW w:w="1105" w:type="dxa"/>
            <w:tcBorders>
              <w:bottom w:val="single" w:sz="4" w:space="0" w:color="auto"/>
            </w:tcBorders>
            <w:noWrap/>
            <w:vAlign w:val="bottom"/>
            <w:hideMark/>
          </w:tcPr>
          <w:p w14:paraId="4BC4B1B7" w14:textId="0BDFAAA5" w:rsidR="00DE7E1E" w:rsidRPr="00F01108" w:rsidRDefault="00DE7E1E" w:rsidP="00DE7E1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214.56</w:t>
            </w:r>
          </w:p>
        </w:tc>
        <w:tc>
          <w:tcPr>
            <w:tcW w:w="1276" w:type="dxa"/>
            <w:tcBorders>
              <w:bottom w:val="single" w:sz="4" w:space="0" w:color="auto"/>
            </w:tcBorders>
            <w:noWrap/>
            <w:vAlign w:val="bottom"/>
            <w:hideMark/>
          </w:tcPr>
          <w:p w14:paraId="53E29BDC" w14:textId="4D52C0F1" w:rsidR="00DE7E1E" w:rsidRPr="00F01108" w:rsidRDefault="00DE7E1E" w:rsidP="00DE7E1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216</w:t>
            </w:r>
          </w:p>
        </w:tc>
        <w:tc>
          <w:tcPr>
            <w:tcW w:w="1276" w:type="dxa"/>
            <w:tcBorders>
              <w:bottom w:val="single" w:sz="4" w:space="0" w:color="auto"/>
            </w:tcBorders>
            <w:noWrap/>
            <w:hideMark/>
          </w:tcPr>
          <w:p w14:paraId="378233B8" w14:textId="77777777" w:rsidR="00DE7E1E" w:rsidRPr="00F01108" w:rsidRDefault="00DE7E1E" w:rsidP="00DE7E1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bottom w:val="single" w:sz="4" w:space="0" w:color="auto"/>
            </w:tcBorders>
            <w:noWrap/>
            <w:hideMark/>
          </w:tcPr>
          <w:p w14:paraId="1906E9CC" w14:textId="77777777" w:rsidR="00DE7E1E" w:rsidRPr="00F01108" w:rsidRDefault="00DE7E1E" w:rsidP="00DE7E1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c>
          <w:tcPr>
            <w:tcW w:w="1134" w:type="dxa"/>
            <w:tcBorders>
              <w:bottom w:val="single" w:sz="4" w:space="0" w:color="auto"/>
            </w:tcBorders>
            <w:noWrap/>
            <w:hideMark/>
          </w:tcPr>
          <w:p w14:paraId="3943E351" w14:textId="77777777" w:rsidR="00DE7E1E" w:rsidRPr="00F01108" w:rsidRDefault="00DE7E1E" w:rsidP="00DE7E1E">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r>
    </w:tbl>
    <w:p w14:paraId="1D05E742" w14:textId="77777777" w:rsidR="00307CC1" w:rsidRPr="00F01108" w:rsidRDefault="00307CC1" w:rsidP="008B3C19">
      <w:pPr>
        <w:pStyle w:val="Heading3"/>
        <w:rPr>
          <w:lang w:val="en-US"/>
        </w:rPr>
      </w:pPr>
    </w:p>
    <w:p w14:paraId="4D20B456" w14:textId="77777777" w:rsidR="00307CC1" w:rsidRPr="00F01108" w:rsidRDefault="00307CC1">
      <w:pPr>
        <w:spacing w:after="160" w:line="259" w:lineRule="auto"/>
        <w:jc w:val="left"/>
        <w:rPr>
          <w:rFonts w:eastAsiaTheme="majorEastAsia" w:cstheme="majorBidi"/>
          <w:color w:val="0070C0"/>
          <w:sz w:val="24"/>
          <w:szCs w:val="24"/>
          <w:lang w:val="en-US"/>
        </w:rPr>
      </w:pPr>
      <w:r w:rsidRPr="00F01108">
        <w:rPr>
          <w:lang w:val="en-US"/>
        </w:rPr>
        <w:br w:type="page"/>
      </w:r>
    </w:p>
    <w:p w14:paraId="257D9CDD" w14:textId="06859138" w:rsidR="00BC64D1" w:rsidRPr="00F01108" w:rsidRDefault="00AE3872" w:rsidP="008B3C19">
      <w:pPr>
        <w:pStyle w:val="Heading3"/>
        <w:rPr>
          <w:lang w:val="en-US"/>
        </w:rPr>
      </w:pPr>
      <w:bookmarkStart w:id="38" w:name="_Toc2603093"/>
      <w:r w:rsidRPr="00F01108">
        <w:rPr>
          <w:lang w:val="en-US"/>
        </w:rPr>
        <w:lastRenderedPageBreak/>
        <w:t xml:space="preserve">Delap Port, Majuro, </w:t>
      </w:r>
      <w:r w:rsidR="00BC64D1" w:rsidRPr="00F01108">
        <w:rPr>
          <w:lang w:val="en-US"/>
        </w:rPr>
        <w:t>Benthic Environment Description</w:t>
      </w:r>
      <w:bookmarkEnd w:id="38"/>
    </w:p>
    <w:p w14:paraId="78B7E840" w14:textId="037B081A" w:rsidR="003015A6" w:rsidRPr="00F01108" w:rsidRDefault="00544688" w:rsidP="00BC64D1">
      <w:pPr>
        <w:rPr>
          <w:lang w:val="en-US"/>
        </w:rPr>
      </w:pPr>
      <w:r w:rsidRPr="00F01108">
        <w:rPr>
          <w:lang w:val="en-US"/>
        </w:rPr>
        <w:t xml:space="preserve">Delap Port is on the leeward, lagoon shore of </w:t>
      </w:r>
      <w:r w:rsidR="008E0468" w:rsidRPr="00F01108">
        <w:rPr>
          <w:lang w:val="en-US"/>
        </w:rPr>
        <w:t>the large</w:t>
      </w:r>
      <w:r w:rsidRPr="00F01108">
        <w:rPr>
          <w:lang w:val="en-US"/>
        </w:rPr>
        <w:t xml:space="preserve"> Island on the eastern corner of Majuro atoll. The area surrounding the main operational area of the port (Sites 1, 2 and 4; </w:t>
      </w:r>
      <w:r w:rsidR="00723512" w:rsidRPr="00F01108">
        <w:rPr>
          <w:lang w:val="en-US"/>
        </w:rPr>
        <w:fldChar w:fldCharType="begin"/>
      </w:r>
      <w:r w:rsidR="00723512" w:rsidRPr="00F01108">
        <w:rPr>
          <w:lang w:val="en-US"/>
        </w:rPr>
        <w:instrText xml:space="preserve"> REF _Ref2602144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7</w:t>
      </w:r>
      <w:r w:rsidR="00723512" w:rsidRPr="00F01108">
        <w:rPr>
          <w:lang w:val="en-US"/>
        </w:rPr>
        <w:fldChar w:fldCharType="end"/>
      </w:r>
      <w:r w:rsidRPr="00F01108">
        <w:rPr>
          <w:lang w:val="en-US"/>
        </w:rPr>
        <w:t xml:space="preserve">), </w:t>
      </w:r>
      <w:r w:rsidR="00BC64D1" w:rsidRPr="00F01108">
        <w:rPr>
          <w:lang w:val="en-US"/>
        </w:rPr>
        <w:t xml:space="preserve">was dominated by macro-abiotic substrate with very little epiflora and epifauna visible (Sites 1, 2, and </w:t>
      </w:r>
      <w:r w:rsidR="003015A6" w:rsidRPr="00F01108">
        <w:rPr>
          <w:lang w:val="en-US"/>
        </w:rPr>
        <w:t>4</w:t>
      </w:r>
      <w:r w:rsidR="00BC64D1" w:rsidRPr="00F01108">
        <w:rPr>
          <w:lang w:val="en-US"/>
        </w:rPr>
        <w:t xml:space="preserve">;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BC64D1" w:rsidRPr="00F01108">
        <w:rPr>
          <w:lang w:val="en-US"/>
        </w:rPr>
        <w:t xml:space="preserve">). The majority of macro-abiotic substrate at these sites consisted of </w:t>
      </w:r>
      <w:r w:rsidR="003015A6" w:rsidRPr="00F01108">
        <w:rPr>
          <w:lang w:val="en-US"/>
        </w:rPr>
        <w:t>coarse sands</w:t>
      </w:r>
      <w:r w:rsidR="00BC64D1" w:rsidRPr="00F01108">
        <w:rPr>
          <w:lang w:val="en-US"/>
        </w:rPr>
        <w:t xml:space="preserve"> with some </w:t>
      </w:r>
      <w:r w:rsidR="003015A6" w:rsidRPr="00F01108">
        <w:rPr>
          <w:lang w:val="en-US"/>
        </w:rPr>
        <w:t>bare rubble</w:t>
      </w:r>
      <w:r w:rsidR="00BC64D1" w:rsidRPr="00F01108">
        <w:rPr>
          <w:lang w:val="en-US"/>
        </w:rPr>
        <w:t xml:space="preserve"> hard substrate also present (</w:t>
      </w:r>
      <w:r w:rsidR="00723512" w:rsidRPr="00F01108">
        <w:rPr>
          <w:lang w:val="en-US"/>
        </w:rPr>
        <w:fldChar w:fldCharType="begin"/>
      </w:r>
      <w:r w:rsidR="00723512" w:rsidRPr="00F01108">
        <w:rPr>
          <w:lang w:val="en-US"/>
        </w:rPr>
        <w:instrText xml:space="preserve"> REF _Ref2602104 \h </w:instrText>
      </w:r>
      <w:r w:rsidR="00723512" w:rsidRPr="00F01108">
        <w:rPr>
          <w:lang w:val="en-US"/>
        </w:rPr>
      </w:r>
      <w:r w:rsidR="00723512" w:rsidRPr="00F01108">
        <w:rPr>
          <w:lang w:val="en-US"/>
        </w:rPr>
        <w:fldChar w:fldCharType="separate"/>
      </w:r>
      <w:r w:rsidR="00F01108" w:rsidRPr="00F01108">
        <w:rPr>
          <w:lang w:val="en-US"/>
        </w:rPr>
        <w:t xml:space="preserve">Table </w:t>
      </w:r>
      <w:r w:rsidR="00F01108">
        <w:rPr>
          <w:noProof/>
          <w:lang w:val="en-US"/>
        </w:rPr>
        <w:t>6</w:t>
      </w:r>
      <w:r w:rsidR="00723512" w:rsidRPr="00F01108">
        <w:rPr>
          <w:lang w:val="en-US"/>
        </w:rPr>
        <w:fldChar w:fldCharType="end"/>
      </w:r>
      <w:r w:rsidR="00BC64D1" w:rsidRPr="00F01108">
        <w:rPr>
          <w:lang w:val="en-US"/>
        </w:rPr>
        <w:t xml:space="preserve">). These sites also had substantial industrial and domestic refuse/litter on the seafloor, which was apparent in most areas of all dives and was </w:t>
      </w:r>
      <w:r w:rsidR="00BC64D1" w:rsidRPr="00F01108">
        <w:rPr>
          <w:rFonts w:cs="Arial"/>
          <w:lang w:val="en-US"/>
        </w:rPr>
        <w:t>≈</w:t>
      </w:r>
      <w:r w:rsidR="003015A6" w:rsidRPr="00F01108">
        <w:rPr>
          <w:lang w:val="en-US"/>
        </w:rPr>
        <w:t>3</w:t>
      </w:r>
      <w:r w:rsidR="00BC64D1" w:rsidRPr="00F01108">
        <w:rPr>
          <w:lang w:val="en-US"/>
        </w:rPr>
        <w:t xml:space="preserve"> - </w:t>
      </w:r>
      <w:r w:rsidR="003015A6" w:rsidRPr="00F01108">
        <w:rPr>
          <w:lang w:val="en-US"/>
        </w:rPr>
        <w:t>9</w:t>
      </w:r>
      <w:r w:rsidR="00BC64D1" w:rsidRPr="00F01108">
        <w:rPr>
          <w:lang w:val="en-US"/>
        </w:rPr>
        <w:t>% of benthic cover</w:t>
      </w:r>
      <w:r w:rsidR="003015A6" w:rsidRPr="00F01108">
        <w:rPr>
          <w:lang w:val="en-US"/>
        </w:rPr>
        <w:t xml:space="preserve"> (</w:t>
      </w:r>
      <w:r w:rsidR="00723512" w:rsidRPr="00F01108">
        <w:rPr>
          <w:lang w:val="en-US"/>
        </w:rPr>
        <w:fldChar w:fldCharType="begin"/>
      </w:r>
      <w:r w:rsidR="00723512" w:rsidRPr="00F01108">
        <w:rPr>
          <w:lang w:val="en-US"/>
        </w:rPr>
        <w:instrText xml:space="preserve"> REF _Ref2602104 \h </w:instrText>
      </w:r>
      <w:r w:rsidR="00723512" w:rsidRPr="00F01108">
        <w:rPr>
          <w:lang w:val="en-US"/>
        </w:rPr>
      </w:r>
      <w:r w:rsidR="00723512" w:rsidRPr="00F01108">
        <w:rPr>
          <w:lang w:val="en-US"/>
        </w:rPr>
        <w:fldChar w:fldCharType="separate"/>
      </w:r>
      <w:r w:rsidR="00F01108" w:rsidRPr="00F01108">
        <w:rPr>
          <w:lang w:val="en-US"/>
        </w:rPr>
        <w:t xml:space="preserve">Table </w:t>
      </w:r>
      <w:r w:rsidR="00F01108">
        <w:rPr>
          <w:noProof/>
          <w:lang w:val="en-US"/>
        </w:rPr>
        <w:t>6</w:t>
      </w:r>
      <w:r w:rsidR="00723512" w:rsidRPr="00F01108">
        <w:rPr>
          <w:lang w:val="en-US"/>
        </w:rPr>
        <w:fldChar w:fldCharType="end"/>
      </w:r>
      <w:r w:rsidR="003015A6" w:rsidRPr="00F01108">
        <w:rPr>
          <w:lang w:val="en-US"/>
        </w:rPr>
        <w:t>)</w:t>
      </w:r>
      <w:r w:rsidR="00BC64D1" w:rsidRPr="00F01108">
        <w:rPr>
          <w:lang w:val="en-US"/>
        </w:rPr>
        <w:t>.</w:t>
      </w:r>
      <w:r w:rsidR="003015A6" w:rsidRPr="00F01108">
        <w:rPr>
          <w:lang w:val="en-US"/>
        </w:rPr>
        <w:t xml:space="preserve"> The biotic habitats present at all these sites were mostly algal turf on hard substrate (</w:t>
      </w:r>
      <w:r w:rsidR="003015A6" w:rsidRPr="00F01108">
        <w:rPr>
          <w:rFonts w:cs="Arial"/>
          <w:lang w:val="en-US"/>
        </w:rPr>
        <w:t>≈</w:t>
      </w:r>
      <w:r w:rsidR="003015A6" w:rsidRPr="00F01108">
        <w:rPr>
          <w:lang w:val="en-US"/>
        </w:rPr>
        <w:t xml:space="preserve">20% cover; Fig. 8) or macroalgae (usually </w:t>
      </w:r>
      <w:r w:rsidR="003015A6" w:rsidRPr="00F01108">
        <w:rPr>
          <w:i/>
          <w:lang w:val="en-US"/>
        </w:rPr>
        <w:t>Padina sp., Dictoya sp</w:t>
      </w:r>
      <w:r w:rsidR="003015A6" w:rsidRPr="00F01108">
        <w:rPr>
          <w:lang w:val="en-US"/>
        </w:rPr>
        <w:t xml:space="preserve">. or </w:t>
      </w:r>
      <w:r w:rsidR="003015A6" w:rsidRPr="00F01108">
        <w:rPr>
          <w:i/>
          <w:lang w:val="en-US"/>
        </w:rPr>
        <w:t>Halimeda. spp</w:t>
      </w:r>
      <w:r w:rsidR="003015A6" w:rsidRPr="00F01108">
        <w:rPr>
          <w:lang w:val="en-US"/>
        </w:rPr>
        <w:t>. in descending order of abundance). Site 4 had more macroalgae present than the sites closest to the main operational area of the port (Sites 1 and 2)</w:t>
      </w:r>
      <w:r w:rsidR="00723512" w:rsidRPr="00F01108">
        <w:rPr>
          <w:lang w:val="en-US"/>
        </w:rPr>
        <w:t>;</w:t>
      </w:r>
      <w:r w:rsidR="003015A6" w:rsidRPr="00F01108">
        <w:rPr>
          <w:lang w:val="en-US"/>
        </w:rPr>
        <w:t xml:space="preserve"> but was otherwise </w:t>
      </w:r>
      <w:proofErr w:type="gramStart"/>
      <w:r w:rsidR="003015A6" w:rsidRPr="00F01108">
        <w:rPr>
          <w:lang w:val="en-US"/>
        </w:rPr>
        <w:t>similar to</w:t>
      </w:r>
      <w:proofErr w:type="gramEnd"/>
      <w:r w:rsidR="003015A6" w:rsidRPr="00F01108">
        <w:rPr>
          <w:lang w:val="en-US"/>
        </w:rPr>
        <w:t xml:space="preserve"> these sites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3015A6" w:rsidRPr="00F01108">
        <w:rPr>
          <w:lang w:val="en-US"/>
        </w:rPr>
        <w:t xml:space="preserve">). </w:t>
      </w:r>
    </w:p>
    <w:p w14:paraId="294A4714" w14:textId="4B8AFE61" w:rsidR="0055005C" w:rsidRPr="00F01108" w:rsidRDefault="00BC64D1" w:rsidP="00BC64D1">
      <w:pPr>
        <w:rPr>
          <w:lang w:val="en-US"/>
        </w:rPr>
      </w:pPr>
      <w:r w:rsidRPr="00F01108">
        <w:rPr>
          <w:lang w:val="en-US"/>
        </w:rPr>
        <w:t xml:space="preserve">Site </w:t>
      </w:r>
      <w:r w:rsidR="0055005C" w:rsidRPr="00F01108">
        <w:rPr>
          <w:lang w:val="en-US"/>
        </w:rPr>
        <w:t>3</w:t>
      </w:r>
      <w:r w:rsidRPr="00F01108">
        <w:rPr>
          <w:lang w:val="en-US"/>
        </w:rPr>
        <w:t xml:space="preserve">, to the immediate </w:t>
      </w:r>
      <w:r w:rsidR="0055005C" w:rsidRPr="00F01108">
        <w:rPr>
          <w:lang w:val="en-US"/>
        </w:rPr>
        <w:t>east</w:t>
      </w:r>
      <w:r w:rsidRPr="00F01108">
        <w:rPr>
          <w:lang w:val="en-US"/>
        </w:rPr>
        <w:t xml:space="preserve"> of the port, consisted of a </w:t>
      </w:r>
      <w:r w:rsidR="0055005C" w:rsidRPr="00F01108">
        <w:rPr>
          <w:lang w:val="en-US"/>
        </w:rPr>
        <w:t>flat area of 6-8m depth shallow lagoon</w:t>
      </w:r>
      <w:r w:rsidRPr="00F01108">
        <w:rPr>
          <w:lang w:val="en-US"/>
        </w:rPr>
        <w:t>.</w:t>
      </w:r>
      <w:r w:rsidR="0055005C" w:rsidRPr="00F01108">
        <w:rPr>
          <w:lang w:val="en-US"/>
        </w:rPr>
        <w:t xml:space="preserve"> This site was dominated by biotic cover: mostly macroalgae beds consisting predominately of </w:t>
      </w:r>
      <w:r w:rsidR="0055005C" w:rsidRPr="00F01108">
        <w:rPr>
          <w:i/>
          <w:lang w:val="en-US"/>
        </w:rPr>
        <w:t>Padina sp.</w:t>
      </w:r>
      <w:r w:rsidR="0055005C" w:rsidRPr="00F01108">
        <w:rPr>
          <w:lang w:val="en-US"/>
        </w:rPr>
        <w:t xml:space="preserve"> (</w:t>
      </w:r>
      <w:r w:rsidR="0055005C" w:rsidRPr="00F01108">
        <w:rPr>
          <w:rFonts w:cs="Arial"/>
          <w:lang w:val="en-US"/>
        </w:rPr>
        <w:t>≈</w:t>
      </w:r>
      <w:r w:rsidR="0055005C" w:rsidRPr="00F01108">
        <w:rPr>
          <w:lang w:val="en-US"/>
        </w:rPr>
        <w:t xml:space="preserve">45% cover;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55005C" w:rsidRPr="00F01108">
        <w:rPr>
          <w:lang w:val="en-US"/>
        </w:rPr>
        <w:t xml:space="preserve">), but also algal turf covered hard substrate and some hard corals. Hard corals had a very low cover &lt;5% and mostly consisted of scattered medium to large size massive growth form colonies of </w:t>
      </w:r>
      <w:r w:rsidR="0055005C" w:rsidRPr="00F01108">
        <w:rPr>
          <w:i/>
          <w:lang w:val="en-US"/>
        </w:rPr>
        <w:t>Lobophillia sp.</w:t>
      </w:r>
      <w:r w:rsidR="0055005C" w:rsidRPr="00F01108">
        <w:rPr>
          <w:lang w:val="en-US"/>
        </w:rPr>
        <w:t>, however there were also scattered solitary corals present (Family Fungidae). Other than the mostly biotic cover, the site mostly consisted of macro-abiotic sandy bottom habitat (</w:t>
      </w:r>
      <w:r w:rsidR="00723512" w:rsidRPr="00F01108">
        <w:rPr>
          <w:lang w:val="en-US"/>
        </w:rPr>
        <w:fldChar w:fldCharType="begin"/>
      </w:r>
      <w:r w:rsidR="00723512" w:rsidRPr="00F01108">
        <w:rPr>
          <w:lang w:val="en-US"/>
        </w:rPr>
        <w:instrText xml:space="preserve"> REF _Ref2602104 \h </w:instrText>
      </w:r>
      <w:r w:rsidR="00723512" w:rsidRPr="00F01108">
        <w:rPr>
          <w:lang w:val="en-US"/>
        </w:rPr>
      </w:r>
      <w:r w:rsidR="00723512" w:rsidRPr="00F01108">
        <w:rPr>
          <w:lang w:val="en-US"/>
        </w:rPr>
        <w:fldChar w:fldCharType="separate"/>
      </w:r>
      <w:r w:rsidR="00F01108" w:rsidRPr="00F01108">
        <w:rPr>
          <w:lang w:val="en-US"/>
        </w:rPr>
        <w:t xml:space="preserve">Table </w:t>
      </w:r>
      <w:r w:rsidR="00F01108">
        <w:rPr>
          <w:noProof/>
          <w:lang w:val="en-US"/>
        </w:rPr>
        <w:t>6</w:t>
      </w:r>
      <w:r w:rsidR="00723512" w:rsidRPr="00F01108">
        <w:rPr>
          <w:lang w:val="en-US"/>
        </w:rPr>
        <w:fldChar w:fldCharType="end"/>
      </w:r>
      <w:r w:rsidR="0055005C" w:rsidRPr="00F01108">
        <w:rPr>
          <w:lang w:val="en-US"/>
        </w:rPr>
        <w:t xml:space="preserve">). </w:t>
      </w:r>
    </w:p>
    <w:p w14:paraId="1614FCF2" w14:textId="2AE49694" w:rsidR="0094504E" w:rsidRPr="00F01108" w:rsidRDefault="0055005C" w:rsidP="00BC64D1">
      <w:pPr>
        <w:rPr>
          <w:lang w:val="en-US"/>
        </w:rPr>
      </w:pPr>
      <w:r w:rsidRPr="00F01108">
        <w:rPr>
          <w:lang w:val="en-US"/>
        </w:rPr>
        <w:t>Site 4a, to the immediate west of the port, consisted of a reef slope area where the benthic habitat transitions from a deep lagoon habitat to fringing reef and reef flat. This site was dominated by biotic cover</w:t>
      </w:r>
      <w:r w:rsidR="00FE7E01" w:rsidRPr="00F01108">
        <w:rPr>
          <w:lang w:val="en-US"/>
        </w:rPr>
        <w:t xml:space="preserve">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FE7E01" w:rsidRPr="00F01108">
        <w:rPr>
          <w:lang w:val="en-US"/>
        </w:rPr>
        <w:t>)</w:t>
      </w:r>
      <w:r w:rsidRPr="00F01108">
        <w:rPr>
          <w:lang w:val="en-US"/>
        </w:rPr>
        <w:t>: mostly algal turf covered hard substrate (</w:t>
      </w:r>
      <w:r w:rsidR="0094504E" w:rsidRPr="00F01108">
        <w:rPr>
          <w:rFonts w:cs="Arial"/>
          <w:lang w:val="en-US"/>
        </w:rPr>
        <w:t>≈</w:t>
      </w:r>
      <w:r w:rsidR="0094504E" w:rsidRPr="00F01108">
        <w:rPr>
          <w:lang w:val="en-US"/>
        </w:rPr>
        <w:t xml:space="preserve">47% cover;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94504E" w:rsidRPr="00F01108">
        <w:rPr>
          <w:lang w:val="en-US"/>
        </w:rPr>
        <w:t>)</w:t>
      </w:r>
      <w:r w:rsidRPr="00F01108">
        <w:rPr>
          <w:lang w:val="en-US"/>
        </w:rPr>
        <w:t xml:space="preserve"> and macroalgae</w:t>
      </w:r>
      <w:r w:rsidR="0094504E" w:rsidRPr="00F01108">
        <w:rPr>
          <w:lang w:val="en-US"/>
        </w:rPr>
        <w:t xml:space="preserve"> (</w:t>
      </w:r>
      <w:r w:rsidR="0094504E" w:rsidRPr="00F01108">
        <w:rPr>
          <w:rFonts w:cs="Arial"/>
          <w:lang w:val="en-US"/>
        </w:rPr>
        <w:t>≈</w:t>
      </w:r>
      <w:r w:rsidR="0094504E" w:rsidRPr="00F01108">
        <w:rPr>
          <w:lang w:val="en-US"/>
        </w:rPr>
        <w:t xml:space="preserve">21% cover;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94504E" w:rsidRPr="00F01108">
        <w:rPr>
          <w:lang w:val="en-US"/>
        </w:rPr>
        <w:t>)</w:t>
      </w:r>
      <w:r w:rsidRPr="00F01108">
        <w:rPr>
          <w:lang w:val="en-US"/>
        </w:rPr>
        <w:t xml:space="preserve">. The </w:t>
      </w:r>
      <w:r w:rsidR="00FE7E01" w:rsidRPr="00F01108">
        <w:rPr>
          <w:lang w:val="en-US"/>
        </w:rPr>
        <w:t xml:space="preserve">macroalgae present was predominately </w:t>
      </w:r>
      <w:r w:rsidR="00FE7E01" w:rsidRPr="00F01108">
        <w:rPr>
          <w:i/>
          <w:lang w:val="en-US"/>
        </w:rPr>
        <w:t>Padina sp</w:t>
      </w:r>
      <w:r w:rsidR="00FE7E01" w:rsidRPr="00F01108">
        <w:rPr>
          <w:lang w:val="en-US"/>
        </w:rPr>
        <w:t xml:space="preserve">., unidentified macroalgae and </w:t>
      </w:r>
      <w:r w:rsidR="00FE7E01" w:rsidRPr="00F01108">
        <w:rPr>
          <w:i/>
          <w:lang w:val="en-US"/>
        </w:rPr>
        <w:t>Dictoya sp.</w:t>
      </w:r>
      <w:r w:rsidR="00FE7E01" w:rsidRPr="00F01108">
        <w:rPr>
          <w:lang w:val="en-US"/>
        </w:rPr>
        <w:t>, (in descending order of abundance)</w:t>
      </w:r>
      <w:r w:rsidR="0094504E" w:rsidRPr="00F01108">
        <w:rPr>
          <w:lang w:val="en-US"/>
        </w:rPr>
        <w:t xml:space="preserve">. Some of the hard-coral present at this site (only </w:t>
      </w:r>
      <w:r w:rsidR="0094504E" w:rsidRPr="00F01108">
        <w:rPr>
          <w:rFonts w:cs="Arial"/>
          <w:lang w:val="en-US"/>
        </w:rPr>
        <w:t>≈</w:t>
      </w:r>
      <w:r w:rsidR="0094504E" w:rsidRPr="00F01108">
        <w:rPr>
          <w:lang w:val="en-US"/>
        </w:rPr>
        <w:t xml:space="preserve">5% cover; </w:t>
      </w:r>
      <w:r w:rsidR="00723512" w:rsidRPr="00F01108">
        <w:rPr>
          <w:lang w:val="en-US"/>
        </w:rPr>
        <w:fldChar w:fldCharType="begin"/>
      </w:r>
      <w:r w:rsidR="00723512" w:rsidRPr="00F01108">
        <w:rPr>
          <w:lang w:val="en-US"/>
        </w:rPr>
        <w:instrText xml:space="preserve"> REF _Ref2602209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8</w:t>
      </w:r>
      <w:r w:rsidR="00723512" w:rsidRPr="00F01108">
        <w:rPr>
          <w:lang w:val="en-US"/>
        </w:rPr>
        <w:fldChar w:fldCharType="end"/>
      </w:r>
      <w:r w:rsidR="0094504E" w:rsidRPr="00F01108">
        <w:rPr>
          <w:lang w:val="en-US"/>
        </w:rPr>
        <w:t xml:space="preserve">) was identified as being </w:t>
      </w:r>
      <w:r w:rsidR="00F01108" w:rsidRPr="00F01108">
        <w:rPr>
          <w:i/>
          <w:lang w:val="en-US"/>
        </w:rPr>
        <w:t>Porites</w:t>
      </w:r>
      <w:r w:rsidR="00D86202" w:rsidRPr="00F01108">
        <w:rPr>
          <w:i/>
          <w:lang w:val="en-US"/>
        </w:rPr>
        <w:t xml:space="preserve"> sp.</w:t>
      </w:r>
      <w:r w:rsidR="00D86202" w:rsidRPr="00F01108">
        <w:rPr>
          <w:lang w:val="en-US"/>
        </w:rPr>
        <w:t xml:space="preserve"> (See Site 4a, </w:t>
      </w:r>
      <w:r w:rsidR="00723512" w:rsidRPr="00F01108">
        <w:rPr>
          <w:lang w:val="en-US"/>
        </w:rPr>
        <w:fldChar w:fldCharType="begin"/>
      </w:r>
      <w:r w:rsidR="00723512" w:rsidRPr="00F01108">
        <w:rPr>
          <w:lang w:val="en-US"/>
        </w:rPr>
        <w:instrText xml:space="preserve"> REF _Ref2602318 \h </w:instrText>
      </w:r>
      <w:r w:rsidR="00723512" w:rsidRPr="00F01108">
        <w:rPr>
          <w:lang w:val="en-US"/>
        </w:rPr>
      </w:r>
      <w:r w:rsidR="00723512" w:rsidRPr="00F01108">
        <w:rPr>
          <w:lang w:val="en-US"/>
        </w:rPr>
        <w:fldChar w:fldCharType="separate"/>
      </w:r>
      <w:r w:rsidR="00F01108" w:rsidRPr="00F01108">
        <w:rPr>
          <w:lang w:val="en-US"/>
        </w:rPr>
        <w:t xml:space="preserve">Figure </w:t>
      </w:r>
      <w:r w:rsidR="00F01108">
        <w:rPr>
          <w:noProof/>
          <w:lang w:val="en-US"/>
        </w:rPr>
        <w:t>9</w:t>
      </w:r>
      <w:r w:rsidR="00723512" w:rsidRPr="00F01108">
        <w:rPr>
          <w:lang w:val="en-US"/>
        </w:rPr>
        <w:fldChar w:fldCharType="end"/>
      </w:r>
      <w:r w:rsidR="00D86202" w:rsidRPr="00F01108">
        <w:rPr>
          <w:lang w:val="en-US"/>
        </w:rPr>
        <w:t xml:space="preserve"> for example) </w:t>
      </w:r>
      <w:r w:rsidR="0094504E" w:rsidRPr="00F01108">
        <w:rPr>
          <w:i/>
          <w:lang w:val="en-US"/>
        </w:rPr>
        <w:t>Pocillopora sp</w:t>
      </w:r>
      <w:r w:rsidR="0094504E" w:rsidRPr="00F01108">
        <w:rPr>
          <w:lang w:val="en-US"/>
        </w:rPr>
        <w:t xml:space="preserve">. and foliose </w:t>
      </w:r>
      <w:r w:rsidR="0094504E" w:rsidRPr="00F01108">
        <w:rPr>
          <w:i/>
          <w:lang w:val="en-US"/>
        </w:rPr>
        <w:t xml:space="preserve">Pavona </w:t>
      </w:r>
      <w:proofErr w:type="gramStart"/>
      <w:r w:rsidR="0094504E" w:rsidRPr="00F01108">
        <w:rPr>
          <w:i/>
          <w:lang w:val="en-US"/>
        </w:rPr>
        <w:t>sp</w:t>
      </w:r>
      <w:r w:rsidR="00D86202" w:rsidRPr="00F01108">
        <w:rPr>
          <w:lang w:val="en-US"/>
        </w:rPr>
        <w:t>..</w:t>
      </w:r>
      <w:proofErr w:type="gramEnd"/>
    </w:p>
    <w:p w14:paraId="3CA2CA5F" w14:textId="02167E03" w:rsidR="00723512" w:rsidRPr="00F01108" w:rsidRDefault="00BC64D1" w:rsidP="00BC64D1">
      <w:pPr>
        <w:rPr>
          <w:lang w:val="en-US"/>
        </w:rPr>
      </w:pPr>
      <w:r w:rsidRPr="00F01108">
        <w:rPr>
          <w:lang w:val="en-US"/>
        </w:rPr>
        <w:t xml:space="preserve">As with other </w:t>
      </w:r>
      <w:r w:rsidR="0094504E" w:rsidRPr="00F01108">
        <w:rPr>
          <w:lang w:val="en-US"/>
        </w:rPr>
        <w:t>RMI</w:t>
      </w:r>
      <w:r w:rsidRPr="00F01108">
        <w:rPr>
          <w:lang w:val="en-US"/>
        </w:rPr>
        <w:t xml:space="preserve"> ports, litter/refuse of both industrial and domestic origin was noted at all locations and was point-scored in quadrats at </w:t>
      </w:r>
      <w:r w:rsidR="0094504E" w:rsidRPr="00F01108">
        <w:rPr>
          <w:lang w:val="en-US"/>
        </w:rPr>
        <w:t>all</w:t>
      </w:r>
      <w:r w:rsidRPr="00F01108">
        <w:rPr>
          <w:lang w:val="en-US"/>
        </w:rPr>
        <w:t xml:space="preserve"> sites </w:t>
      </w:r>
      <w:r w:rsidR="0094504E" w:rsidRPr="00F01108">
        <w:rPr>
          <w:lang w:val="en-US"/>
        </w:rPr>
        <w:t xml:space="preserve">(expect </w:t>
      </w:r>
      <w:r w:rsidR="00723512" w:rsidRPr="00F01108">
        <w:rPr>
          <w:lang w:val="en-US"/>
        </w:rPr>
        <w:t>S</w:t>
      </w:r>
      <w:r w:rsidR="0094504E" w:rsidRPr="00F01108">
        <w:rPr>
          <w:lang w:val="en-US"/>
        </w:rPr>
        <w:t xml:space="preserve">ite 4a- the reef slope) </w:t>
      </w:r>
      <w:r w:rsidRPr="00F01108">
        <w:rPr>
          <w:lang w:val="en-US"/>
        </w:rPr>
        <w:t>closest to the busiest operational areas of the ports (</w:t>
      </w:r>
      <w:r w:rsidR="00723512" w:rsidRPr="00F01108">
        <w:rPr>
          <w:lang w:val="en-US"/>
        </w:rPr>
        <w:fldChar w:fldCharType="begin"/>
      </w:r>
      <w:r w:rsidR="00723512" w:rsidRPr="00F01108">
        <w:rPr>
          <w:lang w:val="en-US"/>
        </w:rPr>
        <w:instrText xml:space="preserve"> REF _Ref2602104 \h </w:instrText>
      </w:r>
      <w:r w:rsidR="00723512" w:rsidRPr="00F01108">
        <w:rPr>
          <w:lang w:val="en-US"/>
        </w:rPr>
      </w:r>
      <w:r w:rsidR="00723512" w:rsidRPr="00F01108">
        <w:rPr>
          <w:lang w:val="en-US"/>
        </w:rPr>
        <w:fldChar w:fldCharType="separate"/>
      </w:r>
      <w:r w:rsidR="00F01108" w:rsidRPr="00F01108">
        <w:rPr>
          <w:lang w:val="en-US"/>
        </w:rPr>
        <w:t xml:space="preserve">Table </w:t>
      </w:r>
      <w:r w:rsidR="00F01108">
        <w:rPr>
          <w:noProof/>
          <w:lang w:val="en-US"/>
        </w:rPr>
        <w:t>6</w:t>
      </w:r>
      <w:r w:rsidR="00723512" w:rsidRPr="00F01108">
        <w:rPr>
          <w:lang w:val="en-US"/>
        </w:rPr>
        <w:fldChar w:fldCharType="end"/>
      </w:r>
      <w:r w:rsidRPr="00F01108">
        <w:rPr>
          <w:lang w:val="en-US"/>
        </w:rPr>
        <w:t>).</w:t>
      </w:r>
    </w:p>
    <w:p w14:paraId="7FD11A3C" w14:textId="77777777" w:rsidR="00723512" w:rsidRPr="00F01108" w:rsidRDefault="00723512">
      <w:pPr>
        <w:spacing w:after="160" w:line="259" w:lineRule="auto"/>
        <w:jc w:val="left"/>
        <w:rPr>
          <w:lang w:val="en-US"/>
        </w:rPr>
      </w:pPr>
      <w:r w:rsidRPr="00F01108">
        <w:rPr>
          <w:lang w:val="en-US"/>
        </w:rPr>
        <w:br w:type="page"/>
      </w:r>
    </w:p>
    <w:p w14:paraId="44CA3D5B" w14:textId="7D8E21A8" w:rsidR="00EA2FD0" w:rsidRPr="00F01108" w:rsidRDefault="00BA4443" w:rsidP="00BC64D1">
      <w:pPr>
        <w:spacing w:after="0"/>
        <w:rPr>
          <w:b/>
          <w:szCs w:val="20"/>
          <w:lang w:val="en-US"/>
        </w:rPr>
      </w:pPr>
      <w:r w:rsidRPr="00F01108">
        <w:rPr>
          <w:noProof/>
          <w:lang w:val="en-US"/>
        </w:rPr>
        <w:lastRenderedPageBreak/>
        <w:drawing>
          <wp:inline distT="0" distB="0" distL="0" distR="0" wp14:anchorId="50AE1E52" wp14:editId="7E534C99">
            <wp:extent cx="6120130" cy="3999865"/>
            <wp:effectExtent l="0" t="0" r="13970" b="635"/>
            <wp:docPr id="19" name="Chart 19">
              <a:extLst xmlns:a="http://schemas.openxmlformats.org/drawingml/2006/main">
                <a:ext uri="{FF2B5EF4-FFF2-40B4-BE49-F238E27FC236}">
                  <a16:creationId xmlns:a16="http://schemas.microsoft.com/office/drawing/2014/main" id="{69317F51-CC80-43B5-A9FF-C24189A6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91FD0" w14:textId="73C1457A" w:rsidR="00307CC1" w:rsidRPr="00F01108" w:rsidRDefault="00307CC1" w:rsidP="00723512">
      <w:pPr>
        <w:pStyle w:val="Caption"/>
        <w:rPr>
          <w:lang w:val="en-US"/>
        </w:rPr>
      </w:pPr>
      <w:bookmarkStart w:id="39" w:name="_Ref2602209"/>
      <w:bookmarkStart w:id="40" w:name="_Toc2603108"/>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8</w:t>
      </w:r>
      <w:r w:rsidRPr="00F01108">
        <w:rPr>
          <w:lang w:val="en-US"/>
        </w:rPr>
        <w:fldChar w:fldCharType="end"/>
      </w:r>
      <w:bookmarkEnd w:id="39"/>
      <w:r w:rsidRPr="00F01108">
        <w:rPr>
          <w:lang w:val="en-US"/>
        </w:rPr>
        <w:t xml:space="preserve"> Percent cover of main benthic substrate categories at each surveyed site at Delap Port. Values are mean values based on stratified random point sampling of individual photo quadrats, summarized by transect, according the sampling summarized in Table 1. Whiskers on bars are Standard Error of the mean</w:t>
      </w:r>
      <w:bookmarkEnd w:id="40"/>
    </w:p>
    <w:p w14:paraId="22B03B6B" w14:textId="77777777" w:rsidR="00627D65" w:rsidRPr="00F01108" w:rsidRDefault="00627D65" w:rsidP="00627D65">
      <w:pPr>
        <w:rPr>
          <w:lang w:val="en-US"/>
        </w:rPr>
      </w:pPr>
    </w:p>
    <w:p w14:paraId="3CC9F311" w14:textId="7F97E4F0" w:rsidR="00723512" w:rsidRPr="00F01108" w:rsidRDefault="00723512" w:rsidP="00723512">
      <w:pPr>
        <w:pStyle w:val="Caption"/>
        <w:rPr>
          <w:lang w:val="en-US"/>
        </w:rPr>
      </w:pPr>
      <w:bookmarkStart w:id="41" w:name="_Ref2602104"/>
      <w:bookmarkStart w:id="42" w:name="_Toc2603124"/>
      <w:r w:rsidRPr="00F01108">
        <w:rPr>
          <w:lang w:val="en-US"/>
        </w:rPr>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6</w:t>
      </w:r>
      <w:r w:rsidRPr="00F01108">
        <w:rPr>
          <w:lang w:val="en-US"/>
        </w:rPr>
        <w:fldChar w:fldCharType="end"/>
      </w:r>
      <w:bookmarkEnd w:id="41"/>
      <w:r w:rsidRPr="00F01108">
        <w:rPr>
          <w:lang w:val="en-US"/>
        </w:rPr>
        <w:t xml:space="preserve"> Mean coverage of abiotic substrate categories at Delap Port. Values are mean values (Standard Error) based on stratified random point sampling of individual photo quadrats according the sampling summarized in </w:t>
      </w:r>
      <w:r w:rsidRPr="00F01108">
        <w:rPr>
          <w:lang w:val="en-US"/>
        </w:rPr>
        <w:fldChar w:fldCharType="begin"/>
      </w:r>
      <w:r w:rsidRPr="00F01108">
        <w:rPr>
          <w:lang w:val="en-US"/>
        </w:rPr>
        <w:instrText xml:space="preserve"> REF _Ref2602035 \h </w:instrText>
      </w:r>
      <w:r w:rsidRPr="00F01108">
        <w:rPr>
          <w:lang w:val="en-US"/>
        </w:rPr>
      </w:r>
      <w:r w:rsidRPr="00F01108">
        <w:rPr>
          <w:lang w:val="en-US"/>
        </w:rPr>
        <w:fldChar w:fldCharType="separate"/>
      </w:r>
      <w:r w:rsidR="00F01108" w:rsidRPr="00F01108">
        <w:rPr>
          <w:lang w:val="en-US"/>
        </w:rPr>
        <w:t xml:space="preserve">Table </w:t>
      </w:r>
      <w:r w:rsidR="00F01108">
        <w:rPr>
          <w:noProof/>
          <w:lang w:val="en-US"/>
        </w:rPr>
        <w:t>5</w:t>
      </w:r>
      <w:r w:rsidRPr="00F01108">
        <w:rPr>
          <w:lang w:val="en-US"/>
        </w:rPr>
        <w:fldChar w:fldCharType="end"/>
      </w:r>
      <w:r w:rsidRPr="00F01108">
        <w:rPr>
          <w:lang w:val="en-US"/>
        </w:rPr>
        <w:t>.</w:t>
      </w:r>
      <w:bookmarkEnd w:id="42"/>
    </w:p>
    <w:tbl>
      <w:tblPr>
        <w:tblStyle w:val="PlainTable3"/>
        <w:tblW w:w="9570" w:type="dxa"/>
        <w:tblLook w:val="04A0" w:firstRow="1" w:lastRow="0" w:firstColumn="1" w:lastColumn="0" w:noHBand="0" w:noVBand="1"/>
      </w:tblPr>
      <w:tblGrid>
        <w:gridCol w:w="851"/>
        <w:gridCol w:w="1036"/>
        <w:gridCol w:w="1028"/>
        <w:gridCol w:w="921"/>
        <w:gridCol w:w="906"/>
        <w:gridCol w:w="1223"/>
        <w:gridCol w:w="1103"/>
        <w:gridCol w:w="1437"/>
        <w:gridCol w:w="1065"/>
      </w:tblGrid>
      <w:tr w:rsidR="00BA4443" w:rsidRPr="00F01108" w14:paraId="5EE28BA9" w14:textId="77777777" w:rsidTr="0072351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tcBorders>
            <w:noWrap/>
            <w:hideMark/>
          </w:tcPr>
          <w:p w14:paraId="68A0DF63" w14:textId="77777777" w:rsidR="00BA4443" w:rsidRPr="00F01108" w:rsidRDefault="00BA4443" w:rsidP="000E34EF">
            <w:pPr>
              <w:spacing w:after="0"/>
              <w:jc w:val="left"/>
              <w:rPr>
                <w:rFonts w:eastAsia="Times New Roman" w:cs="Times New Roman"/>
                <w:szCs w:val="20"/>
                <w:lang w:val="en-US" w:eastAsia="en-AU"/>
              </w:rPr>
            </w:pPr>
          </w:p>
        </w:tc>
        <w:tc>
          <w:tcPr>
            <w:tcW w:w="1036" w:type="dxa"/>
            <w:tcBorders>
              <w:top w:val="single" w:sz="4" w:space="0" w:color="auto"/>
            </w:tcBorders>
            <w:noWrap/>
            <w:hideMark/>
          </w:tcPr>
          <w:p w14:paraId="7EA6DB09"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Rock (BARERO)</w:t>
            </w:r>
          </w:p>
        </w:tc>
        <w:tc>
          <w:tcPr>
            <w:tcW w:w="1028" w:type="dxa"/>
            <w:tcBorders>
              <w:top w:val="single" w:sz="4" w:space="0" w:color="auto"/>
            </w:tcBorders>
            <w:noWrap/>
            <w:hideMark/>
          </w:tcPr>
          <w:p w14:paraId="622DF50F"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Rubble (BARERU)</w:t>
            </w:r>
          </w:p>
        </w:tc>
        <w:tc>
          <w:tcPr>
            <w:tcW w:w="921" w:type="dxa"/>
            <w:tcBorders>
              <w:top w:val="single" w:sz="4" w:space="0" w:color="auto"/>
            </w:tcBorders>
            <w:noWrap/>
            <w:hideMark/>
          </w:tcPr>
          <w:p w14:paraId="181F25FB"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Course Sand (CSAND)</w:t>
            </w:r>
          </w:p>
        </w:tc>
        <w:tc>
          <w:tcPr>
            <w:tcW w:w="906" w:type="dxa"/>
            <w:tcBorders>
              <w:top w:val="single" w:sz="4" w:space="0" w:color="auto"/>
            </w:tcBorders>
            <w:noWrap/>
            <w:hideMark/>
          </w:tcPr>
          <w:p w14:paraId="7E00C660"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Fine Sand (FSAND)</w:t>
            </w:r>
          </w:p>
        </w:tc>
        <w:tc>
          <w:tcPr>
            <w:tcW w:w="1223" w:type="dxa"/>
            <w:tcBorders>
              <w:top w:val="single" w:sz="4" w:space="0" w:color="auto"/>
            </w:tcBorders>
            <w:noWrap/>
            <w:hideMark/>
          </w:tcPr>
          <w:p w14:paraId="7EC759EA"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Industrial (LITI)</w:t>
            </w:r>
          </w:p>
        </w:tc>
        <w:tc>
          <w:tcPr>
            <w:tcW w:w="1103" w:type="dxa"/>
            <w:tcBorders>
              <w:top w:val="single" w:sz="4" w:space="0" w:color="auto"/>
            </w:tcBorders>
            <w:noWrap/>
            <w:hideMark/>
          </w:tcPr>
          <w:p w14:paraId="40D16EC1"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domestic (LITD)</w:t>
            </w:r>
          </w:p>
        </w:tc>
        <w:tc>
          <w:tcPr>
            <w:tcW w:w="1437" w:type="dxa"/>
            <w:tcBorders>
              <w:top w:val="single" w:sz="4" w:space="0" w:color="auto"/>
            </w:tcBorders>
            <w:noWrap/>
            <w:hideMark/>
          </w:tcPr>
          <w:p w14:paraId="3D92A89F" w14:textId="6E5A2685" w:rsidR="00BA4443" w:rsidRPr="00F01108" w:rsidRDefault="00F01108"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NON-CORAL</w:t>
            </w:r>
            <w:r w:rsidR="00BA4443" w:rsidRPr="00F01108">
              <w:rPr>
                <w:rFonts w:eastAsia="Times New Roman" w:cs="Arial"/>
                <w:color w:val="000000"/>
                <w:szCs w:val="20"/>
                <w:lang w:val="en-US" w:eastAsia="en-AU"/>
              </w:rPr>
              <w:t xml:space="preserve"> Bolder/Rock (BOLD)</w:t>
            </w:r>
          </w:p>
        </w:tc>
        <w:tc>
          <w:tcPr>
            <w:tcW w:w="1065" w:type="dxa"/>
            <w:tcBorders>
              <w:top w:val="single" w:sz="4" w:space="0" w:color="auto"/>
            </w:tcBorders>
            <w:noWrap/>
            <w:hideMark/>
          </w:tcPr>
          <w:p w14:paraId="3E5BB2AE" w14:textId="77777777" w:rsidR="00BA4443" w:rsidRPr="00F01108" w:rsidRDefault="00BA4443"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Silt/MUD (SILT)</w:t>
            </w:r>
          </w:p>
        </w:tc>
      </w:tr>
      <w:tr w:rsidR="00D33F84" w:rsidRPr="00F01108" w14:paraId="00480CE6" w14:textId="77777777" w:rsidTr="007235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3414B30E" w14:textId="77777777" w:rsidR="00D33F84" w:rsidRPr="00F01108" w:rsidRDefault="00D33F84" w:rsidP="00D33F84">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1</w:t>
            </w:r>
          </w:p>
        </w:tc>
        <w:tc>
          <w:tcPr>
            <w:tcW w:w="1036" w:type="dxa"/>
            <w:noWrap/>
            <w:vAlign w:val="bottom"/>
          </w:tcPr>
          <w:p w14:paraId="1925DFB4" w14:textId="604B7292"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0.94 (0.6)</w:t>
            </w:r>
          </w:p>
        </w:tc>
        <w:tc>
          <w:tcPr>
            <w:tcW w:w="1028" w:type="dxa"/>
            <w:noWrap/>
            <w:vAlign w:val="bottom"/>
          </w:tcPr>
          <w:p w14:paraId="72B7FB39" w14:textId="49773BE1"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26.83 (2.8)</w:t>
            </w:r>
          </w:p>
        </w:tc>
        <w:tc>
          <w:tcPr>
            <w:tcW w:w="921" w:type="dxa"/>
            <w:noWrap/>
            <w:vAlign w:val="bottom"/>
          </w:tcPr>
          <w:p w14:paraId="172D9E43" w14:textId="7E4115B4"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47.29 (8.3)</w:t>
            </w:r>
          </w:p>
        </w:tc>
        <w:tc>
          <w:tcPr>
            <w:tcW w:w="906" w:type="dxa"/>
            <w:noWrap/>
            <w:vAlign w:val="bottom"/>
          </w:tcPr>
          <w:p w14:paraId="4C1D4130" w14:textId="21EA9AF8"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223" w:type="dxa"/>
            <w:noWrap/>
            <w:vAlign w:val="bottom"/>
          </w:tcPr>
          <w:p w14:paraId="195AA7E8" w14:textId="4047EA3F"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4.74 (2.3)</w:t>
            </w:r>
          </w:p>
        </w:tc>
        <w:tc>
          <w:tcPr>
            <w:tcW w:w="1103" w:type="dxa"/>
            <w:noWrap/>
            <w:vAlign w:val="bottom"/>
          </w:tcPr>
          <w:p w14:paraId="45E81E1D" w14:textId="21F237AC"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0.63 (0.4)</w:t>
            </w:r>
          </w:p>
        </w:tc>
        <w:tc>
          <w:tcPr>
            <w:tcW w:w="1437" w:type="dxa"/>
            <w:noWrap/>
            <w:vAlign w:val="bottom"/>
          </w:tcPr>
          <w:p w14:paraId="74D8062A" w14:textId="644E9195"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tcPr>
          <w:p w14:paraId="1E716BFA" w14:textId="3533E1A3"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D33F84" w:rsidRPr="00F01108" w14:paraId="288383DA" w14:textId="77777777" w:rsidTr="00723512">
        <w:trPr>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67237412" w14:textId="77777777" w:rsidR="00D33F84" w:rsidRPr="00F01108" w:rsidRDefault="00D33F84" w:rsidP="00D33F84">
            <w:pPr>
              <w:rPr>
                <w:rFonts w:eastAsia="Times New Roman" w:cs="Times New Roman"/>
                <w:color w:val="000000"/>
                <w:szCs w:val="20"/>
                <w:lang w:val="en-US" w:eastAsia="en-AU"/>
              </w:rPr>
            </w:pPr>
            <w:r w:rsidRPr="00F01108">
              <w:rPr>
                <w:rFonts w:eastAsia="Times New Roman" w:cs="Times New Roman"/>
                <w:color w:val="000000"/>
                <w:szCs w:val="20"/>
                <w:lang w:val="en-US" w:eastAsia="en-AU"/>
              </w:rPr>
              <w:t>Site 2</w:t>
            </w:r>
          </w:p>
        </w:tc>
        <w:tc>
          <w:tcPr>
            <w:tcW w:w="1036" w:type="dxa"/>
            <w:noWrap/>
            <w:vAlign w:val="bottom"/>
          </w:tcPr>
          <w:p w14:paraId="5628D04C" w14:textId="22640242"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28" w:type="dxa"/>
            <w:noWrap/>
            <w:vAlign w:val="bottom"/>
          </w:tcPr>
          <w:p w14:paraId="595D5F0D" w14:textId="77777777"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 xml:space="preserve">5.13 </w:t>
            </w:r>
          </w:p>
          <w:p w14:paraId="76CBE233" w14:textId="056045AB"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(2.1)</w:t>
            </w:r>
          </w:p>
        </w:tc>
        <w:tc>
          <w:tcPr>
            <w:tcW w:w="921" w:type="dxa"/>
            <w:noWrap/>
            <w:vAlign w:val="bottom"/>
          </w:tcPr>
          <w:p w14:paraId="06B1C2A1" w14:textId="2332247E"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49.75 (3.9)</w:t>
            </w:r>
          </w:p>
        </w:tc>
        <w:tc>
          <w:tcPr>
            <w:tcW w:w="906" w:type="dxa"/>
            <w:noWrap/>
            <w:vAlign w:val="bottom"/>
          </w:tcPr>
          <w:p w14:paraId="6C8456F4" w14:textId="55AEBB1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10.01 (3.9)</w:t>
            </w:r>
          </w:p>
        </w:tc>
        <w:tc>
          <w:tcPr>
            <w:tcW w:w="1223" w:type="dxa"/>
            <w:noWrap/>
            <w:vAlign w:val="bottom"/>
          </w:tcPr>
          <w:p w14:paraId="2C08BEE2" w14:textId="2B4BEF2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6.70 (2.2)</w:t>
            </w:r>
          </w:p>
        </w:tc>
        <w:tc>
          <w:tcPr>
            <w:tcW w:w="1103" w:type="dxa"/>
            <w:noWrap/>
            <w:vAlign w:val="bottom"/>
          </w:tcPr>
          <w:p w14:paraId="668FC1D6" w14:textId="1B22221B"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2.89 (0.6)</w:t>
            </w:r>
          </w:p>
        </w:tc>
        <w:tc>
          <w:tcPr>
            <w:tcW w:w="1437" w:type="dxa"/>
            <w:noWrap/>
            <w:vAlign w:val="bottom"/>
          </w:tcPr>
          <w:p w14:paraId="340C1180" w14:textId="07831A1D"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tcPr>
          <w:p w14:paraId="4E081E69" w14:textId="4B8D75C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D33F84" w:rsidRPr="00F01108" w14:paraId="616E8FFE" w14:textId="77777777" w:rsidTr="007235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586616A3" w14:textId="77777777" w:rsidR="00D33F84" w:rsidRPr="00F01108" w:rsidRDefault="00D33F84" w:rsidP="00D33F84">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3</w:t>
            </w:r>
          </w:p>
        </w:tc>
        <w:tc>
          <w:tcPr>
            <w:tcW w:w="1036" w:type="dxa"/>
            <w:noWrap/>
            <w:vAlign w:val="bottom"/>
          </w:tcPr>
          <w:p w14:paraId="5F7F6040" w14:textId="0CEBD8FE"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28" w:type="dxa"/>
            <w:noWrap/>
            <w:vAlign w:val="bottom"/>
          </w:tcPr>
          <w:p w14:paraId="421A489B" w14:textId="77777777"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 xml:space="preserve">5.13 </w:t>
            </w:r>
          </w:p>
          <w:p w14:paraId="7007412D" w14:textId="496851E3"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(2.0)</w:t>
            </w:r>
          </w:p>
        </w:tc>
        <w:tc>
          <w:tcPr>
            <w:tcW w:w="921" w:type="dxa"/>
            <w:noWrap/>
            <w:vAlign w:val="bottom"/>
          </w:tcPr>
          <w:p w14:paraId="615C3E7A" w14:textId="7011935A"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49.75 (2.8)</w:t>
            </w:r>
          </w:p>
        </w:tc>
        <w:tc>
          <w:tcPr>
            <w:tcW w:w="906" w:type="dxa"/>
            <w:noWrap/>
            <w:vAlign w:val="bottom"/>
          </w:tcPr>
          <w:p w14:paraId="2AD5B426" w14:textId="6D4ED98E"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10.01 (7.9)</w:t>
            </w:r>
          </w:p>
        </w:tc>
        <w:tc>
          <w:tcPr>
            <w:tcW w:w="1223" w:type="dxa"/>
            <w:noWrap/>
            <w:vAlign w:val="bottom"/>
          </w:tcPr>
          <w:p w14:paraId="636CE9DF" w14:textId="04FD1227"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6.70 (0.6)</w:t>
            </w:r>
          </w:p>
        </w:tc>
        <w:tc>
          <w:tcPr>
            <w:tcW w:w="1103" w:type="dxa"/>
            <w:noWrap/>
            <w:vAlign w:val="bottom"/>
          </w:tcPr>
          <w:p w14:paraId="64550892" w14:textId="7BAE157E"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2.89 (2.0)</w:t>
            </w:r>
          </w:p>
        </w:tc>
        <w:tc>
          <w:tcPr>
            <w:tcW w:w="1437" w:type="dxa"/>
            <w:noWrap/>
            <w:vAlign w:val="bottom"/>
          </w:tcPr>
          <w:p w14:paraId="2D36ACD8" w14:textId="607B6CDF"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noWrap/>
            <w:vAlign w:val="bottom"/>
          </w:tcPr>
          <w:p w14:paraId="2591B236" w14:textId="7A0C88A4"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D33F84" w:rsidRPr="00F01108" w14:paraId="5F0BD9E2" w14:textId="77777777" w:rsidTr="00723512">
        <w:trPr>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1F4A246E" w14:textId="46EB58A3" w:rsidR="00D33F84" w:rsidRPr="00F01108" w:rsidRDefault="00D33F84" w:rsidP="00D33F84">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4</w:t>
            </w:r>
          </w:p>
        </w:tc>
        <w:tc>
          <w:tcPr>
            <w:tcW w:w="1036" w:type="dxa"/>
            <w:noWrap/>
            <w:vAlign w:val="bottom"/>
          </w:tcPr>
          <w:p w14:paraId="7A644322" w14:textId="4DE2EF6B"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1028" w:type="dxa"/>
            <w:noWrap/>
            <w:vAlign w:val="bottom"/>
          </w:tcPr>
          <w:p w14:paraId="7B5A11C3" w14:textId="77777777"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 xml:space="preserve">6.74 </w:t>
            </w:r>
          </w:p>
          <w:p w14:paraId="737071E0" w14:textId="57448974"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(3.3)</w:t>
            </w:r>
          </w:p>
        </w:tc>
        <w:tc>
          <w:tcPr>
            <w:tcW w:w="921" w:type="dxa"/>
            <w:noWrap/>
            <w:vAlign w:val="bottom"/>
          </w:tcPr>
          <w:p w14:paraId="3BCD8866" w14:textId="3FCA64B0"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22.52 (2.6)</w:t>
            </w:r>
          </w:p>
        </w:tc>
        <w:tc>
          <w:tcPr>
            <w:tcW w:w="906" w:type="dxa"/>
            <w:noWrap/>
            <w:vAlign w:val="bottom"/>
          </w:tcPr>
          <w:p w14:paraId="56F68BCB" w14:textId="528588D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30.39 (8.3)</w:t>
            </w:r>
          </w:p>
        </w:tc>
        <w:tc>
          <w:tcPr>
            <w:tcW w:w="1223" w:type="dxa"/>
            <w:noWrap/>
            <w:vAlign w:val="bottom"/>
          </w:tcPr>
          <w:p w14:paraId="4B5DC350" w14:textId="67DF2580"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2.32 (1.4)</w:t>
            </w:r>
          </w:p>
        </w:tc>
        <w:tc>
          <w:tcPr>
            <w:tcW w:w="1103" w:type="dxa"/>
            <w:noWrap/>
            <w:vAlign w:val="bottom"/>
          </w:tcPr>
          <w:p w14:paraId="671AA25C" w14:textId="76AE7C5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1.27 (0.5)</w:t>
            </w:r>
          </w:p>
        </w:tc>
        <w:tc>
          <w:tcPr>
            <w:tcW w:w="1437" w:type="dxa"/>
            <w:noWrap/>
            <w:vAlign w:val="bottom"/>
          </w:tcPr>
          <w:p w14:paraId="03D39C83" w14:textId="1EE4CB1B"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1065" w:type="dxa"/>
            <w:noWrap/>
            <w:vAlign w:val="bottom"/>
          </w:tcPr>
          <w:p w14:paraId="6827EF15" w14:textId="4A5098F5" w:rsidR="00D33F84" w:rsidRPr="00F01108" w:rsidRDefault="00D33F84" w:rsidP="00D33F84">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0.43 (0.4)</w:t>
            </w:r>
          </w:p>
        </w:tc>
      </w:tr>
      <w:tr w:rsidR="00D33F84" w:rsidRPr="00F01108" w14:paraId="188420ED" w14:textId="77777777" w:rsidTr="007235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right w:val="single" w:sz="4" w:space="0" w:color="auto"/>
            </w:tcBorders>
            <w:noWrap/>
            <w:hideMark/>
          </w:tcPr>
          <w:p w14:paraId="6996DCF6" w14:textId="64B2AA76" w:rsidR="00D33F84" w:rsidRPr="00F01108" w:rsidRDefault="00D33F84" w:rsidP="00D33F84">
            <w:pPr>
              <w:spacing w:after="0"/>
              <w:jc w:val="left"/>
              <w:rPr>
                <w:rFonts w:eastAsia="Times New Roman" w:cs="Times New Roman"/>
                <w:color w:val="000000"/>
                <w:szCs w:val="20"/>
                <w:lang w:val="en-US" w:eastAsia="en-AU"/>
              </w:rPr>
            </w:pPr>
            <w:r w:rsidRPr="00F01108">
              <w:rPr>
                <w:rFonts w:eastAsia="Times New Roman" w:cs="Times New Roman"/>
                <w:color w:val="000000"/>
                <w:szCs w:val="20"/>
                <w:lang w:val="en-US" w:eastAsia="en-AU"/>
              </w:rPr>
              <w:t>Site 4a</w:t>
            </w:r>
          </w:p>
        </w:tc>
        <w:tc>
          <w:tcPr>
            <w:tcW w:w="1036" w:type="dxa"/>
            <w:tcBorders>
              <w:left w:val="single" w:sz="4" w:space="0" w:color="auto"/>
              <w:bottom w:val="single" w:sz="4" w:space="0" w:color="auto"/>
            </w:tcBorders>
            <w:noWrap/>
            <w:vAlign w:val="bottom"/>
          </w:tcPr>
          <w:p w14:paraId="5BA7B377" w14:textId="1108DA28"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28" w:type="dxa"/>
            <w:tcBorders>
              <w:bottom w:val="single" w:sz="4" w:space="0" w:color="auto"/>
            </w:tcBorders>
            <w:noWrap/>
            <w:vAlign w:val="bottom"/>
          </w:tcPr>
          <w:p w14:paraId="572C94C3" w14:textId="1BA5DA45"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11.95 (0.6)</w:t>
            </w:r>
          </w:p>
        </w:tc>
        <w:tc>
          <w:tcPr>
            <w:tcW w:w="921" w:type="dxa"/>
            <w:tcBorders>
              <w:bottom w:val="single" w:sz="4" w:space="0" w:color="auto"/>
            </w:tcBorders>
            <w:noWrap/>
            <w:vAlign w:val="bottom"/>
          </w:tcPr>
          <w:p w14:paraId="6453CFA2" w14:textId="44B34336"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13.17 (5.6)</w:t>
            </w:r>
          </w:p>
        </w:tc>
        <w:tc>
          <w:tcPr>
            <w:tcW w:w="906" w:type="dxa"/>
            <w:tcBorders>
              <w:bottom w:val="single" w:sz="4" w:space="0" w:color="auto"/>
            </w:tcBorders>
            <w:noWrap/>
            <w:vAlign w:val="bottom"/>
          </w:tcPr>
          <w:p w14:paraId="7E516F09" w14:textId="2C2646A9"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1.88 (0.6)</w:t>
            </w:r>
          </w:p>
        </w:tc>
        <w:tc>
          <w:tcPr>
            <w:tcW w:w="1223" w:type="dxa"/>
            <w:tcBorders>
              <w:bottom w:val="single" w:sz="4" w:space="0" w:color="auto"/>
            </w:tcBorders>
            <w:noWrap/>
            <w:vAlign w:val="bottom"/>
          </w:tcPr>
          <w:p w14:paraId="151DAFC6" w14:textId="53718547"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03" w:type="dxa"/>
            <w:tcBorders>
              <w:bottom w:val="single" w:sz="4" w:space="0" w:color="auto"/>
            </w:tcBorders>
            <w:noWrap/>
            <w:vAlign w:val="bottom"/>
          </w:tcPr>
          <w:p w14:paraId="2EECEA04" w14:textId="4512E45C"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437" w:type="dxa"/>
            <w:tcBorders>
              <w:bottom w:val="single" w:sz="4" w:space="0" w:color="auto"/>
            </w:tcBorders>
            <w:noWrap/>
            <w:vAlign w:val="bottom"/>
          </w:tcPr>
          <w:p w14:paraId="51DA5FF0" w14:textId="00CF8906"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065" w:type="dxa"/>
            <w:tcBorders>
              <w:bottom w:val="single" w:sz="4" w:space="0" w:color="auto"/>
            </w:tcBorders>
            <w:noWrap/>
            <w:vAlign w:val="bottom"/>
          </w:tcPr>
          <w:p w14:paraId="419F54C7" w14:textId="34C8585D" w:rsidR="00D33F84" w:rsidRPr="00F01108" w:rsidRDefault="00D33F84" w:rsidP="00D33F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bl>
    <w:p w14:paraId="1DDC1EAE" w14:textId="77777777" w:rsidR="00BC64D1" w:rsidRPr="00F01108" w:rsidRDefault="00BC64D1" w:rsidP="00BC64D1">
      <w:pPr>
        <w:rPr>
          <w:lang w:val="en-US"/>
        </w:rPr>
      </w:pPr>
    </w:p>
    <w:p w14:paraId="2091C45E" w14:textId="63C1E786" w:rsidR="00BC64D1" w:rsidRPr="00F01108" w:rsidRDefault="00BC64D1" w:rsidP="00BC64D1">
      <w:pPr>
        <w:rPr>
          <w:lang w:val="en-US"/>
        </w:rPr>
      </w:pPr>
      <w:r w:rsidRPr="00F01108">
        <w:rPr>
          <w:lang w:val="en-US"/>
        </w:rPr>
        <w:t xml:space="preserve">Some representative images of all sites are shown in Figure </w:t>
      </w:r>
      <w:r w:rsidR="00EA2FD0" w:rsidRPr="00F01108">
        <w:rPr>
          <w:lang w:val="en-US"/>
        </w:rPr>
        <w:t>9</w:t>
      </w:r>
      <w:r w:rsidRPr="00F01108">
        <w:rPr>
          <w:lang w:val="en-US"/>
        </w:rPr>
        <w:t xml:space="preserve">. </w:t>
      </w:r>
    </w:p>
    <w:p w14:paraId="132704BF" w14:textId="77777777" w:rsidR="00BC64D1" w:rsidRPr="00F01108" w:rsidRDefault="00BC64D1" w:rsidP="00BC64D1">
      <w:pPr>
        <w:jc w:val="center"/>
        <w:rPr>
          <w:b/>
          <w:lang w:val="en-US"/>
        </w:rPr>
      </w:pPr>
    </w:p>
    <w:p w14:paraId="495572AA" w14:textId="15665DC7" w:rsidR="00EA2FD0" w:rsidRPr="00F01108" w:rsidRDefault="00F7369B" w:rsidP="00BC64D1">
      <w:pPr>
        <w:rPr>
          <w:b/>
          <w:lang w:val="en-US"/>
        </w:rPr>
      </w:pPr>
      <w:r w:rsidRPr="00F01108">
        <w:rPr>
          <w:b/>
          <w:noProof/>
          <w:lang w:val="en-US"/>
        </w:rPr>
        <w:lastRenderedPageBreak/>
        <w:drawing>
          <wp:inline distT="0" distB="0" distL="0" distR="0" wp14:anchorId="13286639" wp14:editId="49B53306">
            <wp:extent cx="7701280" cy="6120130"/>
            <wp:effectExtent l="0" t="9525"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ap-RMI (2).jpg"/>
                    <pic:cNvPicPr/>
                  </pic:nvPicPr>
                  <pic:blipFill>
                    <a:blip r:embed="rId16"/>
                    <a:stretch>
                      <a:fillRect/>
                    </a:stretch>
                  </pic:blipFill>
                  <pic:spPr>
                    <a:xfrm rot="5400000">
                      <a:off x="0" y="0"/>
                      <a:ext cx="7701280" cy="6120130"/>
                    </a:xfrm>
                    <a:prstGeom prst="rect">
                      <a:avLst/>
                    </a:prstGeom>
                  </pic:spPr>
                </pic:pic>
              </a:graphicData>
            </a:graphic>
          </wp:inline>
        </w:drawing>
      </w:r>
    </w:p>
    <w:p w14:paraId="46109C28" w14:textId="7F642F15" w:rsidR="00723512" w:rsidRPr="00F01108" w:rsidRDefault="00723512" w:rsidP="00723512">
      <w:pPr>
        <w:pStyle w:val="Caption"/>
        <w:rPr>
          <w:b/>
          <w:lang w:val="en-US"/>
        </w:rPr>
      </w:pPr>
      <w:bookmarkStart w:id="43" w:name="_Ref2602318"/>
      <w:bookmarkStart w:id="44" w:name="_Toc2603109"/>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9</w:t>
      </w:r>
      <w:r w:rsidRPr="00F01108">
        <w:rPr>
          <w:lang w:val="en-US"/>
        </w:rPr>
        <w:fldChar w:fldCharType="end"/>
      </w:r>
      <w:bookmarkEnd w:id="43"/>
      <w:r w:rsidRPr="00F01108">
        <w:rPr>
          <w:lang w:val="en-US"/>
        </w:rPr>
        <w:t xml:space="preserve"> Representative photos of the benthic environment of each surveyed site at Delap Port</w:t>
      </w:r>
      <w:bookmarkEnd w:id="44"/>
    </w:p>
    <w:p w14:paraId="52310750" w14:textId="00BBA4AC" w:rsidR="0006058A" w:rsidRPr="00F01108" w:rsidRDefault="00AE3872" w:rsidP="0006058A">
      <w:pPr>
        <w:pStyle w:val="Heading2"/>
        <w:rPr>
          <w:lang w:val="en-US"/>
        </w:rPr>
      </w:pPr>
      <w:bookmarkStart w:id="45" w:name="_Toc2603094"/>
      <w:r w:rsidRPr="00F01108">
        <w:rPr>
          <w:lang w:val="en-US"/>
        </w:rPr>
        <w:lastRenderedPageBreak/>
        <w:t>Uliga Port, Majuro</w:t>
      </w:r>
      <w:bookmarkEnd w:id="45"/>
    </w:p>
    <w:p w14:paraId="18FE516F" w14:textId="67AF7B79" w:rsidR="0006058A" w:rsidRPr="00F01108" w:rsidRDefault="00AE3872" w:rsidP="008B3C19">
      <w:pPr>
        <w:pStyle w:val="Heading3"/>
        <w:rPr>
          <w:lang w:val="en-US"/>
        </w:rPr>
      </w:pPr>
      <w:bookmarkStart w:id="46" w:name="_Toc2603095"/>
      <w:r w:rsidRPr="00F01108">
        <w:rPr>
          <w:lang w:val="en-US"/>
        </w:rPr>
        <w:t>Uliga Port, Majuro,</w:t>
      </w:r>
      <w:r w:rsidR="0006058A" w:rsidRPr="00F01108">
        <w:rPr>
          <w:lang w:val="en-US"/>
        </w:rPr>
        <w:t xml:space="preserve"> Benthic Environment Executive Summary</w:t>
      </w:r>
      <w:bookmarkEnd w:id="46"/>
    </w:p>
    <w:p w14:paraId="226467B2" w14:textId="6D221131" w:rsidR="0006058A" w:rsidRPr="00F01108" w:rsidRDefault="00B1406F" w:rsidP="0006058A">
      <w:pPr>
        <w:rPr>
          <w:lang w:val="en-US"/>
        </w:rPr>
      </w:pPr>
      <w:r w:rsidRPr="00F01108">
        <w:rPr>
          <w:lang w:val="en-US"/>
        </w:rPr>
        <w:t>Uliga port</w:t>
      </w:r>
      <w:r w:rsidR="0006058A" w:rsidRPr="00F01108">
        <w:rPr>
          <w:lang w:val="en-US"/>
        </w:rPr>
        <w:t xml:space="preserve"> is situated on the</w:t>
      </w:r>
      <w:r w:rsidRPr="00F01108">
        <w:rPr>
          <w:lang w:val="en-US"/>
        </w:rPr>
        <w:t xml:space="preserve"> leeward</w:t>
      </w:r>
      <w:r w:rsidR="0006058A" w:rsidRPr="00F01108">
        <w:rPr>
          <w:lang w:val="en-US"/>
        </w:rPr>
        <w:t xml:space="preserve"> </w:t>
      </w:r>
      <w:r w:rsidRPr="00F01108">
        <w:rPr>
          <w:lang w:val="en-US"/>
        </w:rPr>
        <w:t>eastern lagoon shore of the large Island on the eastern corner of Majuro atoll</w:t>
      </w:r>
      <w:r w:rsidR="000B35F3" w:rsidRPr="00F01108">
        <w:rPr>
          <w:lang w:val="en-US"/>
        </w:rPr>
        <w:t xml:space="preserve">. </w:t>
      </w:r>
      <w:r w:rsidR="0006058A" w:rsidRPr="00F01108">
        <w:rPr>
          <w:lang w:val="en-US"/>
        </w:rPr>
        <w:t xml:space="preserve">The benthic habitat around the </w:t>
      </w:r>
      <w:r w:rsidR="000B35F3" w:rsidRPr="00F01108">
        <w:rPr>
          <w:lang w:val="en-US"/>
        </w:rPr>
        <w:t>north and west of the dock is predominately a mix of macroalgae beds on coarse sands with large sandy spaces and</w:t>
      </w:r>
      <w:r w:rsidR="0006058A" w:rsidRPr="00F01108">
        <w:rPr>
          <w:lang w:val="en-US"/>
        </w:rPr>
        <w:t xml:space="preserve"> sparse visible epiflora or fauna</w:t>
      </w:r>
      <w:r w:rsidR="000B35F3" w:rsidRPr="00F01108">
        <w:rPr>
          <w:lang w:val="en-US"/>
        </w:rPr>
        <w:t>, transitioning via a steep slope to deep lagoon habitat to the west. To the east of the dock, in-between the dock and land, the benthic environment consists of a small reef among coarse sand. To the south of the dock, the habitat transitions from deep lagoon to shallow lagoon abutting fringing reef slope and flat to the island shore. The shallow lagoon here is predominately biotic habitat consisting mostly of macroalgae and algal turf on hard substrate</w:t>
      </w:r>
      <w:r w:rsidR="00C249BE" w:rsidRPr="00F01108">
        <w:rPr>
          <w:lang w:val="en-US"/>
        </w:rPr>
        <w:t xml:space="preserve">, with some </w:t>
      </w:r>
      <w:r w:rsidR="000B35F3" w:rsidRPr="00F01108">
        <w:rPr>
          <w:lang w:val="en-US"/>
        </w:rPr>
        <w:t>in between coarse sand</w:t>
      </w:r>
      <w:r w:rsidR="00C249BE" w:rsidRPr="00F01108">
        <w:rPr>
          <w:lang w:val="en-US"/>
        </w:rPr>
        <w:t xml:space="preserve"> and sparse individual hard coral colonies. The reef slope to the south-east has relatively high coral cover in a small area (≈35% cover) and abundant algal turf on hard substrate. </w:t>
      </w:r>
      <w:r w:rsidR="0006058A" w:rsidRPr="00F01108">
        <w:rPr>
          <w:lang w:val="en-US"/>
        </w:rPr>
        <w:t xml:space="preserve">A quantitative description of the benthic habitats around and immediately adjacent to the port is presented in detail below. The port area appears to already be impacted by industrial activity, given the prevalence of industrial and domestic waste on the seafloor. The proposed project appears to pose little threat to the existing marine benthic environment, however some general recommendations, revolving around pollution management are provided considering the likely industrial operations associated with the project and as a result of potentially increased future port capacity and/or use. </w:t>
      </w:r>
    </w:p>
    <w:p w14:paraId="4B6CA974" w14:textId="023842E7" w:rsidR="0006058A" w:rsidRPr="00F01108" w:rsidRDefault="00AE3872" w:rsidP="008B3C19">
      <w:pPr>
        <w:pStyle w:val="Heading3"/>
        <w:rPr>
          <w:lang w:val="en-US"/>
        </w:rPr>
      </w:pPr>
      <w:bookmarkStart w:id="47" w:name="_Toc2603096"/>
      <w:r w:rsidRPr="00F01108">
        <w:rPr>
          <w:lang w:val="en-US"/>
        </w:rPr>
        <w:t xml:space="preserve">Uliga Port, Majuro, </w:t>
      </w:r>
      <w:r w:rsidR="0006058A" w:rsidRPr="00F01108">
        <w:rPr>
          <w:lang w:val="en-US"/>
        </w:rPr>
        <w:t>Benthic Sampling Overview</w:t>
      </w:r>
      <w:bookmarkEnd w:id="47"/>
    </w:p>
    <w:p w14:paraId="18316D6E" w14:textId="0A0C7D7F" w:rsidR="00CD41FD" w:rsidRPr="00F01108" w:rsidRDefault="00796FE7" w:rsidP="00CD41FD">
      <w:pPr>
        <w:rPr>
          <w:lang w:val="en-US"/>
        </w:rPr>
      </w:pPr>
      <w:r w:rsidRPr="00F01108">
        <w:rPr>
          <w:lang w:val="en-US"/>
        </w:rPr>
        <w:t>Uliga Port, Majuro</w:t>
      </w:r>
      <w:r w:rsidR="0006058A" w:rsidRPr="00F01108">
        <w:rPr>
          <w:lang w:val="en-US"/>
        </w:rPr>
        <w:t xml:space="preserve"> was sampled at two sites on the widest south facing area of the dock (Sites 1 &amp; 2; Fig 1</w:t>
      </w:r>
      <w:r w:rsidR="00DC45CE" w:rsidRPr="00F01108">
        <w:rPr>
          <w:lang w:val="en-US"/>
        </w:rPr>
        <w:t>0</w:t>
      </w:r>
      <w:r w:rsidR="0006058A" w:rsidRPr="00F01108">
        <w:rPr>
          <w:lang w:val="en-US"/>
        </w:rPr>
        <w:t xml:space="preserve">), one site on the eastern side of the main port </w:t>
      </w:r>
      <w:r w:rsidR="00B1471F" w:rsidRPr="00F01108">
        <w:rPr>
          <w:lang w:val="en-US"/>
        </w:rPr>
        <w:t>dock in the shallow inlet between the dock and land</w:t>
      </w:r>
      <w:r w:rsidR="0006058A" w:rsidRPr="00F01108">
        <w:rPr>
          <w:lang w:val="en-US"/>
        </w:rPr>
        <w:t xml:space="preserve"> </w:t>
      </w:r>
      <w:r w:rsidR="00B1471F" w:rsidRPr="00F01108">
        <w:rPr>
          <w:lang w:val="en-US"/>
        </w:rPr>
        <w:t>(Site 3; Fig 10)</w:t>
      </w:r>
      <w:r w:rsidR="0006058A" w:rsidRPr="00F01108">
        <w:rPr>
          <w:lang w:val="en-US"/>
        </w:rPr>
        <w:t xml:space="preserve">, one site </w:t>
      </w:r>
      <w:r w:rsidR="00B1471F" w:rsidRPr="00F01108">
        <w:rPr>
          <w:lang w:val="en-US"/>
        </w:rPr>
        <w:t xml:space="preserve">to the south of the main dock area where habitat transitions from a deep sandy lagoon to a fringing reef slope and reef flat (Sites 4 and 4a; Fig. 10) and one site to the north of the main dock area (Site 5; Fig 10) where habitat transitions from a deep sandy lagoon to a shallow lagoon area before the island shore. </w:t>
      </w:r>
      <w:r w:rsidR="00CD41FD" w:rsidRPr="00F01108">
        <w:rPr>
          <w:lang w:val="en-US"/>
        </w:rPr>
        <w:t>In total, the benthic habitat was quantitatively characterized at 2</w:t>
      </w:r>
      <w:r w:rsidR="00B1471F" w:rsidRPr="00F01108">
        <w:rPr>
          <w:lang w:val="en-US"/>
        </w:rPr>
        <w:t>260</w:t>
      </w:r>
      <w:r w:rsidR="00CD41FD" w:rsidRPr="00F01108">
        <w:rPr>
          <w:lang w:val="en-US"/>
        </w:rPr>
        <w:t xml:space="preserve"> randomly selected points from 22</w:t>
      </w:r>
      <w:r w:rsidR="00B1471F" w:rsidRPr="00F01108">
        <w:rPr>
          <w:lang w:val="en-US"/>
        </w:rPr>
        <w:t>6</w:t>
      </w:r>
      <w:r w:rsidR="00CD41FD" w:rsidRPr="00F01108">
        <w:rPr>
          <w:lang w:val="en-US"/>
        </w:rPr>
        <w:t xml:space="preserve"> photo-quadrats, representing a random selection of </w:t>
      </w:r>
      <w:r w:rsidR="00B1471F" w:rsidRPr="00F01108">
        <w:rPr>
          <w:lang w:val="en-US"/>
        </w:rPr>
        <w:t>226</w:t>
      </w:r>
      <w:r w:rsidR="00CD41FD" w:rsidRPr="00F01108">
        <w:rPr>
          <w:lang w:val="en-US"/>
        </w:rPr>
        <w:t xml:space="preserve"> m</w:t>
      </w:r>
      <w:r w:rsidR="00CD41FD" w:rsidRPr="00F01108">
        <w:rPr>
          <w:vertAlign w:val="superscript"/>
          <w:lang w:val="en-US"/>
        </w:rPr>
        <w:t xml:space="preserve">2 </w:t>
      </w:r>
      <w:r w:rsidR="00CD41FD" w:rsidRPr="00F01108">
        <w:rPr>
          <w:lang w:val="en-US"/>
        </w:rPr>
        <w:t>of benthic hab</w:t>
      </w:r>
      <w:r w:rsidR="00B1471F" w:rsidRPr="00F01108">
        <w:rPr>
          <w:lang w:val="en-US"/>
        </w:rPr>
        <w:t>i</w:t>
      </w:r>
      <w:r w:rsidR="00CD41FD" w:rsidRPr="00F01108">
        <w:rPr>
          <w:lang w:val="en-US"/>
        </w:rPr>
        <w:t>tat,</w:t>
      </w:r>
      <w:r w:rsidR="00CD41FD" w:rsidRPr="00F01108">
        <w:rPr>
          <w:vertAlign w:val="superscript"/>
          <w:lang w:val="en-US"/>
        </w:rPr>
        <w:t xml:space="preserve"> </w:t>
      </w:r>
      <w:r w:rsidR="00CD41FD" w:rsidRPr="00F01108">
        <w:rPr>
          <w:lang w:val="en-US"/>
        </w:rPr>
        <w:t xml:space="preserve">from </w:t>
      </w:r>
      <w:r w:rsidR="00B1471F" w:rsidRPr="00F01108">
        <w:rPr>
          <w:lang w:val="en-US"/>
        </w:rPr>
        <w:t>990</w:t>
      </w:r>
      <w:r w:rsidR="00CD41FD" w:rsidRPr="00F01108">
        <w:rPr>
          <w:lang w:val="en-US"/>
        </w:rPr>
        <w:t xml:space="preserve"> linear meters of haphazardly placed 30m (</w:t>
      </w:r>
      <w:r w:rsidR="00CD41FD" w:rsidRPr="00F01108">
        <w:rPr>
          <w:i/>
          <w:lang w:val="en-US"/>
        </w:rPr>
        <w:t>n</w:t>
      </w:r>
      <w:r w:rsidR="00CD41FD" w:rsidRPr="00F01108">
        <w:rPr>
          <w:lang w:val="en-US"/>
        </w:rPr>
        <w:t>=</w:t>
      </w:r>
      <w:r w:rsidR="00B1471F" w:rsidRPr="00F01108">
        <w:rPr>
          <w:lang w:val="en-US"/>
        </w:rPr>
        <w:t>33</w:t>
      </w:r>
      <w:r w:rsidR="00CD41FD" w:rsidRPr="00F01108">
        <w:rPr>
          <w:lang w:val="en-US"/>
        </w:rPr>
        <w:t>) transects (Table 7).</w:t>
      </w:r>
    </w:p>
    <w:p w14:paraId="3BB5DD89" w14:textId="4716127A" w:rsidR="0006058A" w:rsidRPr="00F01108" w:rsidRDefault="0002359F" w:rsidP="0006058A">
      <w:pPr>
        <w:jc w:val="center"/>
        <w:rPr>
          <w:b/>
          <w:szCs w:val="20"/>
          <w:lang w:val="en-US"/>
        </w:rPr>
      </w:pPr>
      <w:r w:rsidRPr="00F01108">
        <w:rPr>
          <w:b/>
          <w:noProof/>
          <w:szCs w:val="20"/>
          <w:lang w:val="en-US"/>
        </w:rPr>
        <w:drawing>
          <wp:inline distT="0" distB="0" distL="0" distR="0" wp14:anchorId="34CFB1B4" wp14:editId="28429C7A">
            <wp:extent cx="6120130" cy="34423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liga sampling schematic.jpg"/>
                    <pic:cNvPicPr/>
                  </pic:nvPicPr>
                  <pic:blipFill>
                    <a:blip r:embed="rId17"/>
                    <a:stretch>
                      <a:fillRect/>
                    </a:stretch>
                  </pic:blipFill>
                  <pic:spPr>
                    <a:xfrm>
                      <a:off x="0" y="0"/>
                      <a:ext cx="6120130" cy="3442335"/>
                    </a:xfrm>
                    <a:prstGeom prst="rect">
                      <a:avLst/>
                    </a:prstGeom>
                  </pic:spPr>
                </pic:pic>
              </a:graphicData>
            </a:graphic>
          </wp:inline>
        </w:drawing>
      </w:r>
    </w:p>
    <w:p w14:paraId="621BA413" w14:textId="5C1AE1B4" w:rsidR="00723512" w:rsidRPr="00F01108" w:rsidRDefault="00723512" w:rsidP="00723512">
      <w:pPr>
        <w:pStyle w:val="Caption"/>
        <w:rPr>
          <w:b/>
          <w:sz w:val="20"/>
          <w:szCs w:val="20"/>
          <w:lang w:val="en-US"/>
        </w:rPr>
      </w:pPr>
      <w:bookmarkStart w:id="48" w:name="_Ref2602634"/>
      <w:bookmarkStart w:id="49" w:name="_Toc2603110"/>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10</w:t>
      </w:r>
      <w:r w:rsidRPr="00F01108">
        <w:rPr>
          <w:lang w:val="en-US"/>
        </w:rPr>
        <w:fldChar w:fldCharType="end"/>
      </w:r>
      <w:bookmarkEnd w:id="48"/>
      <w:r w:rsidRPr="00F01108">
        <w:rPr>
          <w:lang w:val="en-US"/>
        </w:rPr>
        <w:t xml:space="preserve"> Basic sampling scheme for benthic surveys of Uliga Port. Sampling sites are indicated by named purple circles and approximate depths are given in parentheses. Note, the length of the seaward (western) port bib is shown, but otherwise diagram is not to scale.</w:t>
      </w:r>
      <w:bookmarkEnd w:id="49"/>
    </w:p>
    <w:p w14:paraId="19254556" w14:textId="77777777" w:rsidR="00723512" w:rsidRPr="00F01108" w:rsidRDefault="00723512">
      <w:pPr>
        <w:spacing w:after="160" w:line="259" w:lineRule="auto"/>
        <w:jc w:val="left"/>
        <w:rPr>
          <w:b/>
          <w:szCs w:val="20"/>
          <w:lang w:val="en-US"/>
        </w:rPr>
      </w:pPr>
      <w:r w:rsidRPr="00F01108">
        <w:rPr>
          <w:b/>
          <w:szCs w:val="20"/>
          <w:lang w:val="en-US"/>
        </w:rPr>
        <w:br w:type="page"/>
      </w:r>
    </w:p>
    <w:p w14:paraId="003EE93D" w14:textId="6E3CEB69" w:rsidR="00723512" w:rsidRPr="00F01108" w:rsidRDefault="00723512" w:rsidP="00723512">
      <w:pPr>
        <w:pStyle w:val="Caption"/>
        <w:rPr>
          <w:b/>
          <w:sz w:val="20"/>
          <w:szCs w:val="20"/>
          <w:lang w:val="en-US"/>
        </w:rPr>
      </w:pPr>
      <w:bookmarkStart w:id="50" w:name="_Ref2602750"/>
      <w:bookmarkStart w:id="51" w:name="_Toc2603125"/>
      <w:r w:rsidRPr="00F01108">
        <w:rPr>
          <w:lang w:val="en-US"/>
        </w:rPr>
        <w:lastRenderedPageBreak/>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7</w:t>
      </w:r>
      <w:r w:rsidRPr="00F01108">
        <w:rPr>
          <w:lang w:val="en-US"/>
        </w:rPr>
        <w:fldChar w:fldCharType="end"/>
      </w:r>
      <w:bookmarkEnd w:id="50"/>
      <w:r w:rsidR="00B14584" w:rsidRPr="00F01108">
        <w:rPr>
          <w:lang w:val="en-US"/>
        </w:rPr>
        <w:t xml:space="preserve"> Sampling effort summary of benthic surveys at Uliga Port. See </w:t>
      </w:r>
      <w:r w:rsidR="00B14584" w:rsidRPr="00F01108">
        <w:rPr>
          <w:lang w:val="en-US"/>
        </w:rPr>
        <w:fldChar w:fldCharType="begin"/>
      </w:r>
      <w:r w:rsidR="00B14584" w:rsidRPr="00F01108">
        <w:rPr>
          <w:lang w:val="en-US"/>
        </w:rPr>
        <w:instrText xml:space="preserve"> REF _Ref2602634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10</w:t>
      </w:r>
      <w:r w:rsidR="00B14584" w:rsidRPr="00F01108">
        <w:rPr>
          <w:lang w:val="en-US"/>
        </w:rPr>
        <w:fldChar w:fldCharType="end"/>
      </w:r>
      <w:r w:rsidR="00B14584" w:rsidRPr="00F01108">
        <w:rPr>
          <w:lang w:val="en-US"/>
        </w:rPr>
        <w:t xml:space="preserve"> for schematic of sampling areas in relation to the port</w:t>
      </w:r>
      <w:bookmarkEnd w:id="51"/>
    </w:p>
    <w:tbl>
      <w:tblPr>
        <w:tblStyle w:val="PlainTable3"/>
        <w:tblW w:w="8931" w:type="dxa"/>
        <w:tblLayout w:type="fixed"/>
        <w:tblLook w:val="04A0" w:firstRow="1" w:lastRow="0" w:firstColumn="1" w:lastColumn="0" w:noHBand="0" w:noVBand="1"/>
      </w:tblPr>
      <w:tblGrid>
        <w:gridCol w:w="993"/>
        <w:gridCol w:w="1134"/>
        <w:gridCol w:w="879"/>
        <w:gridCol w:w="1105"/>
        <w:gridCol w:w="1276"/>
        <w:gridCol w:w="1276"/>
        <w:gridCol w:w="1134"/>
        <w:gridCol w:w="1134"/>
      </w:tblGrid>
      <w:tr w:rsidR="0006058A" w:rsidRPr="00F01108" w14:paraId="7287A1CF" w14:textId="77777777" w:rsidTr="0006058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tcBorders>
            <w:noWrap/>
            <w:hideMark/>
          </w:tcPr>
          <w:p w14:paraId="018311B9" w14:textId="77777777" w:rsidR="0006058A" w:rsidRPr="00F01108" w:rsidRDefault="0006058A" w:rsidP="0006058A">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w:t>
            </w:r>
          </w:p>
        </w:tc>
        <w:tc>
          <w:tcPr>
            <w:tcW w:w="1134" w:type="dxa"/>
            <w:tcBorders>
              <w:top w:val="single" w:sz="4" w:space="0" w:color="auto"/>
            </w:tcBorders>
            <w:noWrap/>
            <w:hideMark/>
          </w:tcPr>
          <w:p w14:paraId="1C4B9A96"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Transect</w:t>
            </w:r>
          </w:p>
        </w:tc>
        <w:tc>
          <w:tcPr>
            <w:tcW w:w="879" w:type="dxa"/>
            <w:tcBorders>
              <w:top w:val="single" w:sz="4" w:space="0" w:color="auto"/>
            </w:tcBorders>
            <w:noWrap/>
            <w:hideMark/>
          </w:tcPr>
          <w:p w14:paraId="1B761EB3"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Data Points</w:t>
            </w:r>
          </w:p>
        </w:tc>
        <w:tc>
          <w:tcPr>
            <w:tcW w:w="1105" w:type="dxa"/>
            <w:tcBorders>
              <w:top w:val="single" w:sz="4" w:space="0" w:color="auto"/>
            </w:tcBorders>
            <w:noWrap/>
            <w:hideMark/>
          </w:tcPr>
          <w:p w14:paraId="1D846C78"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Total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xml:space="preserve"> Sampled</w:t>
            </w:r>
          </w:p>
        </w:tc>
        <w:tc>
          <w:tcPr>
            <w:tcW w:w="1276" w:type="dxa"/>
            <w:tcBorders>
              <w:top w:val="single" w:sz="4" w:space="0" w:color="auto"/>
            </w:tcBorders>
            <w:noWrap/>
            <w:hideMark/>
          </w:tcPr>
          <w:p w14:paraId="7C41F299"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 Quadrats</w:t>
            </w:r>
          </w:p>
        </w:tc>
        <w:tc>
          <w:tcPr>
            <w:tcW w:w="1276" w:type="dxa"/>
            <w:tcBorders>
              <w:top w:val="single" w:sz="4" w:space="0" w:color="auto"/>
            </w:tcBorders>
            <w:noWrap/>
            <w:hideMark/>
          </w:tcPr>
          <w:p w14:paraId="0904C638"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Mean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1734FA22"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Min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c>
          <w:tcPr>
            <w:tcW w:w="1134" w:type="dxa"/>
            <w:tcBorders>
              <w:top w:val="single" w:sz="4" w:space="0" w:color="auto"/>
            </w:tcBorders>
            <w:noWrap/>
            <w:hideMark/>
          </w:tcPr>
          <w:p w14:paraId="666CAF22" w14:textId="77777777" w:rsidR="0006058A" w:rsidRPr="00F01108" w:rsidRDefault="0006058A" w:rsidP="0006058A">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rFonts w:eastAsia="Times New Roman" w:cs="Times New Roman"/>
                <w:color w:val="000000"/>
                <w:szCs w:val="20"/>
                <w:lang w:val="en-US" w:eastAsia="en-AU"/>
              </w:rPr>
              <w:t>Max (M</w:t>
            </w:r>
            <w:r w:rsidRPr="00F01108">
              <w:rPr>
                <w:rFonts w:eastAsia="Times New Roman" w:cs="Times New Roman"/>
                <w:color w:val="000000"/>
                <w:szCs w:val="20"/>
                <w:vertAlign w:val="superscript"/>
                <w:lang w:val="en-US" w:eastAsia="en-AU"/>
              </w:rPr>
              <w:t>2</w:t>
            </w:r>
            <w:r w:rsidRPr="00F01108">
              <w:rPr>
                <w:rFonts w:eastAsia="Times New Roman" w:cs="Times New Roman"/>
                <w:color w:val="000000"/>
                <w:szCs w:val="20"/>
                <w:lang w:val="en-US" w:eastAsia="en-AU"/>
              </w:rPr>
              <w:t>) Quadrat Size</w:t>
            </w:r>
          </w:p>
        </w:tc>
      </w:tr>
      <w:tr w:rsidR="002C2FB1" w:rsidRPr="00F01108" w14:paraId="20D66ABB"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58578912"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31324F95"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879" w:type="dxa"/>
            <w:noWrap/>
            <w:vAlign w:val="bottom"/>
          </w:tcPr>
          <w:p w14:paraId="7223CB03" w14:textId="42D3248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623021A8" w14:textId="017B131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6B8815B3" w14:textId="2CB2402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5EB574E7" w14:textId="7E09511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252ABF0" w14:textId="4E049789"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89B1736" w14:textId="3827A53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38CCD1DF"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5CC941ED"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2FF31191"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879" w:type="dxa"/>
            <w:noWrap/>
            <w:vAlign w:val="bottom"/>
          </w:tcPr>
          <w:p w14:paraId="1AF5B3CE" w14:textId="715DAFE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70</w:t>
            </w:r>
          </w:p>
        </w:tc>
        <w:tc>
          <w:tcPr>
            <w:tcW w:w="1105" w:type="dxa"/>
            <w:noWrap/>
            <w:vAlign w:val="bottom"/>
          </w:tcPr>
          <w:p w14:paraId="5EFFAE4A" w14:textId="41F0C789"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11CE3F87" w14:textId="6C65510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3067CE13" w14:textId="060AE66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95972F1" w14:textId="77C9D46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179B3855" w14:textId="51DB2AC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7ED3A06C"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49C2C4F"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165C9371"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879" w:type="dxa"/>
            <w:noWrap/>
            <w:vAlign w:val="bottom"/>
          </w:tcPr>
          <w:p w14:paraId="78910720" w14:textId="234530F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6ECB55DA" w14:textId="6DFAC882"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09A97686" w14:textId="7DB87BC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45349C91" w14:textId="03C0C89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E672EC3" w14:textId="4CE0955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7799847" w14:textId="4B74CCE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0AD5CF9"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17BE5E20"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7D2DB415"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879" w:type="dxa"/>
            <w:noWrap/>
            <w:vAlign w:val="bottom"/>
          </w:tcPr>
          <w:p w14:paraId="5D628E40" w14:textId="5FAB789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28F81A92" w14:textId="032A6C0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51202D67" w14:textId="082DBBF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5A7AA481" w14:textId="6EDD9D2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E05CBC5" w14:textId="2C28F56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F67156A" w14:textId="09B060A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42BB717E"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35D491A7"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36E47B4D"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879" w:type="dxa"/>
            <w:noWrap/>
            <w:vAlign w:val="bottom"/>
          </w:tcPr>
          <w:p w14:paraId="765B0552" w14:textId="649B55B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1CE81E84" w14:textId="25D3640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0FE76E05" w14:textId="02A919B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3C7474E8" w14:textId="701A21A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5AB5BFDF" w14:textId="2A7326C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98EB4D1" w14:textId="23350D0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E9D3751"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BFDD820"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445905F0"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879" w:type="dxa"/>
            <w:noWrap/>
            <w:vAlign w:val="bottom"/>
          </w:tcPr>
          <w:p w14:paraId="26459883" w14:textId="2771AFC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56F8A8A3" w14:textId="65D544D9"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1C6A6742" w14:textId="5EF08BF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390813FC" w14:textId="3F2A3DE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5F38F8E" w14:textId="693E1009"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BD6E85D" w14:textId="7207D04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760BCEBA"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605FD7E5"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noWrap/>
            <w:vAlign w:val="bottom"/>
          </w:tcPr>
          <w:p w14:paraId="57EA523E"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879" w:type="dxa"/>
            <w:noWrap/>
            <w:vAlign w:val="bottom"/>
          </w:tcPr>
          <w:p w14:paraId="5361FD7F" w14:textId="06A43E0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70</w:t>
            </w:r>
          </w:p>
        </w:tc>
        <w:tc>
          <w:tcPr>
            <w:tcW w:w="1105" w:type="dxa"/>
            <w:noWrap/>
            <w:vAlign w:val="bottom"/>
          </w:tcPr>
          <w:p w14:paraId="7146DD55" w14:textId="1C1A35E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46A5EACF" w14:textId="1FCEFD25"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662DD473" w14:textId="34E1C21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73C2409" w14:textId="2898276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93F2218" w14:textId="4B7BD18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3AB6B4F4"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vAlign w:val="bottom"/>
          </w:tcPr>
          <w:p w14:paraId="3E06B7DF"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1</w:t>
            </w:r>
          </w:p>
        </w:tc>
        <w:tc>
          <w:tcPr>
            <w:tcW w:w="1134" w:type="dxa"/>
            <w:tcBorders>
              <w:bottom w:val="single" w:sz="4" w:space="0" w:color="auto"/>
            </w:tcBorders>
            <w:noWrap/>
            <w:vAlign w:val="bottom"/>
          </w:tcPr>
          <w:p w14:paraId="22C8BB0F"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879" w:type="dxa"/>
            <w:tcBorders>
              <w:bottom w:val="single" w:sz="4" w:space="0" w:color="auto"/>
            </w:tcBorders>
            <w:noWrap/>
            <w:vAlign w:val="bottom"/>
          </w:tcPr>
          <w:p w14:paraId="09BCE826" w14:textId="2984BCDE"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tcBorders>
              <w:bottom w:val="single" w:sz="4" w:space="0" w:color="auto"/>
            </w:tcBorders>
            <w:noWrap/>
            <w:vAlign w:val="bottom"/>
          </w:tcPr>
          <w:p w14:paraId="2F22A809" w14:textId="2C6CB0B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bottom w:val="single" w:sz="4" w:space="0" w:color="auto"/>
            </w:tcBorders>
            <w:noWrap/>
            <w:vAlign w:val="bottom"/>
          </w:tcPr>
          <w:p w14:paraId="5F953DE1" w14:textId="566C835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bottom w:val="single" w:sz="4" w:space="0" w:color="auto"/>
            </w:tcBorders>
            <w:noWrap/>
            <w:vAlign w:val="bottom"/>
          </w:tcPr>
          <w:p w14:paraId="7B73CE0E" w14:textId="6642630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24B4EFD1" w14:textId="4ECFDCA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4C60DACC" w14:textId="1285E01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5A5428F"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0E48BD40" w14:textId="77777777"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bottom w:val="single" w:sz="4" w:space="0" w:color="auto"/>
            </w:tcBorders>
            <w:noWrap/>
            <w:vAlign w:val="bottom"/>
          </w:tcPr>
          <w:p w14:paraId="1790F41A" w14:textId="77777777" w:rsidR="002C2FB1" w:rsidRPr="00F01108" w:rsidRDefault="002C2FB1" w:rsidP="002C2FB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2EF15799" w14:textId="71F217E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500</w:t>
            </w:r>
          </w:p>
        </w:tc>
        <w:tc>
          <w:tcPr>
            <w:tcW w:w="1105" w:type="dxa"/>
            <w:tcBorders>
              <w:top w:val="single" w:sz="4" w:space="0" w:color="auto"/>
              <w:bottom w:val="single" w:sz="4" w:space="0" w:color="auto"/>
            </w:tcBorders>
            <w:noWrap/>
            <w:vAlign w:val="bottom"/>
          </w:tcPr>
          <w:p w14:paraId="7BBA4D5D" w14:textId="06DE871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50</w:t>
            </w:r>
          </w:p>
        </w:tc>
        <w:tc>
          <w:tcPr>
            <w:tcW w:w="1276" w:type="dxa"/>
            <w:tcBorders>
              <w:top w:val="single" w:sz="4" w:space="0" w:color="auto"/>
              <w:bottom w:val="single" w:sz="4" w:space="0" w:color="auto"/>
            </w:tcBorders>
            <w:noWrap/>
            <w:vAlign w:val="bottom"/>
          </w:tcPr>
          <w:p w14:paraId="3536DF3F" w14:textId="24204A9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50</w:t>
            </w:r>
          </w:p>
        </w:tc>
        <w:tc>
          <w:tcPr>
            <w:tcW w:w="1276" w:type="dxa"/>
            <w:tcBorders>
              <w:top w:val="single" w:sz="4" w:space="0" w:color="auto"/>
              <w:bottom w:val="single" w:sz="4" w:space="0" w:color="auto"/>
            </w:tcBorders>
            <w:noWrap/>
            <w:vAlign w:val="bottom"/>
          </w:tcPr>
          <w:p w14:paraId="151F5479" w14:textId="05DAD688" w:rsidR="002C2FB1" w:rsidRPr="00F01108" w:rsidRDefault="002C2FB1" w:rsidP="002C2FB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6DF85E9A" w14:textId="3764D80E" w:rsidR="002C2FB1" w:rsidRPr="00F01108" w:rsidRDefault="002C2FB1" w:rsidP="002C2FB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6C522012" w14:textId="32C150DA" w:rsidR="002C2FB1" w:rsidRPr="00F01108" w:rsidRDefault="002C2FB1" w:rsidP="002C2FB1">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2C2FB1" w:rsidRPr="00F01108" w14:paraId="7A8DCA6D"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vAlign w:val="bottom"/>
          </w:tcPr>
          <w:p w14:paraId="4FF730B4"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tcBorders>
              <w:top w:val="single" w:sz="4" w:space="0" w:color="auto"/>
            </w:tcBorders>
            <w:noWrap/>
            <w:vAlign w:val="bottom"/>
          </w:tcPr>
          <w:p w14:paraId="5914518A"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879" w:type="dxa"/>
            <w:tcBorders>
              <w:top w:val="single" w:sz="4" w:space="0" w:color="auto"/>
            </w:tcBorders>
            <w:noWrap/>
            <w:vAlign w:val="bottom"/>
          </w:tcPr>
          <w:p w14:paraId="7B890767" w14:textId="7BBD880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tcBorders>
              <w:top w:val="single" w:sz="4" w:space="0" w:color="auto"/>
            </w:tcBorders>
            <w:noWrap/>
            <w:vAlign w:val="bottom"/>
          </w:tcPr>
          <w:p w14:paraId="52EDE650" w14:textId="6BBD30C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tcPr>
          <w:p w14:paraId="0BA97A7C" w14:textId="6082D3C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tcPr>
          <w:p w14:paraId="7FCC9E57" w14:textId="29906D9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67E371C1" w14:textId="71A3CDA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1B8FE696" w14:textId="262DCB4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5DC88EA1"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C9BB1CF"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6C010F90"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879" w:type="dxa"/>
            <w:noWrap/>
            <w:vAlign w:val="bottom"/>
          </w:tcPr>
          <w:p w14:paraId="7FBEFE72" w14:textId="17EFF7C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5D34546C" w14:textId="18A5AD5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3B979A90" w14:textId="278453D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42114C4C" w14:textId="4BD5E08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CA8CC1D" w14:textId="0382F87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2AB3978" w14:textId="54B86BE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5D238BC3"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72148EC0"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19B55AE8"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879" w:type="dxa"/>
            <w:noWrap/>
            <w:vAlign w:val="bottom"/>
          </w:tcPr>
          <w:p w14:paraId="5D6D3332" w14:textId="0D4C638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4151F8DB" w14:textId="3A741F8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00C4AE6C" w14:textId="21653D5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146415F1" w14:textId="2CB0181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5EAA7493" w14:textId="6D00778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C470F52" w14:textId="6EAC20C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36AD6273"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37B5A2EA"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4E37B423"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879" w:type="dxa"/>
            <w:noWrap/>
            <w:vAlign w:val="bottom"/>
          </w:tcPr>
          <w:p w14:paraId="4A068758" w14:textId="141989E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70</w:t>
            </w:r>
          </w:p>
        </w:tc>
        <w:tc>
          <w:tcPr>
            <w:tcW w:w="1105" w:type="dxa"/>
            <w:noWrap/>
            <w:vAlign w:val="bottom"/>
          </w:tcPr>
          <w:p w14:paraId="778312A2" w14:textId="748266F9"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7A6EBE9E" w14:textId="4A00D8F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noWrap/>
            <w:vAlign w:val="bottom"/>
          </w:tcPr>
          <w:p w14:paraId="0593B7A7" w14:textId="5723E4E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EF925B6" w14:textId="25D7EBA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72878C2" w14:textId="2CCA4C92"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1331B895"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34A6A38E"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77DD46E3"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879" w:type="dxa"/>
            <w:noWrap/>
            <w:vAlign w:val="bottom"/>
          </w:tcPr>
          <w:p w14:paraId="7EF57D87" w14:textId="5318586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2ADDA90B" w14:textId="270EF92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14AACE5C" w14:textId="2DCA91C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77BB5E35" w14:textId="6C19BB0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A1A1FB2" w14:textId="4529A05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73EE707" w14:textId="4F7FE1A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1571E07A"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7582F914"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3C9A6303"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879" w:type="dxa"/>
            <w:noWrap/>
            <w:vAlign w:val="bottom"/>
          </w:tcPr>
          <w:p w14:paraId="09D52F8D" w14:textId="2323FD0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528DF64F" w14:textId="3D64457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2B2F167B" w14:textId="478FDAC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487E4819" w14:textId="7184759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2FA0B1A3" w14:textId="5CBC1CE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42CB89CA" w14:textId="38D873E9"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6F81ACBC"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4CBD76D8"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noWrap/>
            <w:vAlign w:val="bottom"/>
          </w:tcPr>
          <w:p w14:paraId="1B852419"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879" w:type="dxa"/>
            <w:noWrap/>
            <w:vAlign w:val="bottom"/>
          </w:tcPr>
          <w:p w14:paraId="5DC68E93" w14:textId="4B34CAB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25587FC9" w14:textId="218A3B0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4F2B0874" w14:textId="6C7C678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40F01A17" w14:textId="6D22B2A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5625B6ED" w14:textId="2819EA1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FE78260" w14:textId="11E3A90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A0F4378"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vAlign w:val="bottom"/>
          </w:tcPr>
          <w:p w14:paraId="5CCC9EE8"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2</w:t>
            </w:r>
          </w:p>
        </w:tc>
        <w:tc>
          <w:tcPr>
            <w:tcW w:w="1134" w:type="dxa"/>
            <w:tcBorders>
              <w:bottom w:val="single" w:sz="4" w:space="0" w:color="auto"/>
            </w:tcBorders>
            <w:noWrap/>
            <w:vAlign w:val="bottom"/>
          </w:tcPr>
          <w:p w14:paraId="30F918CD"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8</w:t>
            </w:r>
          </w:p>
        </w:tc>
        <w:tc>
          <w:tcPr>
            <w:tcW w:w="879" w:type="dxa"/>
            <w:tcBorders>
              <w:bottom w:val="single" w:sz="4" w:space="0" w:color="auto"/>
            </w:tcBorders>
            <w:noWrap/>
            <w:vAlign w:val="bottom"/>
          </w:tcPr>
          <w:p w14:paraId="5F39473D" w14:textId="0803AFC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tcBorders>
              <w:bottom w:val="single" w:sz="4" w:space="0" w:color="auto"/>
            </w:tcBorders>
            <w:noWrap/>
            <w:vAlign w:val="bottom"/>
          </w:tcPr>
          <w:p w14:paraId="336ED60A" w14:textId="7B1F596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bottom w:val="single" w:sz="4" w:space="0" w:color="auto"/>
            </w:tcBorders>
            <w:noWrap/>
            <w:vAlign w:val="bottom"/>
          </w:tcPr>
          <w:p w14:paraId="3E16002B" w14:textId="072DA75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bottom w:val="single" w:sz="4" w:space="0" w:color="auto"/>
            </w:tcBorders>
            <w:noWrap/>
            <w:vAlign w:val="bottom"/>
          </w:tcPr>
          <w:p w14:paraId="6D1156D9" w14:textId="583030F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4D3DABE2" w14:textId="16565C4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bottom w:val="single" w:sz="4" w:space="0" w:color="auto"/>
            </w:tcBorders>
            <w:noWrap/>
            <w:vAlign w:val="bottom"/>
          </w:tcPr>
          <w:p w14:paraId="51F7CA0D" w14:textId="576454B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4BE969A1"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269C17E8" w14:textId="77777777"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t>2</w:t>
            </w:r>
          </w:p>
        </w:tc>
        <w:tc>
          <w:tcPr>
            <w:tcW w:w="1134" w:type="dxa"/>
            <w:tcBorders>
              <w:top w:val="single" w:sz="4" w:space="0" w:color="auto"/>
              <w:bottom w:val="single" w:sz="4" w:space="0" w:color="auto"/>
            </w:tcBorders>
            <w:noWrap/>
            <w:vAlign w:val="bottom"/>
          </w:tcPr>
          <w:p w14:paraId="4D4DD36E" w14:textId="77777777"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3DB50CFC" w14:textId="28E9331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490</w:t>
            </w:r>
          </w:p>
        </w:tc>
        <w:tc>
          <w:tcPr>
            <w:tcW w:w="1105" w:type="dxa"/>
            <w:tcBorders>
              <w:top w:val="single" w:sz="4" w:space="0" w:color="auto"/>
              <w:bottom w:val="single" w:sz="4" w:space="0" w:color="auto"/>
            </w:tcBorders>
            <w:noWrap/>
            <w:vAlign w:val="bottom"/>
          </w:tcPr>
          <w:p w14:paraId="65BFFA35" w14:textId="406D110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w:t>
            </w:r>
          </w:p>
        </w:tc>
        <w:tc>
          <w:tcPr>
            <w:tcW w:w="1276" w:type="dxa"/>
            <w:tcBorders>
              <w:top w:val="single" w:sz="4" w:space="0" w:color="auto"/>
              <w:bottom w:val="single" w:sz="4" w:space="0" w:color="auto"/>
            </w:tcBorders>
            <w:noWrap/>
            <w:vAlign w:val="bottom"/>
          </w:tcPr>
          <w:p w14:paraId="10EEBB38" w14:textId="5C4D0F8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w:t>
            </w:r>
          </w:p>
        </w:tc>
        <w:tc>
          <w:tcPr>
            <w:tcW w:w="1276" w:type="dxa"/>
            <w:tcBorders>
              <w:top w:val="single" w:sz="4" w:space="0" w:color="auto"/>
              <w:bottom w:val="single" w:sz="4" w:space="0" w:color="auto"/>
            </w:tcBorders>
            <w:noWrap/>
            <w:vAlign w:val="bottom"/>
          </w:tcPr>
          <w:p w14:paraId="3190FF67" w14:textId="13595F93"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22A2E4C4" w14:textId="66B44059"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5E2EFE94" w14:textId="2C158E25"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2C2FB1" w:rsidRPr="00F01108" w14:paraId="3522FB2A"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vAlign w:val="bottom"/>
          </w:tcPr>
          <w:p w14:paraId="5486149D"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3</w:t>
            </w:r>
          </w:p>
        </w:tc>
        <w:tc>
          <w:tcPr>
            <w:tcW w:w="1134" w:type="dxa"/>
            <w:tcBorders>
              <w:top w:val="single" w:sz="4" w:space="0" w:color="auto"/>
            </w:tcBorders>
            <w:noWrap/>
            <w:vAlign w:val="bottom"/>
          </w:tcPr>
          <w:p w14:paraId="4A49DE4E" w14:textId="150EAF2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NA – DROP</w:t>
            </w:r>
          </w:p>
          <w:p w14:paraId="36D19DAF" w14:textId="5FFE4C4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 xml:space="preserve">CAMERA </w:t>
            </w:r>
          </w:p>
        </w:tc>
        <w:tc>
          <w:tcPr>
            <w:tcW w:w="879" w:type="dxa"/>
            <w:tcBorders>
              <w:top w:val="single" w:sz="4" w:space="0" w:color="auto"/>
            </w:tcBorders>
            <w:noWrap/>
            <w:vAlign w:val="bottom"/>
          </w:tcPr>
          <w:p w14:paraId="229B0377" w14:textId="21538FB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240</w:t>
            </w:r>
          </w:p>
        </w:tc>
        <w:tc>
          <w:tcPr>
            <w:tcW w:w="1105" w:type="dxa"/>
            <w:tcBorders>
              <w:top w:val="single" w:sz="4" w:space="0" w:color="auto"/>
            </w:tcBorders>
            <w:noWrap/>
            <w:vAlign w:val="bottom"/>
          </w:tcPr>
          <w:p w14:paraId="2FE0AB3F" w14:textId="54C71A3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w:t>
            </w:r>
          </w:p>
        </w:tc>
        <w:tc>
          <w:tcPr>
            <w:tcW w:w="1276" w:type="dxa"/>
            <w:tcBorders>
              <w:top w:val="single" w:sz="4" w:space="0" w:color="auto"/>
            </w:tcBorders>
            <w:noWrap/>
            <w:vAlign w:val="bottom"/>
          </w:tcPr>
          <w:p w14:paraId="59166082" w14:textId="0C56FA5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w:t>
            </w:r>
          </w:p>
        </w:tc>
        <w:tc>
          <w:tcPr>
            <w:tcW w:w="1276" w:type="dxa"/>
            <w:tcBorders>
              <w:top w:val="single" w:sz="4" w:space="0" w:color="auto"/>
            </w:tcBorders>
            <w:noWrap/>
            <w:vAlign w:val="bottom"/>
          </w:tcPr>
          <w:p w14:paraId="4A814626" w14:textId="7FCE265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134" w:type="dxa"/>
            <w:tcBorders>
              <w:top w:val="single" w:sz="4" w:space="0" w:color="auto"/>
            </w:tcBorders>
            <w:noWrap/>
            <w:vAlign w:val="bottom"/>
          </w:tcPr>
          <w:p w14:paraId="5C6D015C" w14:textId="22A15F1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c>
          <w:tcPr>
            <w:tcW w:w="1134" w:type="dxa"/>
            <w:tcBorders>
              <w:top w:val="single" w:sz="4" w:space="0" w:color="auto"/>
            </w:tcBorders>
            <w:noWrap/>
            <w:vAlign w:val="bottom"/>
          </w:tcPr>
          <w:p w14:paraId="5CDA134B" w14:textId="23CA223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p>
        </w:tc>
      </w:tr>
      <w:tr w:rsidR="002C2FB1" w:rsidRPr="00F01108" w14:paraId="6484BDB0" w14:textId="77777777" w:rsidTr="0006058A">
        <w:trPr>
          <w:trHeight w:val="31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0DE5A88C" w14:textId="77777777"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t>3</w:t>
            </w:r>
          </w:p>
        </w:tc>
        <w:tc>
          <w:tcPr>
            <w:tcW w:w="1134" w:type="dxa"/>
            <w:tcBorders>
              <w:top w:val="single" w:sz="4" w:space="0" w:color="auto"/>
              <w:bottom w:val="single" w:sz="4" w:space="0" w:color="auto"/>
            </w:tcBorders>
            <w:noWrap/>
            <w:vAlign w:val="bottom"/>
          </w:tcPr>
          <w:p w14:paraId="3E7FB13E" w14:textId="77777777"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43BF5BB5" w14:textId="465073F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240</w:t>
            </w:r>
          </w:p>
        </w:tc>
        <w:tc>
          <w:tcPr>
            <w:tcW w:w="1105" w:type="dxa"/>
            <w:tcBorders>
              <w:top w:val="single" w:sz="4" w:space="0" w:color="auto"/>
              <w:bottom w:val="single" w:sz="4" w:space="0" w:color="auto"/>
            </w:tcBorders>
            <w:noWrap/>
            <w:vAlign w:val="bottom"/>
          </w:tcPr>
          <w:p w14:paraId="1F2E13D6" w14:textId="69D7B95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24</w:t>
            </w:r>
          </w:p>
        </w:tc>
        <w:tc>
          <w:tcPr>
            <w:tcW w:w="1276" w:type="dxa"/>
            <w:tcBorders>
              <w:top w:val="single" w:sz="4" w:space="0" w:color="auto"/>
              <w:bottom w:val="single" w:sz="4" w:space="0" w:color="auto"/>
            </w:tcBorders>
            <w:noWrap/>
            <w:vAlign w:val="bottom"/>
          </w:tcPr>
          <w:p w14:paraId="45BBAD7E" w14:textId="55AA8F4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24</w:t>
            </w:r>
          </w:p>
        </w:tc>
        <w:tc>
          <w:tcPr>
            <w:tcW w:w="1276" w:type="dxa"/>
            <w:tcBorders>
              <w:top w:val="single" w:sz="4" w:space="0" w:color="auto"/>
              <w:bottom w:val="single" w:sz="4" w:space="0" w:color="auto"/>
            </w:tcBorders>
            <w:noWrap/>
            <w:vAlign w:val="bottom"/>
          </w:tcPr>
          <w:p w14:paraId="4BFB8FD1" w14:textId="0B47094F"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0CC924FD" w14:textId="3F3CDADD"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1B9CAC25" w14:textId="1CA52ED9"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2C2FB1" w:rsidRPr="00F01108" w14:paraId="4C098EE2"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vAlign w:val="bottom"/>
          </w:tcPr>
          <w:p w14:paraId="536DF642"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w:t>
            </w:r>
          </w:p>
        </w:tc>
        <w:tc>
          <w:tcPr>
            <w:tcW w:w="1134" w:type="dxa"/>
            <w:tcBorders>
              <w:top w:val="single" w:sz="4" w:space="0" w:color="auto"/>
            </w:tcBorders>
            <w:noWrap/>
            <w:vAlign w:val="bottom"/>
          </w:tcPr>
          <w:p w14:paraId="3C8D1C57"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879" w:type="dxa"/>
            <w:tcBorders>
              <w:top w:val="single" w:sz="4" w:space="0" w:color="auto"/>
            </w:tcBorders>
            <w:noWrap/>
            <w:vAlign w:val="bottom"/>
          </w:tcPr>
          <w:p w14:paraId="0C8511B2" w14:textId="74D04F1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70</w:t>
            </w:r>
          </w:p>
        </w:tc>
        <w:tc>
          <w:tcPr>
            <w:tcW w:w="1105" w:type="dxa"/>
            <w:tcBorders>
              <w:top w:val="single" w:sz="4" w:space="0" w:color="auto"/>
            </w:tcBorders>
            <w:noWrap/>
            <w:vAlign w:val="bottom"/>
          </w:tcPr>
          <w:p w14:paraId="68049634" w14:textId="6CB3932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tcBorders>
              <w:top w:val="single" w:sz="4" w:space="0" w:color="auto"/>
            </w:tcBorders>
            <w:noWrap/>
            <w:vAlign w:val="bottom"/>
          </w:tcPr>
          <w:p w14:paraId="1303401B" w14:textId="4532B8F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tcBorders>
              <w:top w:val="single" w:sz="4" w:space="0" w:color="auto"/>
            </w:tcBorders>
            <w:noWrap/>
            <w:vAlign w:val="bottom"/>
          </w:tcPr>
          <w:p w14:paraId="7EBEFEE8" w14:textId="49A5614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004605D8" w14:textId="361CB3C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195AD0D1" w14:textId="0A42801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9DABD51"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5BB5BB6"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w:t>
            </w:r>
          </w:p>
        </w:tc>
        <w:tc>
          <w:tcPr>
            <w:tcW w:w="1134" w:type="dxa"/>
            <w:noWrap/>
            <w:vAlign w:val="bottom"/>
          </w:tcPr>
          <w:p w14:paraId="1FBA187B"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879" w:type="dxa"/>
            <w:noWrap/>
            <w:vAlign w:val="bottom"/>
          </w:tcPr>
          <w:p w14:paraId="4149E579" w14:textId="760355D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50</w:t>
            </w:r>
          </w:p>
        </w:tc>
        <w:tc>
          <w:tcPr>
            <w:tcW w:w="1105" w:type="dxa"/>
            <w:noWrap/>
            <w:vAlign w:val="bottom"/>
          </w:tcPr>
          <w:p w14:paraId="4AF5350A" w14:textId="20F4006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tcPr>
          <w:p w14:paraId="3C00918E" w14:textId="02388DC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w:t>
            </w:r>
          </w:p>
        </w:tc>
        <w:tc>
          <w:tcPr>
            <w:tcW w:w="1276" w:type="dxa"/>
            <w:noWrap/>
            <w:vAlign w:val="bottom"/>
          </w:tcPr>
          <w:p w14:paraId="7CDCD504" w14:textId="7AD49D7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3EE4F1E4" w14:textId="41A2B57D"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70207FFB" w14:textId="5A36B99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7F125F66"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479D8D17"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w:t>
            </w:r>
          </w:p>
        </w:tc>
        <w:tc>
          <w:tcPr>
            <w:tcW w:w="1134" w:type="dxa"/>
            <w:noWrap/>
            <w:vAlign w:val="bottom"/>
          </w:tcPr>
          <w:p w14:paraId="023A7BD5"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w:t>
            </w:r>
          </w:p>
        </w:tc>
        <w:tc>
          <w:tcPr>
            <w:tcW w:w="879" w:type="dxa"/>
            <w:noWrap/>
            <w:vAlign w:val="bottom"/>
          </w:tcPr>
          <w:p w14:paraId="18AD5101" w14:textId="0E822FB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4C0956CD" w14:textId="22CCC51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1D53D33C" w14:textId="022911F5"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33DB79B1" w14:textId="0353DA0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05D84D6D" w14:textId="3731A239"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561F0512" w14:textId="7800AAA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54C582F4" w14:textId="77777777" w:rsidTr="002C2FB1">
        <w:trPr>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7EE2C06A"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w:t>
            </w:r>
          </w:p>
        </w:tc>
        <w:tc>
          <w:tcPr>
            <w:tcW w:w="1134" w:type="dxa"/>
            <w:noWrap/>
            <w:vAlign w:val="bottom"/>
          </w:tcPr>
          <w:p w14:paraId="5BFCA628"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w:t>
            </w:r>
          </w:p>
        </w:tc>
        <w:tc>
          <w:tcPr>
            <w:tcW w:w="879" w:type="dxa"/>
            <w:noWrap/>
            <w:vAlign w:val="bottom"/>
          </w:tcPr>
          <w:p w14:paraId="067F2BEB" w14:textId="146BF0D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noWrap/>
            <w:vAlign w:val="bottom"/>
          </w:tcPr>
          <w:p w14:paraId="57C4929D" w14:textId="078C71B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2B396C60" w14:textId="379D65F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noWrap/>
            <w:vAlign w:val="bottom"/>
          </w:tcPr>
          <w:p w14:paraId="54FF6276" w14:textId="73F2385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4711C8F" w14:textId="7609ED8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noWrap/>
            <w:vAlign w:val="bottom"/>
          </w:tcPr>
          <w:p w14:paraId="62619607" w14:textId="3DD936B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2D13D9FB" w14:textId="77777777" w:rsidTr="002C2F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1578695C" w14:textId="3E4B3389" w:rsidR="002C2FB1" w:rsidRPr="00F01108" w:rsidRDefault="002C2FB1" w:rsidP="002C2FB1">
            <w:pPr>
              <w:spacing w:after="0"/>
              <w:jc w:val="right"/>
              <w:rPr>
                <w:b w:val="0"/>
                <w:color w:val="000000"/>
                <w:szCs w:val="20"/>
                <w:lang w:val="en-US"/>
              </w:rPr>
            </w:pPr>
            <w:r w:rsidRPr="00F01108">
              <w:rPr>
                <w:b w:val="0"/>
                <w:color w:val="000000"/>
                <w:szCs w:val="20"/>
                <w:lang w:val="en-US"/>
              </w:rPr>
              <w:t>4</w:t>
            </w:r>
          </w:p>
        </w:tc>
        <w:tc>
          <w:tcPr>
            <w:tcW w:w="1134" w:type="dxa"/>
            <w:tcBorders>
              <w:left w:val="single" w:sz="4" w:space="0" w:color="auto"/>
            </w:tcBorders>
            <w:noWrap/>
            <w:vAlign w:val="bottom"/>
          </w:tcPr>
          <w:p w14:paraId="476E9C6D" w14:textId="2F1C1DC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5</w:t>
            </w:r>
          </w:p>
        </w:tc>
        <w:tc>
          <w:tcPr>
            <w:tcW w:w="879" w:type="dxa"/>
            <w:noWrap/>
            <w:vAlign w:val="bottom"/>
          </w:tcPr>
          <w:p w14:paraId="7973EFAA" w14:textId="51156A9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6FBE4670" w14:textId="3DA707B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71A1364A" w14:textId="4BDF975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50AC9B9C" w14:textId="5BBD2C8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08DA8AB7" w14:textId="036348E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43083631" w14:textId="12EFE54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3717546C" w14:textId="77777777" w:rsidTr="002C2FB1">
        <w:trPr>
          <w:trHeight w:val="315"/>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6D9E4667" w14:textId="6604F711" w:rsidR="002C2FB1" w:rsidRPr="00F01108" w:rsidRDefault="002C2FB1" w:rsidP="002C2FB1">
            <w:pPr>
              <w:spacing w:after="0"/>
              <w:jc w:val="right"/>
              <w:rPr>
                <w:b w:val="0"/>
                <w:color w:val="000000"/>
                <w:szCs w:val="20"/>
                <w:lang w:val="en-US"/>
              </w:rPr>
            </w:pPr>
            <w:r w:rsidRPr="00F01108">
              <w:rPr>
                <w:b w:val="0"/>
                <w:color w:val="000000"/>
                <w:szCs w:val="20"/>
                <w:lang w:val="en-US"/>
              </w:rPr>
              <w:t>4</w:t>
            </w:r>
          </w:p>
        </w:tc>
        <w:tc>
          <w:tcPr>
            <w:tcW w:w="1134" w:type="dxa"/>
            <w:noWrap/>
            <w:vAlign w:val="bottom"/>
          </w:tcPr>
          <w:p w14:paraId="6BFFBD8C" w14:textId="64AF584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879" w:type="dxa"/>
            <w:noWrap/>
            <w:vAlign w:val="bottom"/>
          </w:tcPr>
          <w:p w14:paraId="4D17A5DC" w14:textId="183B090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1F42C875" w14:textId="2BD6AC5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6010FAAE" w14:textId="659E21B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066DDEAC" w14:textId="7E7FD4A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400430D2" w14:textId="090DD17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7BD1B4F0" w14:textId="722A01D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58F5D7E3" w14:textId="77777777" w:rsidTr="002C2F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150E892E" w14:textId="67874162" w:rsidR="002C2FB1" w:rsidRPr="00F01108" w:rsidRDefault="002C2FB1" w:rsidP="002C2FB1">
            <w:pPr>
              <w:spacing w:after="0"/>
              <w:jc w:val="right"/>
              <w:rPr>
                <w:b w:val="0"/>
                <w:color w:val="000000"/>
                <w:szCs w:val="20"/>
                <w:lang w:val="en-US"/>
              </w:rPr>
            </w:pPr>
            <w:r w:rsidRPr="00F01108">
              <w:rPr>
                <w:b w:val="0"/>
                <w:color w:val="000000"/>
                <w:szCs w:val="20"/>
                <w:lang w:val="en-US"/>
              </w:rPr>
              <w:t>4</w:t>
            </w:r>
          </w:p>
        </w:tc>
        <w:tc>
          <w:tcPr>
            <w:tcW w:w="1134" w:type="dxa"/>
            <w:tcBorders>
              <w:left w:val="single" w:sz="4" w:space="0" w:color="auto"/>
            </w:tcBorders>
            <w:noWrap/>
            <w:vAlign w:val="bottom"/>
          </w:tcPr>
          <w:p w14:paraId="69B16A4C" w14:textId="35DA4E5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w:t>
            </w:r>
          </w:p>
        </w:tc>
        <w:tc>
          <w:tcPr>
            <w:tcW w:w="879" w:type="dxa"/>
            <w:noWrap/>
            <w:vAlign w:val="bottom"/>
          </w:tcPr>
          <w:p w14:paraId="5647D57A" w14:textId="5094C09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70</w:t>
            </w:r>
          </w:p>
        </w:tc>
        <w:tc>
          <w:tcPr>
            <w:tcW w:w="1105" w:type="dxa"/>
            <w:noWrap/>
            <w:vAlign w:val="bottom"/>
          </w:tcPr>
          <w:p w14:paraId="1CD58A6E" w14:textId="75AD188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w:t>
            </w:r>
          </w:p>
        </w:tc>
        <w:tc>
          <w:tcPr>
            <w:tcW w:w="1276" w:type="dxa"/>
            <w:noWrap/>
            <w:vAlign w:val="bottom"/>
          </w:tcPr>
          <w:p w14:paraId="472C6106" w14:textId="0C92CB5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w:t>
            </w:r>
          </w:p>
        </w:tc>
        <w:tc>
          <w:tcPr>
            <w:tcW w:w="1276" w:type="dxa"/>
            <w:noWrap/>
            <w:vAlign w:val="bottom"/>
          </w:tcPr>
          <w:p w14:paraId="0C92EC77" w14:textId="768E6EA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7B863711" w14:textId="5137545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66FB7CF6" w14:textId="52AC0BB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3F89BF05" w14:textId="77777777" w:rsidTr="002C2FB1">
        <w:trPr>
          <w:trHeight w:val="31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vAlign w:val="bottom"/>
          </w:tcPr>
          <w:p w14:paraId="6A67F63B" w14:textId="4AE43041" w:rsidR="002C2FB1" w:rsidRPr="00F01108" w:rsidRDefault="002C2FB1" w:rsidP="002C2FB1">
            <w:pPr>
              <w:spacing w:after="0"/>
              <w:jc w:val="right"/>
              <w:rPr>
                <w:b w:val="0"/>
                <w:color w:val="000000"/>
                <w:szCs w:val="20"/>
                <w:lang w:val="en-US"/>
              </w:rPr>
            </w:pPr>
            <w:r w:rsidRPr="00F01108">
              <w:rPr>
                <w:b w:val="0"/>
                <w:color w:val="000000"/>
                <w:szCs w:val="20"/>
                <w:lang w:val="en-US"/>
              </w:rPr>
              <w:t>4</w:t>
            </w:r>
          </w:p>
        </w:tc>
        <w:tc>
          <w:tcPr>
            <w:tcW w:w="1134" w:type="dxa"/>
            <w:tcBorders>
              <w:bottom w:val="single" w:sz="4" w:space="0" w:color="auto"/>
            </w:tcBorders>
            <w:noWrap/>
            <w:vAlign w:val="bottom"/>
          </w:tcPr>
          <w:p w14:paraId="315E1C50" w14:textId="12FD5D4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8</w:t>
            </w:r>
          </w:p>
        </w:tc>
        <w:tc>
          <w:tcPr>
            <w:tcW w:w="879" w:type="dxa"/>
            <w:tcBorders>
              <w:bottom w:val="single" w:sz="4" w:space="0" w:color="auto"/>
            </w:tcBorders>
            <w:noWrap/>
            <w:vAlign w:val="bottom"/>
          </w:tcPr>
          <w:p w14:paraId="0270EB9A" w14:textId="2D49369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tcBorders>
              <w:bottom w:val="single" w:sz="4" w:space="0" w:color="auto"/>
            </w:tcBorders>
            <w:noWrap/>
            <w:vAlign w:val="bottom"/>
          </w:tcPr>
          <w:p w14:paraId="410B31CF" w14:textId="6CC09FB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tcBorders>
              <w:bottom w:val="single" w:sz="4" w:space="0" w:color="auto"/>
            </w:tcBorders>
            <w:noWrap/>
            <w:vAlign w:val="bottom"/>
          </w:tcPr>
          <w:p w14:paraId="6582BB40" w14:textId="34BC0D4B"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tcBorders>
              <w:bottom w:val="single" w:sz="4" w:space="0" w:color="auto"/>
            </w:tcBorders>
            <w:noWrap/>
            <w:vAlign w:val="bottom"/>
          </w:tcPr>
          <w:p w14:paraId="63566A0D" w14:textId="2D56B99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052F72D5" w14:textId="731B547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0854FD65" w14:textId="7A8414F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581E6A7E" w14:textId="77777777" w:rsidTr="000605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383DA082" w14:textId="77777777"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t>4</w:t>
            </w:r>
          </w:p>
        </w:tc>
        <w:tc>
          <w:tcPr>
            <w:tcW w:w="1134" w:type="dxa"/>
            <w:tcBorders>
              <w:top w:val="single" w:sz="4" w:space="0" w:color="auto"/>
              <w:bottom w:val="single" w:sz="4" w:space="0" w:color="auto"/>
            </w:tcBorders>
            <w:noWrap/>
            <w:vAlign w:val="bottom"/>
          </w:tcPr>
          <w:p w14:paraId="2F437B36"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4ADA943E" w14:textId="6B3387E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490</w:t>
            </w:r>
          </w:p>
        </w:tc>
        <w:tc>
          <w:tcPr>
            <w:tcW w:w="1105" w:type="dxa"/>
            <w:tcBorders>
              <w:top w:val="single" w:sz="4" w:space="0" w:color="auto"/>
              <w:bottom w:val="single" w:sz="4" w:space="0" w:color="auto"/>
            </w:tcBorders>
            <w:noWrap/>
            <w:vAlign w:val="bottom"/>
          </w:tcPr>
          <w:p w14:paraId="3E75EF42" w14:textId="7B0EC62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w:t>
            </w:r>
          </w:p>
        </w:tc>
        <w:tc>
          <w:tcPr>
            <w:tcW w:w="1276" w:type="dxa"/>
            <w:tcBorders>
              <w:top w:val="single" w:sz="4" w:space="0" w:color="auto"/>
              <w:bottom w:val="single" w:sz="4" w:space="0" w:color="auto"/>
            </w:tcBorders>
            <w:noWrap/>
            <w:vAlign w:val="bottom"/>
          </w:tcPr>
          <w:p w14:paraId="4D687D8F" w14:textId="7506015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49</w:t>
            </w:r>
          </w:p>
        </w:tc>
        <w:tc>
          <w:tcPr>
            <w:tcW w:w="1276" w:type="dxa"/>
            <w:tcBorders>
              <w:top w:val="single" w:sz="4" w:space="0" w:color="auto"/>
              <w:bottom w:val="single" w:sz="4" w:space="0" w:color="auto"/>
            </w:tcBorders>
            <w:noWrap/>
            <w:vAlign w:val="bottom"/>
          </w:tcPr>
          <w:p w14:paraId="3CA5B4D6" w14:textId="026E239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3C174012" w14:textId="5658846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6301D392" w14:textId="1CDCBC9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r>
      <w:tr w:rsidR="002C2FB1" w:rsidRPr="00F01108" w14:paraId="7B0814BB"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vAlign w:val="bottom"/>
          </w:tcPr>
          <w:p w14:paraId="21E8578A" w14:textId="71CECA71"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4a</w:t>
            </w:r>
          </w:p>
        </w:tc>
        <w:tc>
          <w:tcPr>
            <w:tcW w:w="1134" w:type="dxa"/>
            <w:tcBorders>
              <w:top w:val="single" w:sz="4" w:space="0" w:color="auto"/>
            </w:tcBorders>
            <w:noWrap/>
            <w:vAlign w:val="bottom"/>
          </w:tcPr>
          <w:p w14:paraId="697314F5"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879" w:type="dxa"/>
            <w:tcBorders>
              <w:top w:val="single" w:sz="4" w:space="0" w:color="auto"/>
            </w:tcBorders>
            <w:noWrap/>
            <w:vAlign w:val="bottom"/>
          </w:tcPr>
          <w:p w14:paraId="7EF7F44F" w14:textId="76FB9C3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70</w:t>
            </w:r>
          </w:p>
        </w:tc>
        <w:tc>
          <w:tcPr>
            <w:tcW w:w="1105" w:type="dxa"/>
            <w:tcBorders>
              <w:top w:val="single" w:sz="4" w:space="0" w:color="auto"/>
            </w:tcBorders>
            <w:noWrap/>
            <w:vAlign w:val="bottom"/>
          </w:tcPr>
          <w:p w14:paraId="09647DD4" w14:textId="380165E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tcBorders>
              <w:top w:val="single" w:sz="4" w:space="0" w:color="auto"/>
            </w:tcBorders>
            <w:noWrap/>
            <w:vAlign w:val="bottom"/>
          </w:tcPr>
          <w:p w14:paraId="6F3BDCB2" w14:textId="644AFA2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w:t>
            </w:r>
          </w:p>
        </w:tc>
        <w:tc>
          <w:tcPr>
            <w:tcW w:w="1276" w:type="dxa"/>
            <w:tcBorders>
              <w:top w:val="single" w:sz="4" w:space="0" w:color="auto"/>
            </w:tcBorders>
            <w:noWrap/>
            <w:vAlign w:val="bottom"/>
          </w:tcPr>
          <w:p w14:paraId="668E78B8" w14:textId="73C6239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02BA25F4" w14:textId="6ED57CC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3A4EC5D3" w14:textId="4EF21B9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38F8AE26" w14:textId="77777777" w:rsidTr="002C2F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vAlign w:val="bottom"/>
          </w:tcPr>
          <w:p w14:paraId="00103C0E" w14:textId="0A8CD2AB"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4a</w:t>
            </w:r>
          </w:p>
        </w:tc>
        <w:tc>
          <w:tcPr>
            <w:tcW w:w="1134" w:type="dxa"/>
            <w:tcBorders>
              <w:bottom w:val="single" w:sz="4" w:space="0" w:color="auto"/>
            </w:tcBorders>
            <w:noWrap/>
            <w:vAlign w:val="bottom"/>
          </w:tcPr>
          <w:p w14:paraId="09DC8AC7" w14:textId="7777777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w:t>
            </w:r>
          </w:p>
        </w:tc>
        <w:tc>
          <w:tcPr>
            <w:tcW w:w="879" w:type="dxa"/>
            <w:tcBorders>
              <w:bottom w:val="single" w:sz="4" w:space="0" w:color="auto"/>
            </w:tcBorders>
            <w:noWrap/>
            <w:vAlign w:val="bottom"/>
          </w:tcPr>
          <w:p w14:paraId="6CC4B5C7" w14:textId="71D4F40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50</w:t>
            </w:r>
          </w:p>
        </w:tc>
        <w:tc>
          <w:tcPr>
            <w:tcW w:w="1105" w:type="dxa"/>
            <w:tcBorders>
              <w:bottom w:val="single" w:sz="4" w:space="0" w:color="auto"/>
            </w:tcBorders>
            <w:noWrap/>
            <w:vAlign w:val="bottom"/>
          </w:tcPr>
          <w:p w14:paraId="517E97B6" w14:textId="00E3138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5</w:t>
            </w:r>
          </w:p>
        </w:tc>
        <w:tc>
          <w:tcPr>
            <w:tcW w:w="1276" w:type="dxa"/>
            <w:tcBorders>
              <w:bottom w:val="single" w:sz="4" w:space="0" w:color="auto"/>
            </w:tcBorders>
            <w:noWrap/>
            <w:vAlign w:val="bottom"/>
          </w:tcPr>
          <w:p w14:paraId="008EF1AB" w14:textId="719EDBF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5</w:t>
            </w:r>
          </w:p>
        </w:tc>
        <w:tc>
          <w:tcPr>
            <w:tcW w:w="1276" w:type="dxa"/>
            <w:tcBorders>
              <w:bottom w:val="single" w:sz="4" w:space="0" w:color="auto"/>
            </w:tcBorders>
            <w:noWrap/>
            <w:vAlign w:val="bottom"/>
          </w:tcPr>
          <w:p w14:paraId="06D9EAB7" w14:textId="3478627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710E2DCB" w14:textId="4EDE546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47FFBCBE" w14:textId="43F4DD2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541EF9BC" w14:textId="77777777" w:rsidTr="002C2FB1">
        <w:trPr>
          <w:trHeight w:val="31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373DBB93" w14:textId="181C0FD0"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t>4a</w:t>
            </w:r>
          </w:p>
        </w:tc>
        <w:tc>
          <w:tcPr>
            <w:tcW w:w="1134" w:type="dxa"/>
            <w:tcBorders>
              <w:top w:val="single" w:sz="4" w:space="0" w:color="auto"/>
              <w:bottom w:val="single" w:sz="4" w:space="0" w:color="auto"/>
            </w:tcBorders>
            <w:noWrap/>
            <w:vAlign w:val="bottom"/>
          </w:tcPr>
          <w:p w14:paraId="5651D316" w14:textId="27D66CD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1C1BE749" w14:textId="44DAEF4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r w:rsidRPr="00F01108">
              <w:rPr>
                <w:b/>
                <w:color w:val="000000"/>
                <w:szCs w:val="20"/>
                <w:lang w:val="en-US"/>
              </w:rPr>
              <w:t>120</w:t>
            </w:r>
          </w:p>
        </w:tc>
        <w:tc>
          <w:tcPr>
            <w:tcW w:w="1105" w:type="dxa"/>
            <w:tcBorders>
              <w:top w:val="single" w:sz="4" w:space="0" w:color="auto"/>
              <w:bottom w:val="single" w:sz="4" w:space="0" w:color="auto"/>
            </w:tcBorders>
            <w:noWrap/>
            <w:vAlign w:val="bottom"/>
          </w:tcPr>
          <w:p w14:paraId="75848B65" w14:textId="4919C64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r w:rsidRPr="00F01108">
              <w:rPr>
                <w:b/>
                <w:color w:val="000000"/>
                <w:szCs w:val="20"/>
                <w:lang w:val="en-US"/>
              </w:rPr>
              <w:t>12</w:t>
            </w:r>
          </w:p>
        </w:tc>
        <w:tc>
          <w:tcPr>
            <w:tcW w:w="1276" w:type="dxa"/>
            <w:tcBorders>
              <w:top w:val="single" w:sz="4" w:space="0" w:color="auto"/>
              <w:bottom w:val="single" w:sz="4" w:space="0" w:color="auto"/>
            </w:tcBorders>
            <w:noWrap/>
            <w:vAlign w:val="bottom"/>
          </w:tcPr>
          <w:p w14:paraId="78E4A483" w14:textId="720811BE"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r w:rsidRPr="00F01108">
              <w:rPr>
                <w:b/>
                <w:color w:val="000000"/>
                <w:szCs w:val="20"/>
                <w:lang w:val="en-US"/>
              </w:rPr>
              <w:t>12</w:t>
            </w:r>
          </w:p>
        </w:tc>
        <w:tc>
          <w:tcPr>
            <w:tcW w:w="1276" w:type="dxa"/>
            <w:tcBorders>
              <w:top w:val="single" w:sz="4" w:space="0" w:color="auto"/>
              <w:bottom w:val="single" w:sz="4" w:space="0" w:color="auto"/>
            </w:tcBorders>
            <w:noWrap/>
            <w:vAlign w:val="bottom"/>
          </w:tcPr>
          <w:p w14:paraId="76883B7C" w14:textId="3A9D9C09"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p>
        </w:tc>
        <w:tc>
          <w:tcPr>
            <w:tcW w:w="1134" w:type="dxa"/>
            <w:tcBorders>
              <w:top w:val="single" w:sz="4" w:space="0" w:color="auto"/>
              <w:bottom w:val="single" w:sz="4" w:space="0" w:color="auto"/>
            </w:tcBorders>
            <w:noWrap/>
            <w:vAlign w:val="bottom"/>
          </w:tcPr>
          <w:p w14:paraId="635EF4AA" w14:textId="4B77E26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p>
        </w:tc>
        <w:tc>
          <w:tcPr>
            <w:tcW w:w="1134" w:type="dxa"/>
            <w:tcBorders>
              <w:top w:val="single" w:sz="4" w:space="0" w:color="auto"/>
              <w:bottom w:val="single" w:sz="4" w:space="0" w:color="auto"/>
            </w:tcBorders>
            <w:noWrap/>
            <w:vAlign w:val="bottom"/>
          </w:tcPr>
          <w:p w14:paraId="4CDCF7E5" w14:textId="5135812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b/>
                <w:color w:val="000000"/>
                <w:szCs w:val="20"/>
                <w:lang w:val="en-US"/>
              </w:rPr>
            </w:pPr>
          </w:p>
        </w:tc>
      </w:tr>
      <w:tr w:rsidR="002C2FB1" w:rsidRPr="00F01108" w14:paraId="2E32265B" w14:textId="77777777" w:rsidTr="002C2F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noWrap/>
            <w:vAlign w:val="bottom"/>
          </w:tcPr>
          <w:p w14:paraId="435F9091" w14:textId="77777777" w:rsidR="002C2FB1" w:rsidRPr="00F01108" w:rsidRDefault="002C2FB1" w:rsidP="002C2FB1">
            <w:pPr>
              <w:spacing w:after="0"/>
              <w:jc w:val="right"/>
              <w:rPr>
                <w:rFonts w:eastAsia="Times New Roman" w:cs="Times New Roman"/>
                <w:b w:val="0"/>
                <w:color w:val="000000"/>
                <w:szCs w:val="20"/>
                <w:lang w:val="en-US" w:eastAsia="en-AU"/>
              </w:rPr>
            </w:pPr>
            <w:r w:rsidRPr="00F01108">
              <w:rPr>
                <w:b w:val="0"/>
                <w:color w:val="000000"/>
                <w:szCs w:val="20"/>
                <w:lang w:val="en-US"/>
              </w:rPr>
              <w:t>5</w:t>
            </w:r>
          </w:p>
        </w:tc>
        <w:tc>
          <w:tcPr>
            <w:tcW w:w="1134" w:type="dxa"/>
            <w:tcBorders>
              <w:top w:val="single" w:sz="4" w:space="0" w:color="auto"/>
              <w:left w:val="single" w:sz="4" w:space="0" w:color="auto"/>
            </w:tcBorders>
            <w:noWrap/>
            <w:vAlign w:val="bottom"/>
          </w:tcPr>
          <w:p w14:paraId="4439DA66" w14:textId="352921B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879" w:type="dxa"/>
            <w:tcBorders>
              <w:top w:val="single" w:sz="4" w:space="0" w:color="auto"/>
            </w:tcBorders>
            <w:noWrap/>
            <w:vAlign w:val="bottom"/>
          </w:tcPr>
          <w:p w14:paraId="7A7C5F15" w14:textId="3B044012"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60</w:t>
            </w:r>
          </w:p>
        </w:tc>
        <w:tc>
          <w:tcPr>
            <w:tcW w:w="1105" w:type="dxa"/>
            <w:tcBorders>
              <w:top w:val="single" w:sz="4" w:space="0" w:color="auto"/>
            </w:tcBorders>
            <w:noWrap/>
            <w:vAlign w:val="bottom"/>
          </w:tcPr>
          <w:p w14:paraId="10589547" w14:textId="75C991C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tcPr>
          <w:p w14:paraId="316386F5" w14:textId="7950D76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w:t>
            </w:r>
          </w:p>
        </w:tc>
        <w:tc>
          <w:tcPr>
            <w:tcW w:w="1276" w:type="dxa"/>
            <w:tcBorders>
              <w:top w:val="single" w:sz="4" w:space="0" w:color="auto"/>
            </w:tcBorders>
            <w:noWrap/>
            <w:vAlign w:val="bottom"/>
          </w:tcPr>
          <w:p w14:paraId="523D2764" w14:textId="7360742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0F1CFE9F" w14:textId="159937E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c>
          <w:tcPr>
            <w:tcW w:w="1134" w:type="dxa"/>
            <w:tcBorders>
              <w:top w:val="single" w:sz="4" w:space="0" w:color="auto"/>
            </w:tcBorders>
            <w:noWrap/>
            <w:vAlign w:val="bottom"/>
          </w:tcPr>
          <w:p w14:paraId="6660E4B0" w14:textId="7C842916"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w:t>
            </w:r>
          </w:p>
        </w:tc>
      </w:tr>
      <w:tr w:rsidR="002C2FB1" w:rsidRPr="00F01108" w14:paraId="369F2471" w14:textId="77777777" w:rsidTr="002C2FB1">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1A38AF3D" w14:textId="07976C58"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tcBorders>
            <w:noWrap/>
            <w:vAlign w:val="bottom"/>
          </w:tcPr>
          <w:p w14:paraId="0BA76745" w14:textId="06001BE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w:t>
            </w:r>
          </w:p>
        </w:tc>
        <w:tc>
          <w:tcPr>
            <w:tcW w:w="879" w:type="dxa"/>
            <w:noWrap/>
            <w:vAlign w:val="bottom"/>
          </w:tcPr>
          <w:p w14:paraId="303166B5" w14:textId="75292DA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723E00C6" w14:textId="47CA02E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4FB08FA9" w14:textId="2BDEA659"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4384173E" w14:textId="17A067E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3D7C7EFD" w14:textId="7FBF761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6C20851A" w14:textId="6F213FE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00DA4FFE" w14:textId="77777777" w:rsidTr="002C2F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1245CF68" w14:textId="57240DE9"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tcBorders>
            <w:noWrap/>
            <w:vAlign w:val="bottom"/>
          </w:tcPr>
          <w:p w14:paraId="1B327FC8" w14:textId="4D3B2CA5"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3</w:t>
            </w:r>
          </w:p>
        </w:tc>
        <w:tc>
          <w:tcPr>
            <w:tcW w:w="879" w:type="dxa"/>
            <w:noWrap/>
            <w:vAlign w:val="bottom"/>
          </w:tcPr>
          <w:p w14:paraId="7B5CDB91" w14:textId="699D063C"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3460478E" w14:textId="4805281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6CA5F26B" w14:textId="08E05467"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3551D8ED" w14:textId="21129690"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1FFBBEDC" w14:textId="6126CD0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17D5D1B2" w14:textId="28957B8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773D6F5B" w14:textId="77777777" w:rsidTr="002C2FB1">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481690F4" w14:textId="1D36885A"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tcBorders>
            <w:noWrap/>
            <w:vAlign w:val="bottom"/>
          </w:tcPr>
          <w:p w14:paraId="24C3AA13" w14:textId="722C8F3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4</w:t>
            </w:r>
          </w:p>
        </w:tc>
        <w:tc>
          <w:tcPr>
            <w:tcW w:w="879" w:type="dxa"/>
            <w:noWrap/>
            <w:vAlign w:val="bottom"/>
          </w:tcPr>
          <w:p w14:paraId="01604EAF" w14:textId="09B019E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66B73064" w14:textId="43DD4C3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1CC85B9A" w14:textId="1BC1A968"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4D6ED7C5" w14:textId="6F8CC2EF"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30587C94" w14:textId="061F47F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4DB015B4" w14:textId="791842A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50762944" w14:textId="77777777" w:rsidTr="002C2F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0AE5F584" w14:textId="50199CF7"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tcBorders>
            <w:noWrap/>
            <w:vAlign w:val="bottom"/>
          </w:tcPr>
          <w:p w14:paraId="33087B62" w14:textId="327F2E4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5</w:t>
            </w:r>
          </w:p>
        </w:tc>
        <w:tc>
          <w:tcPr>
            <w:tcW w:w="879" w:type="dxa"/>
            <w:noWrap/>
            <w:vAlign w:val="bottom"/>
          </w:tcPr>
          <w:p w14:paraId="67721B71" w14:textId="32C26A9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1F93AAC6" w14:textId="6780265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7F0B36E8" w14:textId="3A4C426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6C465F56" w14:textId="1A9D59D8"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62C44639" w14:textId="218C6BD1"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1EC6ECC6" w14:textId="2310FB2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3BB9ED92" w14:textId="77777777" w:rsidTr="002C2FB1">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noWrap/>
            <w:vAlign w:val="bottom"/>
          </w:tcPr>
          <w:p w14:paraId="6019FE87" w14:textId="01A79962"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tcBorders>
            <w:noWrap/>
            <w:vAlign w:val="bottom"/>
          </w:tcPr>
          <w:p w14:paraId="60465F4D" w14:textId="541E8ECA"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879" w:type="dxa"/>
            <w:noWrap/>
            <w:vAlign w:val="bottom"/>
          </w:tcPr>
          <w:p w14:paraId="06C2FA26" w14:textId="5D80EDC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noWrap/>
            <w:vAlign w:val="bottom"/>
          </w:tcPr>
          <w:p w14:paraId="010329DF" w14:textId="362EAB82"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716A0DFA" w14:textId="3776674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noWrap/>
            <w:vAlign w:val="bottom"/>
          </w:tcPr>
          <w:p w14:paraId="0CA711FB" w14:textId="5463F7F6"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00698741" w14:textId="1A2C7FEC"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noWrap/>
            <w:vAlign w:val="bottom"/>
          </w:tcPr>
          <w:p w14:paraId="6B767D83" w14:textId="38343543"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w:t>
            </w:r>
          </w:p>
        </w:tc>
      </w:tr>
      <w:tr w:rsidR="002C2FB1" w:rsidRPr="00F01108" w14:paraId="4D86DF5F" w14:textId="77777777" w:rsidTr="002C2F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right w:val="single" w:sz="4" w:space="0" w:color="auto"/>
            </w:tcBorders>
            <w:noWrap/>
            <w:vAlign w:val="bottom"/>
          </w:tcPr>
          <w:p w14:paraId="66DBE050" w14:textId="15B3FC6D" w:rsidR="002C2FB1" w:rsidRPr="00F01108" w:rsidRDefault="002C2FB1" w:rsidP="002C2FB1">
            <w:pPr>
              <w:spacing w:after="0"/>
              <w:jc w:val="right"/>
              <w:rPr>
                <w:b w:val="0"/>
                <w:color w:val="000000"/>
                <w:szCs w:val="20"/>
                <w:lang w:val="en-US"/>
              </w:rPr>
            </w:pPr>
            <w:r w:rsidRPr="00F01108">
              <w:rPr>
                <w:b w:val="0"/>
                <w:color w:val="000000"/>
                <w:szCs w:val="20"/>
                <w:lang w:val="en-US"/>
              </w:rPr>
              <w:t>5</w:t>
            </w:r>
          </w:p>
        </w:tc>
        <w:tc>
          <w:tcPr>
            <w:tcW w:w="1134" w:type="dxa"/>
            <w:tcBorders>
              <w:left w:val="single" w:sz="4" w:space="0" w:color="auto"/>
              <w:bottom w:val="single" w:sz="4" w:space="0" w:color="auto"/>
            </w:tcBorders>
            <w:noWrap/>
            <w:vAlign w:val="bottom"/>
          </w:tcPr>
          <w:p w14:paraId="1C395AF2" w14:textId="3358BC0B"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w:t>
            </w:r>
          </w:p>
        </w:tc>
        <w:tc>
          <w:tcPr>
            <w:tcW w:w="879" w:type="dxa"/>
            <w:tcBorders>
              <w:bottom w:val="single" w:sz="4" w:space="0" w:color="auto"/>
            </w:tcBorders>
            <w:noWrap/>
            <w:vAlign w:val="bottom"/>
          </w:tcPr>
          <w:p w14:paraId="5F62AF62" w14:textId="45EC0B7A"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60</w:t>
            </w:r>
          </w:p>
        </w:tc>
        <w:tc>
          <w:tcPr>
            <w:tcW w:w="1105" w:type="dxa"/>
            <w:tcBorders>
              <w:bottom w:val="single" w:sz="4" w:space="0" w:color="auto"/>
            </w:tcBorders>
            <w:noWrap/>
            <w:vAlign w:val="bottom"/>
          </w:tcPr>
          <w:p w14:paraId="67EF28A7" w14:textId="0B8133BF"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tcBorders>
              <w:bottom w:val="single" w:sz="4" w:space="0" w:color="auto"/>
            </w:tcBorders>
            <w:noWrap/>
            <w:vAlign w:val="bottom"/>
          </w:tcPr>
          <w:p w14:paraId="5CF777A4" w14:textId="76AAD37E"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6</w:t>
            </w:r>
          </w:p>
        </w:tc>
        <w:tc>
          <w:tcPr>
            <w:tcW w:w="1276" w:type="dxa"/>
            <w:tcBorders>
              <w:bottom w:val="single" w:sz="4" w:space="0" w:color="auto"/>
            </w:tcBorders>
            <w:noWrap/>
            <w:vAlign w:val="bottom"/>
          </w:tcPr>
          <w:p w14:paraId="1CB5BAC7" w14:textId="12806FF4"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02CB22DD" w14:textId="64539BC3"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c>
          <w:tcPr>
            <w:tcW w:w="1134" w:type="dxa"/>
            <w:tcBorders>
              <w:bottom w:val="single" w:sz="4" w:space="0" w:color="auto"/>
            </w:tcBorders>
            <w:noWrap/>
            <w:vAlign w:val="bottom"/>
          </w:tcPr>
          <w:p w14:paraId="46051F19" w14:textId="768B638D" w:rsidR="002C2FB1" w:rsidRPr="00F01108" w:rsidRDefault="002C2FB1" w:rsidP="002C2FB1">
            <w:pPr>
              <w:spacing w:after="0"/>
              <w:jc w:val="right"/>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w:t>
            </w:r>
          </w:p>
        </w:tc>
      </w:tr>
      <w:tr w:rsidR="00C417A3" w:rsidRPr="00F01108" w14:paraId="222832C8"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vAlign w:val="bottom"/>
          </w:tcPr>
          <w:p w14:paraId="54F6328C" w14:textId="77777777" w:rsidR="002C2FB1" w:rsidRPr="00F01108" w:rsidRDefault="002C2FB1" w:rsidP="002C2FB1">
            <w:pPr>
              <w:spacing w:after="0"/>
              <w:jc w:val="right"/>
              <w:rPr>
                <w:rFonts w:eastAsia="Times New Roman" w:cs="Times New Roman"/>
                <w:color w:val="000000"/>
                <w:szCs w:val="20"/>
                <w:lang w:val="en-US" w:eastAsia="en-AU"/>
              </w:rPr>
            </w:pPr>
            <w:r w:rsidRPr="00F01108">
              <w:rPr>
                <w:color w:val="000000"/>
                <w:szCs w:val="20"/>
                <w:lang w:val="en-US"/>
              </w:rPr>
              <w:lastRenderedPageBreak/>
              <w:t>5</w:t>
            </w:r>
          </w:p>
        </w:tc>
        <w:tc>
          <w:tcPr>
            <w:tcW w:w="1134" w:type="dxa"/>
            <w:tcBorders>
              <w:top w:val="single" w:sz="4" w:space="0" w:color="auto"/>
              <w:bottom w:val="single" w:sz="4" w:space="0" w:color="auto"/>
            </w:tcBorders>
            <w:noWrap/>
            <w:vAlign w:val="bottom"/>
          </w:tcPr>
          <w:p w14:paraId="03FDF543" w14:textId="77777777"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Totals</w:t>
            </w:r>
          </w:p>
        </w:tc>
        <w:tc>
          <w:tcPr>
            <w:tcW w:w="879" w:type="dxa"/>
            <w:tcBorders>
              <w:top w:val="single" w:sz="4" w:space="0" w:color="auto"/>
              <w:bottom w:val="single" w:sz="4" w:space="0" w:color="auto"/>
            </w:tcBorders>
            <w:noWrap/>
            <w:vAlign w:val="bottom"/>
          </w:tcPr>
          <w:p w14:paraId="40B6BAFF" w14:textId="5C140BD5"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420</w:t>
            </w:r>
          </w:p>
        </w:tc>
        <w:tc>
          <w:tcPr>
            <w:tcW w:w="1105" w:type="dxa"/>
            <w:tcBorders>
              <w:top w:val="single" w:sz="4" w:space="0" w:color="auto"/>
              <w:bottom w:val="single" w:sz="4" w:space="0" w:color="auto"/>
            </w:tcBorders>
            <w:noWrap/>
            <w:vAlign w:val="bottom"/>
          </w:tcPr>
          <w:p w14:paraId="3D309032" w14:textId="6D2781DE"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42</w:t>
            </w:r>
          </w:p>
        </w:tc>
        <w:tc>
          <w:tcPr>
            <w:tcW w:w="1276" w:type="dxa"/>
            <w:tcBorders>
              <w:top w:val="single" w:sz="4" w:space="0" w:color="auto"/>
              <w:bottom w:val="single" w:sz="4" w:space="0" w:color="auto"/>
            </w:tcBorders>
            <w:noWrap/>
            <w:vAlign w:val="bottom"/>
          </w:tcPr>
          <w:p w14:paraId="0B18938D" w14:textId="71DA8D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b/>
                <w:color w:val="000000"/>
                <w:szCs w:val="20"/>
                <w:lang w:val="en-US"/>
              </w:rPr>
              <w:t>42</w:t>
            </w:r>
          </w:p>
        </w:tc>
        <w:tc>
          <w:tcPr>
            <w:tcW w:w="1276" w:type="dxa"/>
            <w:tcBorders>
              <w:top w:val="single" w:sz="4" w:space="0" w:color="auto"/>
              <w:bottom w:val="single" w:sz="4" w:space="0" w:color="auto"/>
            </w:tcBorders>
            <w:noWrap/>
            <w:vAlign w:val="bottom"/>
          </w:tcPr>
          <w:p w14:paraId="48E14357" w14:textId="687208A9"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04E14683" w14:textId="79C3341A"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bottom w:val="single" w:sz="4" w:space="0" w:color="auto"/>
            </w:tcBorders>
            <w:noWrap/>
            <w:vAlign w:val="bottom"/>
          </w:tcPr>
          <w:p w14:paraId="515AC444" w14:textId="50B2BB30"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r>
      <w:tr w:rsidR="00C417A3" w:rsidRPr="00F01108" w14:paraId="38256260" w14:textId="77777777" w:rsidTr="00060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noWrap/>
            <w:hideMark/>
          </w:tcPr>
          <w:p w14:paraId="7B30E078" w14:textId="77777777" w:rsidR="0006058A" w:rsidRPr="00F01108" w:rsidRDefault="0006058A" w:rsidP="0006058A">
            <w:pPr>
              <w:spacing w:after="0"/>
              <w:rPr>
                <w:rFonts w:eastAsia="Times New Roman" w:cs="Times New Roman"/>
                <w:color w:val="000000"/>
                <w:szCs w:val="20"/>
                <w:lang w:val="en-US" w:eastAsia="en-AU"/>
              </w:rPr>
            </w:pPr>
          </w:p>
        </w:tc>
        <w:tc>
          <w:tcPr>
            <w:tcW w:w="1134" w:type="dxa"/>
            <w:tcBorders>
              <w:top w:val="single" w:sz="4" w:space="0" w:color="auto"/>
            </w:tcBorders>
            <w:noWrap/>
            <w:hideMark/>
          </w:tcPr>
          <w:p w14:paraId="1D20562E"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Transects</w:t>
            </w:r>
          </w:p>
        </w:tc>
        <w:tc>
          <w:tcPr>
            <w:tcW w:w="879" w:type="dxa"/>
            <w:tcBorders>
              <w:top w:val="single" w:sz="4" w:space="0" w:color="auto"/>
            </w:tcBorders>
            <w:noWrap/>
            <w:hideMark/>
          </w:tcPr>
          <w:p w14:paraId="7C96DC7A"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Data Points</w:t>
            </w:r>
          </w:p>
        </w:tc>
        <w:tc>
          <w:tcPr>
            <w:tcW w:w="1105" w:type="dxa"/>
            <w:tcBorders>
              <w:top w:val="single" w:sz="4" w:space="0" w:color="auto"/>
            </w:tcBorders>
            <w:noWrap/>
            <w:hideMark/>
          </w:tcPr>
          <w:p w14:paraId="4295363F"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Total m</w:t>
            </w:r>
            <w:r w:rsidRPr="00F01108">
              <w:rPr>
                <w:rFonts w:eastAsia="Times New Roman" w:cs="Times New Roman"/>
                <w:b/>
                <w:color w:val="000000"/>
                <w:szCs w:val="20"/>
                <w:vertAlign w:val="superscript"/>
                <w:lang w:val="en-US" w:eastAsia="en-AU"/>
              </w:rPr>
              <w:t>2</w:t>
            </w:r>
            <w:r w:rsidRPr="00F01108">
              <w:rPr>
                <w:rFonts w:eastAsia="Times New Roman" w:cs="Times New Roman"/>
                <w:b/>
                <w:color w:val="000000"/>
                <w:szCs w:val="20"/>
                <w:lang w:val="en-US" w:eastAsia="en-AU"/>
              </w:rPr>
              <w:t xml:space="preserve"> Sampled</w:t>
            </w:r>
          </w:p>
        </w:tc>
        <w:tc>
          <w:tcPr>
            <w:tcW w:w="1276" w:type="dxa"/>
            <w:tcBorders>
              <w:top w:val="single" w:sz="4" w:space="0" w:color="auto"/>
            </w:tcBorders>
            <w:noWrap/>
            <w:hideMark/>
          </w:tcPr>
          <w:p w14:paraId="714EE786"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r w:rsidRPr="00F01108">
              <w:rPr>
                <w:rFonts w:eastAsia="Times New Roman" w:cs="Times New Roman"/>
                <w:b/>
                <w:color w:val="000000"/>
                <w:szCs w:val="20"/>
                <w:lang w:val="en-US" w:eastAsia="en-AU"/>
              </w:rPr>
              <w:t># Quadrats</w:t>
            </w:r>
          </w:p>
        </w:tc>
        <w:tc>
          <w:tcPr>
            <w:tcW w:w="1276" w:type="dxa"/>
            <w:tcBorders>
              <w:top w:val="single" w:sz="4" w:space="0" w:color="auto"/>
            </w:tcBorders>
            <w:noWrap/>
            <w:hideMark/>
          </w:tcPr>
          <w:p w14:paraId="7B14FB4F"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0"/>
                <w:lang w:val="en-US" w:eastAsia="en-AU"/>
              </w:rPr>
            </w:pPr>
          </w:p>
        </w:tc>
        <w:tc>
          <w:tcPr>
            <w:tcW w:w="1134" w:type="dxa"/>
            <w:tcBorders>
              <w:top w:val="single" w:sz="4" w:space="0" w:color="auto"/>
            </w:tcBorders>
            <w:noWrap/>
            <w:hideMark/>
          </w:tcPr>
          <w:p w14:paraId="6EF9FACF"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c>
          <w:tcPr>
            <w:tcW w:w="1134" w:type="dxa"/>
            <w:tcBorders>
              <w:top w:val="single" w:sz="4" w:space="0" w:color="auto"/>
            </w:tcBorders>
            <w:noWrap/>
            <w:hideMark/>
          </w:tcPr>
          <w:p w14:paraId="0717D3CF" w14:textId="77777777" w:rsidR="0006058A" w:rsidRPr="00F01108" w:rsidRDefault="0006058A" w:rsidP="0006058A">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
                <w:szCs w:val="20"/>
                <w:lang w:val="en-US" w:eastAsia="en-AU"/>
              </w:rPr>
            </w:pPr>
          </w:p>
        </w:tc>
      </w:tr>
      <w:tr w:rsidR="00C417A3" w:rsidRPr="00F01108" w14:paraId="2C238F90" w14:textId="77777777" w:rsidTr="0006058A">
        <w:trPr>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noWrap/>
            <w:hideMark/>
          </w:tcPr>
          <w:p w14:paraId="0D3BBCDE" w14:textId="7FFCB700" w:rsidR="002C2FB1" w:rsidRPr="00F01108" w:rsidRDefault="002C2FB1" w:rsidP="002C2FB1">
            <w:pPr>
              <w:spacing w:after="0"/>
              <w:jc w:val="right"/>
              <w:rPr>
                <w:rFonts w:eastAsia="Times New Roman" w:cs="Times New Roman"/>
                <w:color w:val="000000"/>
                <w:szCs w:val="20"/>
                <w:lang w:val="en-US" w:eastAsia="en-AU"/>
              </w:rPr>
            </w:pPr>
            <w:r w:rsidRPr="00F01108">
              <w:rPr>
                <w:rFonts w:eastAsia="Times New Roman" w:cs="Times New Roman"/>
                <w:color w:val="000000"/>
                <w:szCs w:val="20"/>
                <w:lang w:val="en-US" w:eastAsia="en-AU"/>
              </w:rPr>
              <w:t>Uliga Totals</w:t>
            </w:r>
          </w:p>
        </w:tc>
        <w:tc>
          <w:tcPr>
            <w:tcW w:w="1134" w:type="dxa"/>
            <w:tcBorders>
              <w:bottom w:val="single" w:sz="4" w:space="0" w:color="auto"/>
            </w:tcBorders>
            <w:noWrap/>
            <w:vAlign w:val="bottom"/>
            <w:hideMark/>
          </w:tcPr>
          <w:p w14:paraId="47C948C5" w14:textId="4E838193" w:rsidR="002C2FB1" w:rsidRPr="00F01108" w:rsidRDefault="00C417A3"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33</w:t>
            </w:r>
          </w:p>
        </w:tc>
        <w:tc>
          <w:tcPr>
            <w:tcW w:w="879" w:type="dxa"/>
            <w:tcBorders>
              <w:bottom w:val="single" w:sz="4" w:space="0" w:color="auto"/>
            </w:tcBorders>
            <w:noWrap/>
            <w:vAlign w:val="bottom"/>
            <w:hideMark/>
          </w:tcPr>
          <w:p w14:paraId="0FF98948" w14:textId="3C910801"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2260</w:t>
            </w:r>
          </w:p>
        </w:tc>
        <w:tc>
          <w:tcPr>
            <w:tcW w:w="1105" w:type="dxa"/>
            <w:tcBorders>
              <w:bottom w:val="single" w:sz="4" w:space="0" w:color="auto"/>
            </w:tcBorders>
            <w:noWrap/>
            <w:vAlign w:val="bottom"/>
            <w:hideMark/>
          </w:tcPr>
          <w:p w14:paraId="73144F38" w14:textId="741C5580"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226</w:t>
            </w:r>
          </w:p>
        </w:tc>
        <w:tc>
          <w:tcPr>
            <w:tcW w:w="1276" w:type="dxa"/>
            <w:tcBorders>
              <w:bottom w:val="single" w:sz="4" w:space="0" w:color="auto"/>
            </w:tcBorders>
            <w:noWrap/>
            <w:vAlign w:val="bottom"/>
            <w:hideMark/>
          </w:tcPr>
          <w:p w14:paraId="6D2FFCCB" w14:textId="3D055A34"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r w:rsidRPr="00F01108">
              <w:rPr>
                <w:color w:val="000000"/>
                <w:szCs w:val="20"/>
                <w:lang w:val="en-US"/>
              </w:rPr>
              <w:t>226</w:t>
            </w:r>
          </w:p>
        </w:tc>
        <w:tc>
          <w:tcPr>
            <w:tcW w:w="1276" w:type="dxa"/>
            <w:tcBorders>
              <w:bottom w:val="single" w:sz="4" w:space="0" w:color="auto"/>
            </w:tcBorders>
            <w:noWrap/>
            <w:hideMark/>
          </w:tcPr>
          <w:p w14:paraId="6501F5D9" w14:textId="77777777" w:rsidR="002C2FB1" w:rsidRPr="00F01108" w:rsidRDefault="002C2FB1" w:rsidP="002C2FB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val="en-US" w:eastAsia="en-AU"/>
              </w:rPr>
            </w:pPr>
          </w:p>
        </w:tc>
        <w:tc>
          <w:tcPr>
            <w:tcW w:w="1134" w:type="dxa"/>
            <w:tcBorders>
              <w:bottom w:val="single" w:sz="4" w:space="0" w:color="auto"/>
            </w:tcBorders>
            <w:noWrap/>
            <w:hideMark/>
          </w:tcPr>
          <w:p w14:paraId="17417AA6" w14:textId="77777777"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c>
          <w:tcPr>
            <w:tcW w:w="1134" w:type="dxa"/>
            <w:tcBorders>
              <w:bottom w:val="single" w:sz="4" w:space="0" w:color="auto"/>
            </w:tcBorders>
            <w:noWrap/>
            <w:hideMark/>
          </w:tcPr>
          <w:p w14:paraId="460AEC99" w14:textId="77777777" w:rsidR="002C2FB1" w:rsidRPr="00F01108" w:rsidRDefault="002C2FB1" w:rsidP="002C2FB1">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val="en-US" w:eastAsia="en-AU"/>
              </w:rPr>
            </w:pPr>
          </w:p>
        </w:tc>
      </w:tr>
    </w:tbl>
    <w:p w14:paraId="0CDA6A37" w14:textId="77777777" w:rsidR="00B14584" w:rsidRPr="00F01108" w:rsidRDefault="00B14584" w:rsidP="008B3C19">
      <w:pPr>
        <w:pStyle w:val="Heading3"/>
        <w:rPr>
          <w:lang w:val="en-US"/>
        </w:rPr>
      </w:pPr>
    </w:p>
    <w:p w14:paraId="69D9EDA1" w14:textId="16E93D1E" w:rsidR="0006058A" w:rsidRPr="00F01108" w:rsidRDefault="00AE3872" w:rsidP="008B3C19">
      <w:pPr>
        <w:pStyle w:val="Heading3"/>
        <w:rPr>
          <w:lang w:val="en-US"/>
        </w:rPr>
      </w:pPr>
      <w:bookmarkStart w:id="52" w:name="_Toc2603097"/>
      <w:r w:rsidRPr="00F01108">
        <w:rPr>
          <w:lang w:val="en-US"/>
        </w:rPr>
        <w:t>Uliga Port, Majuro,</w:t>
      </w:r>
      <w:r w:rsidR="0006058A" w:rsidRPr="00F01108">
        <w:rPr>
          <w:lang w:val="en-US"/>
        </w:rPr>
        <w:t xml:space="preserve"> Benthic Environment Description</w:t>
      </w:r>
      <w:bookmarkEnd w:id="52"/>
    </w:p>
    <w:p w14:paraId="4D24B0B9" w14:textId="0023AD6A" w:rsidR="0006058A" w:rsidRPr="00F01108" w:rsidRDefault="0006058A" w:rsidP="0006058A">
      <w:pPr>
        <w:rPr>
          <w:lang w:val="en-US"/>
        </w:rPr>
      </w:pPr>
      <w:r w:rsidRPr="00F01108">
        <w:rPr>
          <w:lang w:val="en-US"/>
        </w:rPr>
        <w:t xml:space="preserve">Excepting the </w:t>
      </w:r>
      <w:r w:rsidR="00277B4A" w:rsidRPr="00F01108">
        <w:rPr>
          <w:lang w:val="en-US"/>
        </w:rPr>
        <w:t xml:space="preserve">shallow lagoon areas in the </w:t>
      </w:r>
      <w:r w:rsidR="00F01108" w:rsidRPr="00F01108">
        <w:rPr>
          <w:lang w:val="en-US"/>
        </w:rPr>
        <w:t>harbor</w:t>
      </w:r>
      <w:r w:rsidR="00277B4A" w:rsidRPr="00F01108">
        <w:rPr>
          <w:lang w:val="en-US"/>
        </w:rPr>
        <w:t xml:space="preserve"> and to the north and the fringing reef slop and flat to the south</w:t>
      </w:r>
      <w:r w:rsidRPr="00F01108">
        <w:rPr>
          <w:lang w:val="en-US"/>
        </w:rPr>
        <w:t xml:space="preserve"> (Sites 3,4 </w:t>
      </w:r>
      <w:r w:rsidR="00B14584" w:rsidRPr="00F01108">
        <w:rPr>
          <w:lang w:val="en-US"/>
        </w:rPr>
        <w:t>and</w:t>
      </w:r>
      <w:r w:rsidRPr="00F01108">
        <w:rPr>
          <w:lang w:val="en-US"/>
        </w:rPr>
        <w:t xml:space="preserve"> 5), the benthic habitat at the </w:t>
      </w:r>
      <w:r w:rsidR="00277B4A" w:rsidRPr="00F01108">
        <w:rPr>
          <w:lang w:val="en-US"/>
        </w:rPr>
        <w:t>west</w:t>
      </w:r>
      <w:r w:rsidRPr="00F01108">
        <w:rPr>
          <w:lang w:val="en-US"/>
        </w:rPr>
        <w:t xml:space="preserve">-facing main operational area of the </w:t>
      </w:r>
      <w:r w:rsidR="00E63039" w:rsidRPr="00F01108">
        <w:rPr>
          <w:lang w:val="en-US"/>
        </w:rPr>
        <w:t xml:space="preserve">port was made up of 30-55% macro-abiotic substrate, </w:t>
      </w:r>
      <w:r w:rsidR="00E63039" w:rsidRPr="00F01108">
        <w:rPr>
          <w:rFonts w:cs="Arial"/>
          <w:lang w:val="en-US"/>
        </w:rPr>
        <w:t>≈</w:t>
      </w:r>
      <w:r w:rsidR="00E63039" w:rsidRPr="00F01108">
        <w:rPr>
          <w:lang w:val="en-US"/>
        </w:rPr>
        <w:t>20-45%</w:t>
      </w:r>
      <w:r w:rsidRPr="00F01108">
        <w:rPr>
          <w:lang w:val="en-US"/>
        </w:rPr>
        <w:t xml:space="preserve"> </w:t>
      </w:r>
      <w:r w:rsidR="00E63039" w:rsidRPr="00F01108">
        <w:rPr>
          <w:lang w:val="en-US"/>
        </w:rPr>
        <w:t xml:space="preserve">cover of macroalgae and </w:t>
      </w:r>
      <w:r w:rsidR="00E63039" w:rsidRPr="00F01108">
        <w:rPr>
          <w:rFonts w:cs="Arial"/>
          <w:lang w:val="en-US"/>
        </w:rPr>
        <w:t>≈</w:t>
      </w:r>
      <w:r w:rsidR="00E63039" w:rsidRPr="00F01108">
        <w:rPr>
          <w:lang w:val="en-US"/>
        </w:rPr>
        <w:t xml:space="preserve">25% cover of algal turf on hard substrates </w:t>
      </w:r>
      <w:r w:rsidRPr="00F01108">
        <w:rPr>
          <w:lang w:val="en-US"/>
        </w:rPr>
        <w:t>(Sites 1</w:t>
      </w:r>
      <w:r w:rsidR="00E63039" w:rsidRPr="00F01108">
        <w:rPr>
          <w:lang w:val="en-US"/>
        </w:rPr>
        <w:t xml:space="preserve"> and </w:t>
      </w:r>
      <w:r w:rsidRPr="00F01108">
        <w:rPr>
          <w:lang w:val="en-US"/>
        </w:rPr>
        <w:t>2</w:t>
      </w:r>
      <w:r w:rsidR="00E63039" w:rsidRPr="00F01108">
        <w:rPr>
          <w:lang w:val="en-US"/>
        </w:rPr>
        <w:t xml:space="preserve">;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Pr="00F01108">
        <w:rPr>
          <w:lang w:val="en-US"/>
        </w:rPr>
        <w:t xml:space="preserve">). The majority of macro-abiotic substrate at these sites consisted of </w:t>
      </w:r>
      <w:r w:rsidRPr="00F01108">
        <w:rPr>
          <w:i/>
          <w:lang w:val="en-US"/>
        </w:rPr>
        <w:t>Halimeda</w:t>
      </w:r>
      <w:r w:rsidRPr="00F01108">
        <w:rPr>
          <w:lang w:val="en-US"/>
        </w:rPr>
        <w:t xml:space="preserve">-derived course sand and </w:t>
      </w:r>
      <w:r w:rsidR="00E63039" w:rsidRPr="00F01108">
        <w:rPr>
          <w:lang w:val="en-US"/>
        </w:rPr>
        <w:t xml:space="preserve">bare rubble </w:t>
      </w:r>
      <w:r w:rsidRPr="00F01108">
        <w:rPr>
          <w:lang w:val="en-US"/>
        </w:rPr>
        <w:t>(</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Pr="00F01108">
        <w:rPr>
          <w:lang w:val="en-US"/>
        </w:rPr>
        <w:t xml:space="preserve">; </w:t>
      </w:r>
      <w:r w:rsidR="00B14584" w:rsidRPr="00F01108">
        <w:rPr>
          <w:lang w:val="en-US"/>
        </w:rPr>
        <w:fldChar w:fldCharType="begin"/>
      </w:r>
      <w:r w:rsidR="00B14584" w:rsidRPr="00F01108">
        <w:rPr>
          <w:lang w:val="en-US"/>
        </w:rPr>
        <w:instrText xml:space="preserve"> REF _Ref2602833 \h </w:instrText>
      </w:r>
      <w:r w:rsidR="00B14584" w:rsidRPr="00F01108">
        <w:rPr>
          <w:lang w:val="en-US"/>
        </w:rPr>
      </w:r>
      <w:r w:rsidR="00B14584" w:rsidRPr="00F01108">
        <w:rPr>
          <w:lang w:val="en-US"/>
        </w:rPr>
        <w:fldChar w:fldCharType="separate"/>
      </w:r>
      <w:r w:rsidR="00F01108" w:rsidRPr="00F01108">
        <w:rPr>
          <w:lang w:val="en-US"/>
        </w:rPr>
        <w:t xml:space="preserve">Table </w:t>
      </w:r>
      <w:r w:rsidR="00F01108">
        <w:rPr>
          <w:noProof/>
          <w:lang w:val="en-US"/>
        </w:rPr>
        <w:t>8</w:t>
      </w:r>
      <w:r w:rsidR="00B14584" w:rsidRPr="00F01108">
        <w:rPr>
          <w:lang w:val="en-US"/>
        </w:rPr>
        <w:fldChar w:fldCharType="end"/>
      </w:r>
      <w:r w:rsidRPr="00F01108">
        <w:rPr>
          <w:lang w:val="en-US"/>
        </w:rPr>
        <w:t>)</w:t>
      </w:r>
      <w:r w:rsidR="00E63039" w:rsidRPr="00F01108">
        <w:rPr>
          <w:lang w:val="en-US"/>
        </w:rPr>
        <w:t xml:space="preserve">, and the vast majority of identified macroalgae cover was </w:t>
      </w:r>
      <w:r w:rsidR="00E63039" w:rsidRPr="00F01108">
        <w:rPr>
          <w:i/>
          <w:lang w:val="en-US"/>
        </w:rPr>
        <w:t>Padina sp.</w:t>
      </w:r>
      <w:r w:rsidR="00E63039" w:rsidRPr="00F01108">
        <w:rPr>
          <w:lang w:val="en-US"/>
        </w:rPr>
        <w:t xml:space="preserve"> meadows, although some </w:t>
      </w:r>
      <w:r w:rsidR="00E63039" w:rsidRPr="00F01108">
        <w:rPr>
          <w:i/>
          <w:lang w:val="en-US"/>
        </w:rPr>
        <w:t>Dictoya sp</w:t>
      </w:r>
      <w:r w:rsidR="00E63039" w:rsidRPr="00F01108">
        <w:rPr>
          <w:lang w:val="en-US"/>
        </w:rPr>
        <w:t xml:space="preserve">. and </w:t>
      </w:r>
      <w:r w:rsidR="00E63039" w:rsidRPr="00F01108">
        <w:rPr>
          <w:i/>
          <w:lang w:val="en-US"/>
        </w:rPr>
        <w:t xml:space="preserve">Halimeda sp </w:t>
      </w:r>
      <w:r w:rsidR="00E63039" w:rsidRPr="00F01108">
        <w:rPr>
          <w:lang w:val="en-US"/>
        </w:rPr>
        <w:t>were also present</w:t>
      </w:r>
      <w:r w:rsidRPr="00F01108">
        <w:rPr>
          <w:lang w:val="en-US"/>
        </w:rPr>
        <w:t xml:space="preserve">. </w:t>
      </w:r>
      <w:r w:rsidR="00E63039" w:rsidRPr="00F01108">
        <w:rPr>
          <w:lang w:val="en-US"/>
        </w:rPr>
        <w:t>At both sites there was also holothuroideans (Sea cucumbers) and some sponges present</w:t>
      </w:r>
      <w:r w:rsidRPr="00F01108">
        <w:rPr>
          <w:lang w:val="en-US"/>
        </w:rPr>
        <w:t xml:space="preserve">. </w:t>
      </w:r>
    </w:p>
    <w:p w14:paraId="12957345" w14:textId="52149371" w:rsidR="00772613" w:rsidRPr="00F01108" w:rsidRDefault="0006058A" w:rsidP="0006058A">
      <w:pPr>
        <w:rPr>
          <w:lang w:val="en-US"/>
        </w:rPr>
      </w:pPr>
      <w:r w:rsidRPr="00F01108">
        <w:rPr>
          <w:lang w:val="en-US"/>
        </w:rPr>
        <w:t>Site 3</w:t>
      </w:r>
      <w:r w:rsidR="00772613" w:rsidRPr="00F01108">
        <w:rPr>
          <w:lang w:val="en-US"/>
        </w:rPr>
        <w:t xml:space="preserve"> was assessed by using a drop camera within the </w:t>
      </w:r>
      <w:r w:rsidR="00F01108" w:rsidRPr="00F01108">
        <w:rPr>
          <w:lang w:val="en-US"/>
        </w:rPr>
        <w:t>harbor</w:t>
      </w:r>
      <w:r w:rsidR="00772613" w:rsidRPr="00F01108">
        <w:rPr>
          <w:lang w:val="en-US"/>
        </w:rPr>
        <w:t xml:space="preserve">, instead of laying and following individual transects on scuba. Although a slightly different methodology, it </w:t>
      </w:r>
      <w:r w:rsidR="00BF4388" w:rsidRPr="00F01108">
        <w:rPr>
          <w:lang w:val="en-US"/>
        </w:rPr>
        <w:t>also</w:t>
      </w:r>
      <w:r w:rsidR="00772613" w:rsidRPr="00F01108">
        <w:rPr>
          <w:lang w:val="en-US"/>
        </w:rPr>
        <w:t xml:space="preserve"> yields 1mx1m quadrats which are then random-point sampled for percent cover of major benthic categories. This site </w:t>
      </w:r>
      <w:r w:rsidRPr="00F01108">
        <w:rPr>
          <w:lang w:val="en-US"/>
        </w:rPr>
        <w:t xml:space="preserve">was dominated by </w:t>
      </w:r>
      <w:r w:rsidR="00772613" w:rsidRPr="00F01108">
        <w:rPr>
          <w:lang w:val="en-US"/>
        </w:rPr>
        <w:t>biotic cover: predominately algal turf on hard substrate (</w:t>
      </w:r>
      <w:r w:rsidR="00772613" w:rsidRPr="00F01108">
        <w:rPr>
          <w:rFonts w:cs="Arial"/>
          <w:lang w:val="en-US"/>
        </w:rPr>
        <w:t>≈</w:t>
      </w:r>
      <w:r w:rsidR="00772613" w:rsidRPr="00F01108">
        <w:rPr>
          <w:lang w:val="en-US"/>
        </w:rPr>
        <w:t xml:space="preserve">43%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772613" w:rsidRPr="00F01108">
        <w:rPr>
          <w:lang w:val="en-US"/>
        </w:rPr>
        <w:t xml:space="preserve">) but there was also </w:t>
      </w:r>
      <w:r w:rsidR="00772613" w:rsidRPr="00F01108">
        <w:rPr>
          <w:rFonts w:cs="Arial"/>
          <w:lang w:val="en-US"/>
        </w:rPr>
        <w:t>≈</w:t>
      </w:r>
      <w:r w:rsidR="00772613" w:rsidRPr="00F01108">
        <w:rPr>
          <w:lang w:val="en-US"/>
        </w:rPr>
        <w:t xml:space="preserve">10% cover of both hard corals and macroalgae. Corals present included most branching growth form </w:t>
      </w:r>
      <w:r w:rsidR="00772613" w:rsidRPr="00F01108">
        <w:rPr>
          <w:i/>
          <w:lang w:val="en-US"/>
        </w:rPr>
        <w:t>Acropora sp.</w:t>
      </w:r>
      <w:r w:rsidR="00772613" w:rsidRPr="00F01108">
        <w:rPr>
          <w:lang w:val="en-US"/>
        </w:rPr>
        <w:t xml:space="preserve"> however some </w:t>
      </w:r>
      <w:r w:rsidR="00772613" w:rsidRPr="00F01108">
        <w:rPr>
          <w:i/>
          <w:lang w:val="en-US"/>
        </w:rPr>
        <w:t xml:space="preserve">Porites sp. </w:t>
      </w:r>
      <w:r w:rsidR="00772613" w:rsidRPr="00F01108">
        <w:rPr>
          <w:lang w:val="en-US"/>
        </w:rPr>
        <w:t xml:space="preserve">were also noted. The macroalgae present that was identified was exclusively </w:t>
      </w:r>
      <w:r w:rsidR="00772613" w:rsidRPr="00F01108">
        <w:rPr>
          <w:i/>
          <w:lang w:val="en-US"/>
        </w:rPr>
        <w:t>Padina sp.</w:t>
      </w:r>
      <w:r w:rsidR="00772613" w:rsidRPr="00F01108">
        <w:rPr>
          <w:lang w:val="en-US"/>
        </w:rPr>
        <w:t xml:space="preserve"> This site had small areas of exceedingly high hard coral cover (i.e. individual quadrats with &gt;90% hard coral cover) because of a small but thriving </w:t>
      </w:r>
      <w:r w:rsidR="00FD0E28" w:rsidRPr="00F01108">
        <w:rPr>
          <w:lang w:val="en-US"/>
        </w:rPr>
        <w:t>reef</w:t>
      </w:r>
      <w:r w:rsidR="00772613" w:rsidRPr="00F01108">
        <w:rPr>
          <w:lang w:val="en-US"/>
        </w:rPr>
        <w:t xml:space="preserve"> of different hard coral species.</w:t>
      </w:r>
    </w:p>
    <w:p w14:paraId="3C5CDB63" w14:textId="10F9B54E" w:rsidR="00BF4388" w:rsidRPr="00F01108" w:rsidRDefault="0006058A" w:rsidP="0006058A">
      <w:pPr>
        <w:rPr>
          <w:lang w:val="en-US"/>
        </w:rPr>
      </w:pPr>
      <w:r w:rsidRPr="00F01108">
        <w:rPr>
          <w:lang w:val="en-US"/>
        </w:rPr>
        <w:t>Site 4</w:t>
      </w:r>
      <w:r w:rsidR="00BF4388" w:rsidRPr="00F01108">
        <w:rPr>
          <w:lang w:val="en-US"/>
        </w:rPr>
        <w:t xml:space="preserve"> consisted of shallow lagoon area slowly transitioning into fringing reef slope (Site 4a). Site 4 was dominated by macro-abiotic habitat (</w:t>
      </w:r>
      <w:r w:rsidR="004D2127" w:rsidRPr="00F01108">
        <w:rPr>
          <w:rFonts w:cs="Arial"/>
          <w:lang w:val="en-US"/>
        </w:rPr>
        <w:t>≈</w:t>
      </w:r>
      <w:r w:rsidR="004D2127" w:rsidRPr="00F01108">
        <w:rPr>
          <w:lang w:val="en-US"/>
        </w:rPr>
        <w:t xml:space="preserve">43%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BF4388" w:rsidRPr="00F01108">
        <w:rPr>
          <w:lang w:val="en-US"/>
        </w:rPr>
        <w:t>), mostly coarse sand and bare rubble (</w:t>
      </w:r>
      <w:r w:rsidR="00B14584" w:rsidRPr="00F01108">
        <w:rPr>
          <w:lang w:val="en-US"/>
        </w:rPr>
        <w:fldChar w:fldCharType="begin"/>
      </w:r>
      <w:r w:rsidR="00B14584" w:rsidRPr="00F01108">
        <w:rPr>
          <w:lang w:val="en-US"/>
        </w:rPr>
        <w:instrText xml:space="preserve"> REF _Ref2602833 \h </w:instrText>
      </w:r>
      <w:r w:rsidR="00B14584" w:rsidRPr="00F01108">
        <w:rPr>
          <w:lang w:val="en-US"/>
        </w:rPr>
      </w:r>
      <w:r w:rsidR="00B14584" w:rsidRPr="00F01108">
        <w:rPr>
          <w:lang w:val="en-US"/>
        </w:rPr>
        <w:fldChar w:fldCharType="separate"/>
      </w:r>
      <w:r w:rsidR="00F01108" w:rsidRPr="00F01108">
        <w:rPr>
          <w:lang w:val="en-US"/>
        </w:rPr>
        <w:t xml:space="preserve">Table </w:t>
      </w:r>
      <w:r w:rsidR="00F01108">
        <w:rPr>
          <w:noProof/>
          <w:lang w:val="en-US"/>
        </w:rPr>
        <w:t>8</w:t>
      </w:r>
      <w:r w:rsidR="00B14584" w:rsidRPr="00F01108">
        <w:rPr>
          <w:lang w:val="en-US"/>
        </w:rPr>
        <w:fldChar w:fldCharType="end"/>
      </w:r>
      <w:r w:rsidR="00BF4388" w:rsidRPr="00F01108">
        <w:rPr>
          <w:lang w:val="en-US"/>
        </w:rPr>
        <w:t xml:space="preserve">). </w:t>
      </w:r>
      <w:r w:rsidR="004D2127" w:rsidRPr="00F01108">
        <w:rPr>
          <w:lang w:val="en-US"/>
        </w:rPr>
        <w:t>The biotic substrate present was similar amounts (</w:t>
      </w:r>
      <w:r w:rsidR="004D2127" w:rsidRPr="00F01108">
        <w:rPr>
          <w:rFonts w:cs="Arial"/>
          <w:lang w:val="en-US"/>
        </w:rPr>
        <w:t>≈</w:t>
      </w:r>
      <w:r w:rsidR="004D2127" w:rsidRPr="00F01108">
        <w:rPr>
          <w:lang w:val="en-US"/>
        </w:rPr>
        <w:t xml:space="preserve">25%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4D2127" w:rsidRPr="00F01108">
        <w:rPr>
          <w:lang w:val="en-US"/>
        </w:rPr>
        <w:t>)</w:t>
      </w:r>
      <w:r w:rsidR="00FD0E28" w:rsidRPr="00F01108">
        <w:rPr>
          <w:lang w:val="en-US"/>
        </w:rPr>
        <w:t xml:space="preserve"> of</w:t>
      </w:r>
      <w:r w:rsidR="004D2127" w:rsidRPr="00F01108">
        <w:rPr>
          <w:lang w:val="en-US"/>
        </w:rPr>
        <w:t xml:space="preserve"> algal turf on hard substrate </w:t>
      </w:r>
      <w:r w:rsidR="00FD0E28" w:rsidRPr="00F01108">
        <w:rPr>
          <w:lang w:val="en-US"/>
        </w:rPr>
        <w:t xml:space="preserve">and macroalgae (mostly </w:t>
      </w:r>
      <w:r w:rsidR="00FD0E28" w:rsidRPr="00F01108">
        <w:rPr>
          <w:i/>
          <w:lang w:val="en-US"/>
        </w:rPr>
        <w:t>Padina sp</w:t>
      </w:r>
      <w:r w:rsidR="00FD0E28" w:rsidRPr="00F01108">
        <w:rPr>
          <w:lang w:val="en-US"/>
        </w:rPr>
        <w:t xml:space="preserve">. and </w:t>
      </w:r>
      <w:r w:rsidR="00FD0E28" w:rsidRPr="00F01108">
        <w:rPr>
          <w:i/>
          <w:lang w:val="en-US"/>
        </w:rPr>
        <w:t>Dictoya sp.</w:t>
      </w:r>
      <w:r w:rsidR="00FD0E28" w:rsidRPr="00F01108">
        <w:rPr>
          <w:lang w:val="en-US"/>
        </w:rPr>
        <w:t xml:space="preserve">). The sparse hard coral cover here was mostly from solitary corals (Family Fungidae) and some </w:t>
      </w:r>
      <w:r w:rsidR="00FD0E28" w:rsidRPr="00F01108">
        <w:rPr>
          <w:i/>
          <w:lang w:val="en-US"/>
        </w:rPr>
        <w:t>Pavona</w:t>
      </w:r>
      <w:r w:rsidR="00FD0E28" w:rsidRPr="00F01108">
        <w:rPr>
          <w:lang w:val="en-US"/>
        </w:rPr>
        <w:t xml:space="preserve"> sp.</w:t>
      </w:r>
    </w:p>
    <w:p w14:paraId="0BA46F81" w14:textId="7E507370" w:rsidR="00FD0E28" w:rsidRPr="00F01108" w:rsidRDefault="00FD0E28" w:rsidP="0006058A">
      <w:pPr>
        <w:rPr>
          <w:lang w:val="en-US"/>
        </w:rPr>
      </w:pPr>
      <w:r w:rsidRPr="00F01108">
        <w:rPr>
          <w:lang w:val="en-US"/>
        </w:rPr>
        <w:t>Site 4a</w:t>
      </w:r>
      <w:r w:rsidR="009830A6" w:rsidRPr="00F01108">
        <w:rPr>
          <w:lang w:val="en-US"/>
        </w:rPr>
        <w:t>, the steep reef slope transitioning to a reef flat was dominated with biotic cover: mostly hard corals (</w:t>
      </w:r>
      <w:r w:rsidR="009830A6" w:rsidRPr="00F01108">
        <w:rPr>
          <w:rFonts w:cs="Arial"/>
          <w:lang w:val="en-US"/>
        </w:rPr>
        <w:t>≈</w:t>
      </w:r>
      <w:r w:rsidR="009830A6" w:rsidRPr="00F01108">
        <w:rPr>
          <w:lang w:val="en-US"/>
        </w:rPr>
        <w:t xml:space="preserve">35%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9830A6" w:rsidRPr="00F01108">
        <w:rPr>
          <w:lang w:val="en-US"/>
        </w:rPr>
        <w:t>), algal turf covered hard substrate (</w:t>
      </w:r>
      <w:r w:rsidR="009830A6" w:rsidRPr="00F01108">
        <w:rPr>
          <w:rFonts w:cs="Arial"/>
          <w:lang w:val="en-US"/>
        </w:rPr>
        <w:t>≈</w:t>
      </w:r>
      <w:r w:rsidR="009830A6" w:rsidRPr="00F01108">
        <w:rPr>
          <w:lang w:val="en-US"/>
        </w:rPr>
        <w:t xml:space="preserve">27%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9830A6" w:rsidRPr="00F01108">
        <w:rPr>
          <w:lang w:val="en-US"/>
        </w:rPr>
        <w:t>) and macroalgae (</w:t>
      </w:r>
      <w:r w:rsidR="009830A6" w:rsidRPr="00F01108">
        <w:rPr>
          <w:rFonts w:cs="Arial"/>
          <w:lang w:val="en-US"/>
        </w:rPr>
        <w:t>≈</w:t>
      </w:r>
      <w:r w:rsidR="009830A6" w:rsidRPr="00F01108">
        <w:rPr>
          <w:lang w:val="en-US"/>
        </w:rPr>
        <w:t xml:space="preserve">16% cover;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9830A6" w:rsidRPr="00F01108">
        <w:rPr>
          <w:lang w:val="en-US"/>
        </w:rPr>
        <w:t xml:space="preserve">). Hard corals present were </w:t>
      </w:r>
      <w:r w:rsidR="00ED5A86" w:rsidRPr="00F01108">
        <w:rPr>
          <w:lang w:val="en-US"/>
        </w:rPr>
        <w:t xml:space="preserve">mostly </w:t>
      </w:r>
      <w:r w:rsidR="00ED5A86" w:rsidRPr="00F01108">
        <w:rPr>
          <w:i/>
          <w:lang w:val="en-US"/>
        </w:rPr>
        <w:t>Acropora spp</w:t>
      </w:r>
      <w:r w:rsidR="00ED5A86" w:rsidRPr="00F01108">
        <w:rPr>
          <w:lang w:val="en-US"/>
        </w:rPr>
        <w:t xml:space="preserve">. and </w:t>
      </w:r>
      <w:r w:rsidR="00ED5A86" w:rsidRPr="00F01108">
        <w:rPr>
          <w:i/>
          <w:lang w:val="en-US"/>
        </w:rPr>
        <w:t xml:space="preserve">Pavona sp. </w:t>
      </w:r>
      <w:r w:rsidR="00441094" w:rsidRPr="00F01108">
        <w:rPr>
          <w:lang w:val="en-US"/>
        </w:rPr>
        <w:t xml:space="preserve">and macroalgae was predominately </w:t>
      </w:r>
      <w:r w:rsidR="00441094" w:rsidRPr="00F01108">
        <w:rPr>
          <w:i/>
          <w:lang w:val="en-US"/>
        </w:rPr>
        <w:t>Padina sp.</w:t>
      </w:r>
      <w:r w:rsidR="00441094" w:rsidRPr="00F01108">
        <w:rPr>
          <w:lang w:val="en-US"/>
        </w:rPr>
        <w:t xml:space="preserve"> Most of the macro-abiotic cover was bare rubble (</w:t>
      </w:r>
      <w:r w:rsidR="00441094" w:rsidRPr="00F01108">
        <w:rPr>
          <w:rFonts w:cs="Arial"/>
          <w:lang w:val="en-US"/>
        </w:rPr>
        <w:t>≈</w:t>
      </w:r>
      <w:r w:rsidR="00441094" w:rsidRPr="00F01108">
        <w:rPr>
          <w:lang w:val="en-US"/>
        </w:rPr>
        <w:t>15% cover; Table 8), however this site also had a high cover of litter/refuse (</w:t>
      </w:r>
      <w:r w:rsidR="00B14584" w:rsidRPr="00F01108">
        <w:rPr>
          <w:lang w:val="en-US"/>
        </w:rPr>
        <w:fldChar w:fldCharType="begin"/>
      </w:r>
      <w:r w:rsidR="00B14584" w:rsidRPr="00F01108">
        <w:rPr>
          <w:lang w:val="en-US"/>
        </w:rPr>
        <w:instrText xml:space="preserve"> REF _Ref2602833 \h </w:instrText>
      </w:r>
      <w:r w:rsidR="00B14584" w:rsidRPr="00F01108">
        <w:rPr>
          <w:lang w:val="en-US"/>
        </w:rPr>
      </w:r>
      <w:r w:rsidR="00B14584" w:rsidRPr="00F01108">
        <w:rPr>
          <w:lang w:val="en-US"/>
        </w:rPr>
        <w:fldChar w:fldCharType="separate"/>
      </w:r>
      <w:r w:rsidR="00F01108" w:rsidRPr="00F01108">
        <w:rPr>
          <w:lang w:val="en-US"/>
        </w:rPr>
        <w:t xml:space="preserve">Table </w:t>
      </w:r>
      <w:r w:rsidR="00F01108">
        <w:rPr>
          <w:noProof/>
          <w:lang w:val="en-US"/>
        </w:rPr>
        <w:t>8</w:t>
      </w:r>
      <w:r w:rsidR="00B14584" w:rsidRPr="00F01108">
        <w:rPr>
          <w:lang w:val="en-US"/>
        </w:rPr>
        <w:fldChar w:fldCharType="end"/>
      </w:r>
      <w:r w:rsidR="00441094" w:rsidRPr="00F01108">
        <w:rPr>
          <w:lang w:val="en-US"/>
        </w:rPr>
        <w:t>).</w:t>
      </w:r>
    </w:p>
    <w:p w14:paraId="1EFF3981" w14:textId="4EED503C" w:rsidR="0006058A" w:rsidRPr="00F01108" w:rsidRDefault="0006058A" w:rsidP="0006058A">
      <w:pPr>
        <w:rPr>
          <w:lang w:val="en-US"/>
        </w:rPr>
      </w:pPr>
      <w:r w:rsidRPr="00F01108">
        <w:rPr>
          <w:lang w:val="en-US"/>
        </w:rPr>
        <w:t xml:space="preserve">Site 5 to the </w:t>
      </w:r>
      <w:r w:rsidR="00D6252B" w:rsidRPr="00F01108">
        <w:rPr>
          <w:lang w:val="en-US"/>
        </w:rPr>
        <w:t xml:space="preserve">north </w:t>
      </w:r>
      <w:r w:rsidRPr="00F01108">
        <w:rPr>
          <w:lang w:val="en-US"/>
        </w:rPr>
        <w:t>of the port</w:t>
      </w:r>
      <w:r w:rsidR="00D6252B" w:rsidRPr="00F01108">
        <w:rPr>
          <w:lang w:val="en-US"/>
        </w:rPr>
        <w:t xml:space="preserve"> is a shallow lagoon area dominated by macro-abiotic substrate, almost entirely coarse sand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CF7492" w:rsidRPr="00F01108">
        <w:rPr>
          <w:lang w:val="en-US"/>
        </w:rPr>
        <w:t xml:space="preserve">; </w:t>
      </w:r>
      <w:r w:rsidR="00B14584" w:rsidRPr="00F01108">
        <w:rPr>
          <w:lang w:val="en-US"/>
        </w:rPr>
        <w:fldChar w:fldCharType="begin"/>
      </w:r>
      <w:r w:rsidR="00B14584" w:rsidRPr="00F01108">
        <w:rPr>
          <w:lang w:val="en-US"/>
        </w:rPr>
        <w:instrText xml:space="preserve"> REF _Ref2602833 \h </w:instrText>
      </w:r>
      <w:r w:rsidR="00B14584" w:rsidRPr="00F01108">
        <w:rPr>
          <w:lang w:val="en-US"/>
        </w:rPr>
      </w:r>
      <w:r w:rsidR="00B14584" w:rsidRPr="00F01108">
        <w:rPr>
          <w:lang w:val="en-US"/>
        </w:rPr>
        <w:fldChar w:fldCharType="separate"/>
      </w:r>
      <w:r w:rsidR="00F01108" w:rsidRPr="00F01108">
        <w:rPr>
          <w:lang w:val="en-US"/>
        </w:rPr>
        <w:t xml:space="preserve">Table </w:t>
      </w:r>
      <w:r w:rsidR="00F01108">
        <w:rPr>
          <w:noProof/>
          <w:lang w:val="en-US"/>
        </w:rPr>
        <w:t>8</w:t>
      </w:r>
      <w:r w:rsidR="00B14584" w:rsidRPr="00F01108">
        <w:rPr>
          <w:lang w:val="en-US"/>
        </w:rPr>
        <w:fldChar w:fldCharType="end"/>
      </w:r>
      <w:r w:rsidR="00D6252B" w:rsidRPr="00F01108">
        <w:rPr>
          <w:lang w:val="en-US"/>
        </w:rPr>
        <w:t>)</w:t>
      </w:r>
      <w:r w:rsidRPr="00F01108">
        <w:rPr>
          <w:lang w:val="en-US"/>
        </w:rPr>
        <w:t>.</w:t>
      </w:r>
      <w:r w:rsidR="00CF7492" w:rsidRPr="00F01108">
        <w:rPr>
          <w:lang w:val="en-US"/>
        </w:rPr>
        <w:t xml:space="preserve"> Biotic substrate was mostly both algal </w:t>
      </w:r>
      <w:proofErr w:type="gramStart"/>
      <w:r w:rsidR="00CF7492" w:rsidRPr="00F01108">
        <w:rPr>
          <w:lang w:val="en-US"/>
        </w:rPr>
        <w:t>turf</w:t>
      </w:r>
      <w:proofErr w:type="gramEnd"/>
      <w:r w:rsidR="00CF7492" w:rsidRPr="00F01108">
        <w:rPr>
          <w:lang w:val="en-US"/>
        </w:rPr>
        <w:t xml:space="preserve"> covered hard substrate and macroalgae (</w:t>
      </w:r>
      <w:r w:rsidR="00CF7492" w:rsidRPr="00F01108">
        <w:rPr>
          <w:rFonts w:cs="Arial"/>
          <w:lang w:val="en-US"/>
        </w:rPr>
        <w:t>≈</w:t>
      </w:r>
      <w:r w:rsidR="00CF7492" w:rsidRPr="00F01108">
        <w:rPr>
          <w:lang w:val="en-US"/>
        </w:rPr>
        <w:t xml:space="preserve">25% cover each; </w:t>
      </w:r>
      <w:r w:rsidR="00B14584" w:rsidRPr="00F01108">
        <w:rPr>
          <w:lang w:val="en-US"/>
        </w:rPr>
        <w:fldChar w:fldCharType="begin"/>
      </w:r>
      <w:r w:rsidR="00B14584" w:rsidRPr="00F01108">
        <w:rPr>
          <w:lang w:val="en-US"/>
        </w:rPr>
        <w:instrText xml:space="preserve"> REF _Ref2602852 \h </w:instrText>
      </w:r>
      <w:r w:rsidR="00B14584" w:rsidRPr="00F01108">
        <w:rPr>
          <w:lang w:val="en-US"/>
        </w:rPr>
      </w:r>
      <w:r w:rsidR="00B14584" w:rsidRPr="00F01108">
        <w:rPr>
          <w:lang w:val="en-US"/>
        </w:rPr>
        <w:fldChar w:fldCharType="separate"/>
      </w:r>
      <w:r w:rsidR="00F01108" w:rsidRPr="00F01108">
        <w:rPr>
          <w:lang w:val="en-US"/>
        </w:rPr>
        <w:t xml:space="preserve">Figure </w:t>
      </w:r>
      <w:r w:rsidR="00F01108">
        <w:rPr>
          <w:noProof/>
          <w:lang w:val="en-US"/>
        </w:rPr>
        <w:t>11</w:t>
      </w:r>
      <w:r w:rsidR="00B14584" w:rsidRPr="00F01108">
        <w:rPr>
          <w:lang w:val="en-US"/>
        </w:rPr>
        <w:fldChar w:fldCharType="end"/>
      </w:r>
      <w:r w:rsidR="00CF7492" w:rsidRPr="00F01108">
        <w:rPr>
          <w:lang w:val="en-US"/>
        </w:rPr>
        <w:t xml:space="preserve">). Macroalgae present was predominately </w:t>
      </w:r>
      <w:r w:rsidR="00CF7492" w:rsidRPr="00F01108">
        <w:rPr>
          <w:i/>
          <w:lang w:val="en-US"/>
        </w:rPr>
        <w:t>Padina sp.</w:t>
      </w:r>
      <w:r w:rsidR="00CF7492" w:rsidRPr="00F01108">
        <w:rPr>
          <w:lang w:val="en-US"/>
        </w:rPr>
        <w:t xml:space="preserve"> with a few records of </w:t>
      </w:r>
      <w:r w:rsidR="00CF7492" w:rsidRPr="00F01108">
        <w:rPr>
          <w:i/>
          <w:lang w:val="en-US"/>
        </w:rPr>
        <w:t>Halimeda sp.</w:t>
      </w:r>
      <w:r w:rsidR="00CF7492" w:rsidRPr="00F01108">
        <w:rPr>
          <w:lang w:val="en-US"/>
        </w:rPr>
        <w:t xml:space="preserve"> A few sparse colonies of some hard corals were also recorded (</w:t>
      </w:r>
      <w:r w:rsidR="00CF7492" w:rsidRPr="00F01108">
        <w:rPr>
          <w:i/>
          <w:lang w:val="en-US"/>
        </w:rPr>
        <w:t>Montipora sp</w:t>
      </w:r>
      <w:r w:rsidR="00CF7492" w:rsidRPr="00F01108">
        <w:rPr>
          <w:lang w:val="en-US"/>
        </w:rPr>
        <w:t xml:space="preserve">. and </w:t>
      </w:r>
      <w:r w:rsidR="00F01108" w:rsidRPr="00F01108">
        <w:rPr>
          <w:i/>
          <w:lang w:val="en-US"/>
        </w:rPr>
        <w:t>Porites</w:t>
      </w:r>
      <w:r w:rsidR="00CF7492" w:rsidRPr="00F01108">
        <w:rPr>
          <w:i/>
          <w:lang w:val="en-US"/>
        </w:rPr>
        <w:t xml:space="preserve"> sp.</w:t>
      </w:r>
      <w:r w:rsidR="00CF7492" w:rsidRPr="00F01108">
        <w:rPr>
          <w:lang w:val="en-US"/>
        </w:rPr>
        <w:t xml:space="preserve">). </w:t>
      </w:r>
    </w:p>
    <w:p w14:paraId="404DC5BB" w14:textId="2064A2BA" w:rsidR="0006058A" w:rsidRPr="00F01108" w:rsidRDefault="0006058A" w:rsidP="0006058A">
      <w:pPr>
        <w:rPr>
          <w:lang w:val="en-US"/>
        </w:rPr>
      </w:pPr>
      <w:r w:rsidRPr="00F01108">
        <w:rPr>
          <w:lang w:val="en-US"/>
        </w:rPr>
        <w:t xml:space="preserve">As with other </w:t>
      </w:r>
      <w:r w:rsidR="00CF7492" w:rsidRPr="00F01108">
        <w:rPr>
          <w:lang w:val="en-US"/>
        </w:rPr>
        <w:t>RMI</w:t>
      </w:r>
      <w:r w:rsidRPr="00F01108">
        <w:rPr>
          <w:lang w:val="en-US"/>
        </w:rPr>
        <w:t xml:space="preserve"> ports, litter/refuse of both industrial and domestic origin was noted at all locations and was point-scored in quadrats at </w:t>
      </w:r>
      <w:r w:rsidR="00CF7492" w:rsidRPr="00F01108">
        <w:rPr>
          <w:lang w:val="en-US"/>
        </w:rPr>
        <w:t xml:space="preserve">all </w:t>
      </w:r>
      <w:r w:rsidRPr="00F01108">
        <w:rPr>
          <w:lang w:val="en-US"/>
        </w:rPr>
        <w:t>sites</w:t>
      </w:r>
      <w:r w:rsidR="00CF7492" w:rsidRPr="00F01108">
        <w:rPr>
          <w:lang w:val="en-US"/>
        </w:rPr>
        <w:t xml:space="preserve">, with some sites showing </w:t>
      </w:r>
      <w:r w:rsidR="00CF7492" w:rsidRPr="00F01108">
        <w:rPr>
          <w:rFonts w:cs="Arial"/>
          <w:lang w:val="en-US"/>
        </w:rPr>
        <w:t>≈</w:t>
      </w:r>
      <w:r w:rsidR="00CF7492" w:rsidRPr="00F01108">
        <w:rPr>
          <w:lang w:val="en-US"/>
        </w:rPr>
        <w:t>1</w:t>
      </w:r>
      <w:r w:rsidR="00922D57" w:rsidRPr="00F01108">
        <w:rPr>
          <w:lang w:val="en-US"/>
        </w:rPr>
        <w:t>0</w:t>
      </w:r>
      <w:r w:rsidR="00CF7492" w:rsidRPr="00F01108">
        <w:rPr>
          <w:lang w:val="en-US"/>
        </w:rPr>
        <w:t xml:space="preserve">% cover </w:t>
      </w:r>
      <w:r w:rsidRPr="00F01108">
        <w:rPr>
          <w:lang w:val="en-US"/>
        </w:rPr>
        <w:t>(</w:t>
      </w:r>
      <w:r w:rsidR="00B14584" w:rsidRPr="00F01108">
        <w:rPr>
          <w:lang w:val="en-US"/>
        </w:rPr>
        <w:t>S</w:t>
      </w:r>
      <w:r w:rsidRPr="00F01108">
        <w:rPr>
          <w:lang w:val="en-US"/>
        </w:rPr>
        <w:t>ites 2</w:t>
      </w:r>
      <w:r w:rsidR="00922D57" w:rsidRPr="00F01108">
        <w:rPr>
          <w:lang w:val="en-US"/>
        </w:rPr>
        <w:t>, 3 and 4a</w:t>
      </w:r>
      <w:r w:rsidRPr="00F01108">
        <w:rPr>
          <w:lang w:val="en-US"/>
        </w:rPr>
        <w:t xml:space="preserve">: </w:t>
      </w:r>
      <w:r w:rsidR="00B14584" w:rsidRPr="00F01108">
        <w:rPr>
          <w:lang w:val="en-US"/>
        </w:rPr>
        <w:fldChar w:fldCharType="begin"/>
      </w:r>
      <w:r w:rsidR="00B14584" w:rsidRPr="00F01108">
        <w:rPr>
          <w:lang w:val="en-US"/>
        </w:rPr>
        <w:instrText xml:space="preserve"> REF _Ref2602833 \h </w:instrText>
      </w:r>
      <w:r w:rsidR="00B14584" w:rsidRPr="00F01108">
        <w:rPr>
          <w:lang w:val="en-US"/>
        </w:rPr>
      </w:r>
      <w:r w:rsidR="00B14584" w:rsidRPr="00F01108">
        <w:rPr>
          <w:lang w:val="en-US"/>
        </w:rPr>
        <w:fldChar w:fldCharType="separate"/>
      </w:r>
      <w:r w:rsidR="00F01108" w:rsidRPr="00F01108">
        <w:rPr>
          <w:lang w:val="en-US"/>
        </w:rPr>
        <w:t xml:space="preserve">Table </w:t>
      </w:r>
      <w:r w:rsidR="00F01108">
        <w:rPr>
          <w:noProof/>
          <w:lang w:val="en-US"/>
        </w:rPr>
        <w:t>8</w:t>
      </w:r>
      <w:r w:rsidR="00B14584" w:rsidRPr="00F01108">
        <w:rPr>
          <w:lang w:val="en-US"/>
        </w:rPr>
        <w:fldChar w:fldCharType="end"/>
      </w:r>
      <w:r w:rsidRPr="00F01108">
        <w:rPr>
          <w:lang w:val="en-US"/>
        </w:rPr>
        <w:t xml:space="preserve">). </w:t>
      </w:r>
    </w:p>
    <w:p w14:paraId="553FAD5D" w14:textId="52BA4C19" w:rsidR="0006058A" w:rsidRPr="00F01108" w:rsidRDefault="007B29C9" w:rsidP="0006058A">
      <w:pPr>
        <w:spacing w:after="0"/>
        <w:rPr>
          <w:b/>
          <w:szCs w:val="20"/>
          <w:lang w:val="en-US"/>
        </w:rPr>
      </w:pPr>
      <w:r w:rsidRPr="00F01108">
        <w:rPr>
          <w:noProof/>
          <w:lang w:val="en-US"/>
        </w:rPr>
        <w:lastRenderedPageBreak/>
        <w:drawing>
          <wp:inline distT="0" distB="0" distL="0" distR="0" wp14:anchorId="50062B08" wp14:editId="5CAE824A">
            <wp:extent cx="6120130" cy="3999865"/>
            <wp:effectExtent l="0" t="0" r="13970" b="635"/>
            <wp:docPr id="20" name="Chart 20">
              <a:extLst xmlns:a="http://schemas.openxmlformats.org/drawingml/2006/main">
                <a:ext uri="{FF2B5EF4-FFF2-40B4-BE49-F238E27FC236}">
                  <a16:creationId xmlns:a16="http://schemas.microsoft.com/office/drawing/2014/main" id="{69317F51-CC80-43B5-A9FF-C24189A6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D21199" w14:textId="1B8BC35F" w:rsidR="00B14584" w:rsidRPr="00F01108" w:rsidRDefault="00B14584" w:rsidP="00B14584">
      <w:pPr>
        <w:pStyle w:val="Caption"/>
        <w:rPr>
          <w:lang w:val="en-US"/>
        </w:rPr>
      </w:pPr>
      <w:bookmarkStart w:id="53" w:name="_Ref2602852"/>
      <w:bookmarkStart w:id="54" w:name="_Toc2603111"/>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11</w:t>
      </w:r>
      <w:r w:rsidRPr="00F01108">
        <w:rPr>
          <w:lang w:val="en-US"/>
        </w:rPr>
        <w:fldChar w:fldCharType="end"/>
      </w:r>
      <w:bookmarkEnd w:id="53"/>
      <w:r w:rsidRPr="00F01108">
        <w:rPr>
          <w:lang w:val="en-US"/>
        </w:rPr>
        <w:t xml:space="preserve"> Percent cover of main benthic substrate categories at each surveyed site at Uliga Port. Values are mean values based on stratified random point sampling of individual photo quadrats, summarized by transect, according the sampling summarized in Table 1. Whiskers on bars are Standard Error of the mean</w:t>
      </w:r>
      <w:bookmarkEnd w:id="54"/>
    </w:p>
    <w:p w14:paraId="16FAD483" w14:textId="77777777" w:rsidR="00627D65" w:rsidRPr="00F01108" w:rsidRDefault="00627D65" w:rsidP="00627D65">
      <w:pPr>
        <w:rPr>
          <w:lang w:val="en-US"/>
        </w:rPr>
      </w:pPr>
    </w:p>
    <w:p w14:paraId="58DC48E0" w14:textId="3482D26F" w:rsidR="0006058A" w:rsidRPr="00F01108" w:rsidRDefault="00B14584" w:rsidP="00B14584">
      <w:pPr>
        <w:pStyle w:val="Caption"/>
        <w:rPr>
          <w:b/>
          <w:sz w:val="20"/>
          <w:szCs w:val="20"/>
          <w:lang w:val="en-US"/>
        </w:rPr>
      </w:pPr>
      <w:bookmarkStart w:id="55" w:name="_Ref2602833"/>
      <w:bookmarkStart w:id="56" w:name="_Toc2603126"/>
      <w:r w:rsidRPr="00F01108">
        <w:rPr>
          <w:lang w:val="en-US"/>
        </w:rPr>
        <w:t xml:space="preserve">Table </w:t>
      </w:r>
      <w:r w:rsidRPr="00F01108">
        <w:rPr>
          <w:lang w:val="en-US"/>
        </w:rPr>
        <w:fldChar w:fldCharType="begin"/>
      </w:r>
      <w:r w:rsidRPr="00F01108">
        <w:rPr>
          <w:lang w:val="en-US"/>
        </w:rPr>
        <w:instrText xml:space="preserve"> SEQ Table \* ARABIC </w:instrText>
      </w:r>
      <w:r w:rsidRPr="00F01108">
        <w:rPr>
          <w:lang w:val="en-US"/>
        </w:rPr>
        <w:fldChar w:fldCharType="separate"/>
      </w:r>
      <w:r w:rsidR="00F01108">
        <w:rPr>
          <w:noProof/>
          <w:lang w:val="en-US"/>
        </w:rPr>
        <w:t>8</w:t>
      </w:r>
      <w:r w:rsidRPr="00F01108">
        <w:rPr>
          <w:lang w:val="en-US"/>
        </w:rPr>
        <w:fldChar w:fldCharType="end"/>
      </w:r>
      <w:bookmarkEnd w:id="55"/>
      <w:r w:rsidRPr="00F01108">
        <w:rPr>
          <w:lang w:val="en-US"/>
        </w:rPr>
        <w:t xml:space="preserve"> Mean coverage of abiotic substrate categories at Uliga Port. Values are mean values (Standard Error) based on stratified random point sampling of individual photo quadrats according the sampling summarized in </w:t>
      </w:r>
      <w:r w:rsidRPr="00F01108">
        <w:rPr>
          <w:lang w:val="en-US"/>
        </w:rPr>
        <w:fldChar w:fldCharType="begin"/>
      </w:r>
      <w:r w:rsidRPr="00F01108">
        <w:rPr>
          <w:lang w:val="en-US"/>
        </w:rPr>
        <w:instrText xml:space="preserve"> REF _Ref2602750 \h </w:instrText>
      </w:r>
      <w:r w:rsidRPr="00F01108">
        <w:rPr>
          <w:lang w:val="en-US"/>
        </w:rPr>
      </w:r>
      <w:r w:rsidRPr="00F01108">
        <w:rPr>
          <w:lang w:val="en-US"/>
        </w:rPr>
        <w:fldChar w:fldCharType="separate"/>
      </w:r>
      <w:r w:rsidR="00F01108" w:rsidRPr="00F01108">
        <w:rPr>
          <w:lang w:val="en-US"/>
        </w:rPr>
        <w:t xml:space="preserve">Table </w:t>
      </w:r>
      <w:r w:rsidR="00F01108">
        <w:rPr>
          <w:noProof/>
          <w:lang w:val="en-US"/>
        </w:rPr>
        <w:t>7</w:t>
      </w:r>
      <w:r w:rsidRPr="00F01108">
        <w:rPr>
          <w:lang w:val="en-US"/>
        </w:rPr>
        <w:fldChar w:fldCharType="end"/>
      </w:r>
      <w:r w:rsidRPr="00F01108">
        <w:rPr>
          <w:lang w:val="en-US"/>
        </w:rPr>
        <w:t>.</w:t>
      </w:r>
      <w:bookmarkEnd w:id="56"/>
    </w:p>
    <w:tbl>
      <w:tblPr>
        <w:tblStyle w:val="PlainTable3"/>
        <w:tblW w:w="9874" w:type="dxa"/>
        <w:tblLook w:val="04A0" w:firstRow="1" w:lastRow="0" w:firstColumn="1" w:lastColumn="0" w:noHBand="0" w:noVBand="1"/>
      </w:tblPr>
      <w:tblGrid>
        <w:gridCol w:w="851"/>
        <w:gridCol w:w="1036"/>
        <w:gridCol w:w="13"/>
        <w:gridCol w:w="790"/>
        <w:gridCol w:w="225"/>
        <w:gridCol w:w="921"/>
        <w:gridCol w:w="21"/>
        <w:gridCol w:w="885"/>
        <w:gridCol w:w="33"/>
        <w:gridCol w:w="692"/>
        <w:gridCol w:w="498"/>
        <w:gridCol w:w="725"/>
        <w:gridCol w:w="378"/>
        <w:gridCol w:w="725"/>
        <w:gridCol w:w="709"/>
        <w:gridCol w:w="262"/>
        <w:gridCol w:w="803"/>
        <w:gridCol w:w="307"/>
      </w:tblGrid>
      <w:tr w:rsidR="00A35BE5" w:rsidRPr="00F01108" w14:paraId="35045C84" w14:textId="77777777" w:rsidTr="00B14584">
        <w:trPr>
          <w:gridAfter w:val="1"/>
          <w:cnfStyle w:val="100000000000" w:firstRow="1" w:lastRow="0" w:firstColumn="0" w:lastColumn="0" w:oddVBand="0" w:evenVBand="0" w:oddHBand="0" w:evenHBand="0" w:firstRowFirstColumn="0" w:firstRowLastColumn="0" w:lastRowFirstColumn="0" w:lastRowLastColumn="0"/>
          <w:wAfter w:w="307" w:type="dxa"/>
          <w:trHeight w:val="30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tcBorders>
            <w:noWrap/>
            <w:hideMark/>
          </w:tcPr>
          <w:p w14:paraId="30409C5D" w14:textId="77777777" w:rsidR="00A35BE5" w:rsidRPr="00F01108" w:rsidRDefault="00A35BE5" w:rsidP="000E34EF">
            <w:pPr>
              <w:spacing w:after="0"/>
              <w:jc w:val="left"/>
              <w:rPr>
                <w:rFonts w:eastAsia="Times New Roman" w:cs="Times New Roman"/>
                <w:szCs w:val="20"/>
                <w:lang w:val="en-US" w:eastAsia="en-AU"/>
              </w:rPr>
            </w:pPr>
          </w:p>
        </w:tc>
        <w:tc>
          <w:tcPr>
            <w:tcW w:w="1036" w:type="dxa"/>
            <w:tcBorders>
              <w:top w:val="single" w:sz="4" w:space="0" w:color="auto"/>
            </w:tcBorders>
            <w:noWrap/>
            <w:hideMark/>
          </w:tcPr>
          <w:p w14:paraId="39BB7147"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Rock (BARERO)</w:t>
            </w:r>
          </w:p>
        </w:tc>
        <w:tc>
          <w:tcPr>
            <w:tcW w:w="1028" w:type="dxa"/>
            <w:gridSpan w:val="3"/>
            <w:tcBorders>
              <w:top w:val="single" w:sz="4" w:space="0" w:color="auto"/>
            </w:tcBorders>
            <w:noWrap/>
            <w:hideMark/>
          </w:tcPr>
          <w:p w14:paraId="66F5944C"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Bare Rubble (BARERU)</w:t>
            </w:r>
          </w:p>
        </w:tc>
        <w:tc>
          <w:tcPr>
            <w:tcW w:w="921" w:type="dxa"/>
            <w:tcBorders>
              <w:top w:val="single" w:sz="4" w:space="0" w:color="auto"/>
            </w:tcBorders>
            <w:noWrap/>
            <w:hideMark/>
          </w:tcPr>
          <w:p w14:paraId="764709D6"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Course Sand (CSAND)</w:t>
            </w:r>
          </w:p>
        </w:tc>
        <w:tc>
          <w:tcPr>
            <w:tcW w:w="906" w:type="dxa"/>
            <w:gridSpan w:val="2"/>
            <w:tcBorders>
              <w:top w:val="single" w:sz="4" w:space="0" w:color="auto"/>
            </w:tcBorders>
            <w:noWrap/>
            <w:hideMark/>
          </w:tcPr>
          <w:p w14:paraId="1E515BF8"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Fine Sand (FSAND)</w:t>
            </w:r>
          </w:p>
        </w:tc>
        <w:tc>
          <w:tcPr>
            <w:tcW w:w="1223" w:type="dxa"/>
            <w:gridSpan w:val="3"/>
            <w:tcBorders>
              <w:top w:val="single" w:sz="4" w:space="0" w:color="auto"/>
            </w:tcBorders>
            <w:noWrap/>
            <w:hideMark/>
          </w:tcPr>
          <w:p w14:paraId="3241EB12"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Industrial (LITI)</w:t>
            </w:r>
          </w:p>
        </w:tc>
        <w:tc>
          <w:tcPr>
            <w:tcW w:w="1103" w:type="dxa"/>
            <w:gridSpan w:val="2"/>
            <w:tcBorders>
              <w:top w:val="single" w:sz="4" w:space="0" w:color="auto"/>
            </w:tcBorders>
            <w:noWrap/>
            <w:hideMark/>
          </w:tcPr>
          <w:p w14:paraId="25E3F14D"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Litter domestic (LITD)</w:t>
            </w:r>
          </w:p>
        </w:tc>
        <w:tc>
          <w:tcPr>
            <w:tcW w:w="1434" w:type="dxa"/>
            <w:gridSpan w:val="2"/>
            <w:tcBorders>
              <w:top w:val="single" w:sz="4" w:space="0" w:color="auto"/>
            </w:tcBorders>
            <w:noWrap/>
            <w:hideMark/>
          </w:tcPr>
          <w:p w14:paraId="34ACCFB2" w14:textId="665AEAD3" w:rsidR="00A35BE5" w:rsidRPr="00F01108" w:rsidRDefault="00F01108"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NON-CORAL</w:t>
            </w:r>
            <w:r w:rsidR="00A35BE5" w:rsidRPr="00F01108">
              <w:rPr>
                <w:rFonts w:eastAsia="Times New Roman" w:cs="Arial"/>
                <w:color w:val="000000"/>
                <w:szCs w:val="20"/>
                <w:lang w:val="en-US" w:eastAsia="en-AU"/>
              </w:rPr>
              <w:t xml:space="preserve"> Bolder/Rock (BOLD)</w:t>
            </w:r>
          </w:p>
        </w:tc>
        <w:tc>
          <w:tcPr>
            <w:tcW w:w="1065" w:type="dxa"/>
            <w:gridSpan w:val="2"/>
            <w:tcBorders>
              <w:top w:val="single" w:sz="4" w:space="0" w:color="auto"/>
            </w:tcBorders>
            <w:noWrap/>
            <w:hideMark/>
          </w:tcPr>
          <w:p w14:paraId="64A8A665" w14:textId="77777777" w:rsidR="00A35BE5" w:rsidRPr="00F01108" w:rsidRDefault="00A35BE5" w:rsidP="000E34E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lang w:val="en-US" w:eastAsia="en-AU"/>
              </w:rPr>
            </w:pPr>
            <w:r w:rsidRPr="00F01108">
              <w:rPr>
                <w:rFonts w:eastAsia="Times New Roman" w:cs="Arial"/>
                <w:color w:val="000000"/>
                <w:szCs w:val="20"/>
                <w:lang w:val="en-US" w:eastAsia="en-AU"/>
              </w:rPr>
              <w:t>Silt/MUD (SILT)</w:t>
            </w:r>
          </w:p>
        </w:tc>
      </w:tr>
      <w:tr w:rsidR="00A35BE5" w:rsidRPr="00F01108" w14:paraId="1F86DE1E" w14:textId="77777777" w:rsidTr="00B14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54163F24" w14:textId="77777777" w:rsidR="00A35BE5" w:rsidRPr="00F01108" w:rsidRDefault="00A35BE5" w:rsidP="00A35BE5">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 1</w:t>
            </w:r>
          </w:p>
        </w:tc>
        <w:tc>
          <w:tcPr>
            <w:tcW w:w="1049" w:type="dxa"/>
            <w:gridSpan w:val="2"/>
            <w:noWrap/>
            <w:vAlign w:val="bottom"/>
          </w:tcPr>
          <w:p w14:paraId="748117F3" w14:textId="2BC82670"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790" w:type="dxa"/>
            <w:noWrap/>
            <w:vAlign w:val="bottom"/>
          </w:tcPr>
          <w:p w14:paraId="1780B73F" w14:textId="38775794"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3.43 (1.3)</w:t>
            </w:r>
          </w:p>
        </w:tc>
        <w:tc>
          <w:tcPr>
            <w:tcW w:w="1167" w:type="dxa"/>
            <w:gridSpan w:val="3"/>
            <w:noWrap/>
            <w:vAlign w:val="bottom"/>
          </w:tcPr>
          <w:p w14:paraId="24BDE42D" w14:textId="23E751D0"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22.99</w:t>
            </w:r>
          </w:p>
          <w:p w14:paraId="4002AA01" w14:textId="6CCD8D98"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(5.4)</w:t>
            </w:r>
          </w:p>
        </w:tc>
        <w:tc>
          <w:tcPr>
            <w:tcW w:w="918" w:type="dxa"/>
            <w:gridSpan w:val="2"/>
            <w:noWrap/>
            <w:vAlign w:val="bottom"/>
          </w:tcPr>
          <w:p w14:paraId="4140B218" w14:textId="7FD0D447"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692" w:type="dxa"/>
            <w:noWrap/>
            <w:vAlign w:val="bottom"/>
          </w:tcPr>
          <w:p w14:paraId="69FD125E" w14:textId="096C92B8"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0.57 (0.3)</w:t>
            </w:r>
          </w:p>
        </w:tc>
        <w:tc>
          <w:tcPr>
            <w:tcW w:w="1223" w:type="dxa"/>
            <w:gridSpan w:val="2"/>
            <w:noWrap/>
            <w:vAlign w:val="bottom"/>
          </w:tcPr>
          <w:p w14:paraId="2CB67D36" w14:textId="2545581D"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2.46 (1.0)</w:t>
            </w:r>
          </w:p>
        </w:tc>
        <w:tc>
          <w:tcPr>
            <w:tcW w:w="1103" w:type="dxa"/>
            <w:gridSpan w:val="2"/>
            <w:noWrap/>
            <w:vAlign w:val="bottom"/>
          </w:tcPr>
          <w:p w14:paraId="6FEE4B05" w14:textId="70521E02"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971" w:type="dxa"/>
            <w:gridSpan w:val="2"/>
            <w:noWrap/>
            <w:vAlign w:val="bottom"/>
          </w:tcPr>
          <w:p w14:paraId="23C0E6D2" w14:textId="19562BE3"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10" w:type="dxa"/>
            <w:gridSpan w:val="2"/>
            <w:noWrap/>
            <w:vAlign w:val="bottom"/>
          </w:tcPr>
          <w:p w14:paraId="3A63BE43" w14:textId="288B4FA7"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A35BE5" w:rsidRPr="00F01108" w14:paraId="36C2EDBC" w14:textId="77777777" w:rsidTr="00B14584">
        <w:trPr>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1403ED35" w14:textId="77777777" w:rsidR="00A35BE5" w:rsidRPr="00F01108" w:rsidRDefault="00A35BE5" w:rsidP="00A35BE5">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 2</w:t>
            </w:r>
          </w:p>
        </w:tc>
        <w:tc>
          <w:tcPr>
            <w:tcW w:w="1049" w:type="dxa"/>
            <w:gridSpan w:val="2"/>
            <w:noWrap/>
            <w:vAlign w:val="bottom"/>
          </w:tcPr>
          <w:p w14:paraId="75AFC897" w14:textId="19DE725E"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0.18 (0.2)</w:t>
            </w:r>
          </w:p>
        </w:tc>
        <w:tc>
          <w:tcPr>
            <w:tcW w:w="790" w:type="dxa"/>
            <w:noWrap/>
            <w:vAlign w:val="bottom"/>
          </w:tcPr>
          <w:p w14:paraId="73AF4DDA" w14:textId="05D63DE5"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15.93 (3.0)</w:t>
            </w:r>
          </w:p>
        </w:tc>
        <w:tc>
          <w:tcPr>
            <w:tcW w:w="1167" w:type="dxa"/>
            <w:gridSpan w:val="3"/>
            <w:noWrap/>
            <w:vAlign w:val="bottom"/>
          </w:tcPr>
          <w:p w14:paraId="6866550C" w14:textId="7777777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 xml:space="preserve">29.21 </w:t>
            </w:r>
          </w:p>
          <w:p w14:paraId="274A8DEC" w14:textId="7C3A6CA1"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(7.9)</w:t>
            </w:r>
          </w:p>
        </w:tc>
        <w:tc>
          <w:tcPr>
            <w:tcW w:w="918" w:type="dxa"/>
            <w:gridSpan w:val="2"/>
            <w:noWrap/>
            <w:vAlign w:val="bottom"/>
          </w:tcPr>
          <w:p w14:paraId="72335599" w14:textId="372EE085"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0.21 (0.2)</w:t>
            </w:r>
          </w:p>
        </w:tc>
        <w:tc>
          <w:tcPr>
            <w:tcW w:w="692" w:type="dxa"/>
            <w:noWrap/>
            <w:vAlign w:val="bottom"/>
          </w:tcPr>
          <w:p w14:paraId="3667B7A2" w14:textId="1C682982"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4.46 (2.2)</w:t>
            </w:r>
          </w:p>
        </w:tc>
        <w:tc>
          <w:tcPr>
            <w:tcW w:w="1223" w:type="dxa"/>
            <w:gridSpan w:val="2"/>
            <w:noWrap/>
            <w:vAlign w:val="bottom"/>
          </w:tcPr>
          <w:p w14:paraId="43FC8ECE" w14:textId="630D15E0"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5.47 (1.5)</w:t>
            </w:r>
          </w:p>
        </w:tc>
        <w:tc>
          <w:tcPr>
            <w:tcW w:w="1103" w:type="dxa"/>
            <w:gridSpan w:val="2"/>
            <w:noWrap/>
            <w:vAlign w:val="bottom"/>
          </w:tcPr>
          <w:p w14:paraId="4AFF3D37" w14:textId="080D0E51"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971" w:type="dxa"/>
            <w:gridSpan w:val="2"/>
            <w:noWrap/>
            <w:vAlign w:val="bottom"/>
          </w:tcPr>
          <w:p w14:paraId="3CDC52A7" w14:textId="77EAE80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10" w:type="dxa"/>
            <w:gridSpan w:val="2"/>
            <w:noWrap/>
            <w:vAlign w:val="bottom"/>
          </w:tcPr>
          <w:p w14:paraId="6B5BAB2E" w14:textId="037B7B4F"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0.18 (0.2)</w:t>
            </w:r>
          </w:p>
        </w:tc>
      </w:tr>
      <w:tr w:rsidR="00A35BE5" w:rsidRPr="00F01108" w14:paraId="4691138A" w14:textId="77777777" w:rsidTr="00B14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6F272008" w14:textId="77777777" w:rsidR="00A35BE5" w:rsidRPr="00F01108" w:rsidRDefault="00A35BE5" w:rsidP="00A35BE5">
            <w:pPr>
              <w:spacing w:after="0"/>
              <w:rPr>
                <w:rFonts w:eastAsia="Times New Roman" w:cs="Times New Roman"/>
                <w:b w:val="0"/>
                <w:bCs w:val="0"/>
                <w:caps w:val="0"/>
                <w:color w:val="000000"/>
                <w:szCs w:val="20"/>
                <w:lang w:val="en-US" w:eastAsia="en-AU"/>
              </w:rPr>
            </w:pPr>
            <w:r w:rsidRPr="00F01108">
              <w:rPr>
                <w:rFonts w:eastAsia="Times New Roman" w:cs="Times New Roman"/>
                <w:color w:val="000000"/>
                <w:szCs w:val="20"/>
                <w:lang w:val="en-US" w:eastAsia="en-AU"/>
              </w:rPr>
              <w:t>site 3</w:t>
            </w:r>
          </w:p>
          <w:p w14:paraId="4B04D1D6" w14:textId="77777777" w:rsidR="00A35BE5" w:rsidRPr="00F01108" w:rsidRDefault="00A35BE5" w:rsidP="00A35BE5">
            <w:pPr>
              <w:spacing w:after="0"/>
              <w:rPr>
                <w:rFonts w:eastAsia="Times New Roman" w:cs="Times New Roman"/>
                <w:color w:val="000000"/>
                <w:szCs w:val="20"/>
                <w:lang w:val="en-US" w:eastAsia="en-AU"/>
              </w:rPr>
            </w:pPr>
          </w:p>
        </w:tc>
        <w:tc>
          <w:tcPr>
            <w:tcW w:w="1049" w:type="dxa"/>
            <w:gridSpan w:val="2"/>
            <w:noWrap/>
            <w:vAlign w:val="bottom"/>
          </w:tcPr>
          <w:p w14:paraId="12F2CD32" w14:textId="09D45400"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0.83 (0.6)</w:t>
            </w:r>
          </w:p>
        </w:tc>
        <w:tc>
          <w:tcPr>
            <w:tcW w:w="790" w:type="dxa"/>
            <w:noWrap/>
            <w:vAlign w:val="bottom"/>
          </w:tcPr>
          <w:p w14:paraId="07B6B176" w14:textId="31A7366E"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3.33 (1.4)</w:t>
            </w:r>
          </w:p>
        </w:tc>
        <w:tc>
          <w:tcPr>
            <w:tcW w:w="1167" w:type="dxa"/>
            <w:gridSpan w:val="3"/>
            <w:noWrap/>
            <w:vAlign w:val="bottom"/>
          </w:tcPr>
          <w:p w14:paraId="0DA5AFDF" w14:textId="77777777"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 xml:space="preserve">16.25 </w:t>
            </w:r>
          </w:p>
          <w:p w14:paraId="06C2BB7C" w14:textId="38D9913D"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(5.2)</w:t>
            </w:r>
          </w:p>
        </w:tc>
        <w:tc>
          <w:tcPr>
            <w:tcW w:w="918" w:type="dxa"/>
            <w:gridSpan w:val="2"/>
            <w:noWrap/>
            <w:vAlign w:val="bottom"/>
          </w:tcPr>
          <w:p w14:paraId="779F3FB0" w14:textId="04406333"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3.33 (2.4)</w:t>
            </w:r>
          </w:p>
        </w:tc>
        <w:tc>
          <w:tcPr>
            <w:tcW w:w="692" w:type="dxa"/>
            <w:noWrap/>
            <w:vAlign w:val="bottom"/>
          </w:tcPr>
          <w:p w14:paraId="335B3342" w14:textId="352A3E38"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0.83 (0.6)</w:t>
            </w:r>
          </w:p>
        </w:tc>
        <w:tc>
          <w:tcPr>
            <w:tcW w:w="1223" w:type="dxa"/>
            <w:gridSpan w:val="2"/>
            <w:noWrap/>
            <w:vAlign w:val="bottom"/>
          </w:tcPr>
          <w:p w14:paraId="4CCA293E" w14:textId="30A1C801"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9.17 (4.7)</w:t>
            </w:r>
          </w:p>
        </w:tc>
        <w:tc>
          <w:tcPr>
            <w:tcW w:w="1103" w:type="dxa"/>
            <w:gridSpan w:val="2"/>
            <w:noWrap/>
            <w:vAlign w:val="bottom"/>
          </w:tcPr>
          <w:p w14:paraId="029D0732" w14:textId="4982AA26"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971" w:type="dxa"/>
            <w:gridSpan w:val="2"/>
            <w:noWrap/>
            <w:vAlign w:val="bottom"/>
          </w:tcPr>
          <w:p w14:paraId="5D29AA35" w14:textId="34C66133"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10" w:type="dxa"/>
            <w:gridSpan w:val="2"/>
            <w:noWrap/>
            <w:vAlign w:val="bottom"/>
          </w:tcPr>
          <w:p w14:paraId="22739112" w14:textId="33363DAC"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0.83 (0.6)</w:t>
            </w:r>
          </w:p>
        </w:tc>
      </w:tr>
      <w:tr w:rsidR="00A35BE5" w:rsidRPr="00F01108" w14:paraId="6B79DE8A" w14:textId="77777777" w:rsidTr="00B14584">
        <w:trPr>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46A77138" w14:textId="77777777" w:rsidR="00A35BE5" w:rsidRPr="00F01108" w:rsidRDefault="00A35BE5" w:rsidP="00A35BE5">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 4</w:t>
            </w:r>
          </w:p>
        </w:tc>
        <w:tc>
          <w:tcPr>
            <w:tcW w:w="1049" w:type="dxa"/>
            <w:gridSpan w:val="2"/>
            <w:noWrap/>
            <w:vAlign w:val="bottom"/>
          </w:tcPr>
          <w:p w14:paraId="20AF5440" w14:textId="398BC2DC"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790" w:type="dxa"/>
            <w:noWrap/>
            <w:vAlign w:val="bottom"/>
          </w:tcPr>
          <w:p w14:paraId="013FEC1A" w14:textId="41BF49E3"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11.62 (3.6)</w:t>
            </w:r>
          </w:p>
        </w:tc>
        <w:tc>
          <w:tcPr>
            <w:tcW w:w="1167" w:type="dxa"/>
            <w:gridSpan w:val="3"/>
            <w:noWrap/>
            <w:vAlign w:val="bottom"/>
          </w:tcPr>
          <w:p w14:paraId="7107B2C4" w14:textId="7777777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23.84</w:t>
            </w:r>
          </w:p>
          <w:p w14:paraId="0C51548D" w14:textId="2858C844"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 xml:space="preserve"> (6.4)</w:t>
            </w:r>
          </w:p>
        </w:tc>
        <w:tc>
          <w:tcPr>
            <w:tcW w:w="918" w:type="dxa"/>
            <w:gridSpan w:val="2"/>
            <w:noWrap/>
            <w:vAlign w:val="bottom"/>
          </w:tcPr>
          <w:p w14:paraId="2725540E" w14:textId="4092A8B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692" w:type="dxa"/>
            <w:noWrap/>
            <w:vAlign w:val="bottom"/>
          </w:tcPr>
          <w:p w14:paraId="5E167038" w14:textId="555F395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0.58 (0.4)</w:t>
            </w:r>
          </w:p>
        </w:tc>
        <w:tc>
          <w:tcPr>
            <w:tcW w:w="1223" w:type="dxa"/>
            <w:gridSpan w:val="2"/>
            <w:noWrap/>
            <w:vAlign w:val="bottom"/>
          </w:tcPr>
          <w:p w14:paraId="1DDBEF59" w14:textId="412795AC"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6.78 (3.7)</w:t>
            </w:r>
          </w:p>
        </w:tc>
        <w:tc>
          <w:tcPr>
            <w:tcW w:w="1103" w:type="dxa"/>
            <w:gridSpan w:val="2"/>
            <w:noWrap/>
            <w:vAlign w:val="bottom"/>
          </w:tcPr>
          <w:p w14:paraId="1979E0C8" w14:textId="26A5C3DF"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971" w:type="dxa"/>
            <w:gridSpan w:val="2"/>
            <w:noWrap/>
            <w:vAlign w:val="bottom"/>
          </w:tcPr>
          <w:p w14:paraId="73B11C04" w14:textId="40581A6D"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c>
          <w:tcPr>
            <w:tcW w:w="1110" w:type="dxa"/>
            <w:gridSpan w:val="2"/>
            <w:noWrap/>
            <w:vAlign w:val="bottom"/>
          </w:tcPr>
          <w:p w14:paraId="6C8CAA9B" w14:textId="42E8BD43"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n-US" w:eastAsia="en-AU"/>
              </w:rPr>
            </w:pPr>
            <w:r w:rsidRPr="00F01108">
              <w:rPr>
                <w:color w:val="000000"/>
                <w:szCs w:val="20"/>
                <w:lang w:val="en-US"/>
              </w:rPr>
              <w:t>0.00 (0.0)</w:t>
            </w:r>
          </w:p>
        </w:tc>
      </w:tr>
      <w:tr w:rsidR="00A35BE5" w:rsidRPr="00F01108" w14:paraId="22DC1773" w14:textId="77777777" w:rsidTr="00B14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tcPr>
          <w:p w14:paraId="179F3890" w14:textId="1F730517" w:rsidR="00A35BE5" w:rsidRPr="00F01108" w:rsidRDefault="00A35BE5" w:rsidP="00A35BE5">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 4a</w:t>
            </w:r>
          </w:p>
        </w:tc>
        <w:tc>
          <w:tcPr>
            <w:tcW w:w="1049" w:type="dxa"/>
            <w:gridSpan w:val="2"/>
            <w:noWrap/>
            <w:vAlign w:val="bottom"/>
          </w:tcPr>
          <w:p w14:paraId="52499CCA" w14:textId="0EFAAE54"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0.00 (0.0)</w:t>
            </w:r>
          </w:p>
        </w:tc>
        <w:tc>
          <w:tcPr>
            <w:tcW w:w="790" w:type="dxa"/>
            <w:noWrap/>
            <w:vAlign w:val="bottom"/>
          </w:tcPr>
          <w:p w14:paraId="6D10DF3A" w14:textId="41FE811E"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15.00 (0.0)</w:t>
            </w:r>
          </w:p>
        </w:tc>
        <w:tc>
          <w:tcPr>
            <w:tcW w:w="1167" w:type="dxa"/>
            <w:gridSpan w:val="3"/>
            <w:noWrap/>
            <w:vAlign w:val="bottom"/>
          </w:tcPr>
          <w:p w14:paraId="7B3898C1" w14:textId="77777777"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 xml:space="preserve">0.00 </w:t>
            </w:r>
          </w:p>
          <w:p w14:paraId="3B5098D9" w14:textId="4F61EFC8"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w:t>
            </w:r>
          </w:p>
        </w:tc>
        <w:tc>
          <w:tcPr>
            <w:tcW w:w="918" w:type="dxa"/>
            <w:gridSpan w:val="2"/>
            <w:noWrap/>
            <w:vAlign w:val="bottom"/>
          </w:tcPr>
          <w:p w14:paraId="1E04A283" w14:textId="75C7C5A9"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0.00 (0.0)</w:t>
            </w:r>
          </w:p>
        </w:tc>
        <w:tc>
          <w:tcPr>
            <w:tcW w:w="692" w:type="dxa"/>
            <w:noWrap/>
            <w:vAlign w:val="bottom"/>
          </w:tcPr>
          <w:p w14:paraId="32DB41B9" w14:textId="0BF6DE9B"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4.17 (4.2)</w:t>
            </w:r>
          </w:p>
        </w:tc>
        <w:tc>
          <w:tcPr>
            <w:tcW w:w="1223" w:type="dxa"/>
            <w:gridSpan w:val="2"/>
            <w:noWrap/>
            <w:vAlign w:val="bottom"/>
          </w:tcPr>
          <w:p w14:paraId="207530A6" w14:textId="18C69DAD"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7.50 (0.8)</w:t>
            </w:r>
          </w:p>
        </w:tc>
        <w:tc>
          <w:tcPr>
            <w:tcW w:w="1103" w:type="dxa"/>
            <w:gridSpan w:val="2"/>
            <w:noWrap/>
            <w:vAlign w:val="bottom"/>
          </w:tcPr>
          <w:p w14:paraId="4AD80CFF" w14:textId="169BC6A0"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0.00 (0.0)</w:t>
            </w:r>
          </w:p>
        </w:tc>
        <w:tc>
          <w:tcPr>
            <w:tcW w:w="971" w:type="dxa"/>
            <w:gridSpan w:val="2"/>
            <w:noWrap/>
            <w:vAlign w:val="bottom"/>
          </w:tcPr>
          <w:p w14:paraId="5D77716B" w14:textId="711F9441"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0.00 (0.0)</w:t>
            </w:r>
          </w:p>
        </w:tc>
        <w:tc>
          <w:tcPr>
            <w:tcW w:w="1110" w:type="dxa"/>
            <w:gridSpan w:val="2"/>
            <w:noWrap/>
            <w:vAlign w:val="bottom"/>
          </w:tcPr>
          <w:p w14:paraId="4A470D75" w14:textId="75B17BA5" w:rsidR="00A35BE5" w:rsidRPr="00F01108" w:rsidRDefault="00A35BE5" w:rsidP="00A35BE5">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lang w:val="en-US"/>
              </w:rPr>
            </w:pPr>
            <w:r w:rsidRPr="00F01108">
              <w:rPr>
                <w:color w:val="000000"/>
                <w:szCs w:val="20"/>
                <w:lang w:val="en-US"/>
              </w:rPr>
              <w:t>0.00 (0.0)</w:t>
            </w:r>
          </w:p>
        </w:tc>
      </w:tr>
      <w:tr w:rsidR="00A35BE5" w:rsidRPr="00F01108" w14:paraId="02234BB5" w14:textId="77777777" w:rsidTr="00B14584">
        <w:trPr>
          <w:trHeight w:val="30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noWrap/>
          </w:tcPr>
          <w:p w14:paraId="3D5B3311" w14:textId="77777777" w:rsidR="00A35BE5" w:rsidRPr="00F01108" w:rsidRDefault="00A35BE5" w:rsidP="00A35BE5">
            <w:pPr>
              <w:spacing w:after="0"/>
              <w:rPr>
                <w:rFonts w:eastAsia="Times New Roman" w:cs="Times New Roman"/>
                <w:color w:val="000000"/>
                <w:szCs w:val="20"/>
                <w:lang w:val="en-US" w:eastAsia="en-AU"/>
              </w:rPr>
            </w:pPr>
            <w:r w:rsidRPr="00F01108">
              <w:rPr>
                <w:rFonts w:eastAsia="Times New Roman" w:cs="Times New Roman"/>
                <w:color w:val="000000"/>
                <w:szCs w:val="20"/>
                <w:lang w:val="en-US" w:eastAsia="en-AU"/>
              </w:rPr>
              <w:t>site 5</w:t>
            </w:r>
          </w:p>
        </w:tc>
        <w:tc>
          <w:tcPr>
            <w:tcW w:w="1049" w:type="dxa"/>
            <w:gridSpan w:val="2"/>
            <w:tcBorders>
              <w:bottom w:val="single" w:sz="4" w:space="0" w:color="auto"/>
            </w:tcBorders>
            <w:noWrap/>
            <w:vAlign w:val="bottom"/>
          </w:tcPr>
          <w:p w14:paraId="6EC2F268" w14:textId="6387814A"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790" w:type="dxa"/>
            <w:tcBorders>
              <w:bottom w:val="single" w:sz="4" w:space="0" w:color="auto"/>
            </w:tcBorders>
            <w:noWrap/>
            <w:vAlign w:val="bottom"/>
          </w:tcPr>
          <w:p w14:paraId="47DA7AD0" w14:textId="6077E180"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1.68 (0.7)</w:t>
            </w:r>
          </w:p>
        </w:tc>
        <w:tc>
          <w:tcPr>
            <w:tcW w:w="1167" w:type="dxa"/>
            <w:gridSpan w:val="3"/>
            <w:tcBorders>
              <w:bottom w:val="single" w:sz="4" w:space="0" w:color="auto"/>
            </w:tcBorders>
            <w:noWrap/>
            <w:vAlign w:val="bottom"/>
          </w:tcPr>
          <w:p w14:paraId="217BEF2E" w14:textId="77777777"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 xml:space="preserve">48.59 </w:t>
            </w:r>
          </w:p>
          <w:p w14:paraId="23A6614B" w14:textId="454920CB"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(5.2)</w:t>
            </w:r>
          </w:p>
        </w:tc>
        <w:tc>
          <w:tcPr>
            <w:tcW w:w="918" w:type="dxa"/>
            <w:gridSpan w:val="2"/>
            <w:tcBorders>
              <w:bottom w:val="single" w:sz="4" w:space="0" w:color="auto"/>
            </w:tcBorders>
            <w:noWrap/>
            <w:vAlign w:val="bottom"/>
          </w:tcPr>
          <w:p w14:paraId="40EF4B05" w14:textId="596ADB43"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0.48 (0.5)</w:t>
            </w:r>
          </w:p>
        </w:tc>
        <w:tc>
          <w:tcPr>
            <w:tcW w:w="692" w:type="dxa"/>
            <w:tcBorders>
              <w:bottom w:val="single" w:sz="4" w:space="0" w:color="auto"/>
            </w:tcBorders>
            <w:noWrap/>
            <w:vAlign w:val="bottom"/>
          </w:tcPr>
          <w:p w14:paraId="371DD150" w14:textId="736A7DD1"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1223" w:type="dxa"/>
            <w:gridSpan w:val="2"/>
            <w:tcBorders>
              <w:bottom w:val="single" w:sz="4" w:space="0" w:color="auto"/>
            </w:tcBorders>
            <w:noWrap/>
            <w:vAlign w:val="bottom"/>
          </w:tcPr>
          <w:p w14:paraId="0DF3C361" w14:textId="5769AB04"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0.24 (0.2)</w:t>
            </w:r>
          </w:p>
        </w:tc>
        <w:tc>
          <w:tcPr>
            <w:tcW w:w="1103" w:type="dxa"/>
            <w:gridSpan w:val="2"/>
            <w:tcBorders>
              <w:bottom w:val="single" w:sz="4" w:space="0" w:color="auto"/>
            </w:tcBorders>
            <w:noWrap/>
            <w:vAlign w:val="bottom"/>
          </w:tcPr>
          <w:p w14:paraId="5B9B277E" w14:textId="0BD2AE78"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971" w:type="dxa"/>
            <w:gridSpan w:val="2"/>
            <w:tcBorders>
              <w:bottom w:val="single" w:sz="4" w:space="0" w:color="auto"/>
            </w:tcBorders>
            <w:noWrap/>
            <w:vAlign w:val="bottom"/>
          </w:tcPr>
          <w:p w14:paraId="6A470302" w14:textId="2C7BE84B"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c>
          <w:tcPr>
            <w:tcW w:w="1110" w:type="dxa"/>
            <w:gridSpan w:val="2"/>
            <w:tcBorders>
              <w:bottom w:val="single" w:sz="4" w:space="0" w:color="auto"/>
            </w:tcBorders>
            <w:noWrap/>
            <w:vAlign w:val="bottom"/>
          </w:tcPr>
          <w:p w14:paraId="414B55B1" w14:textId="34E14DA5" w:rsidR="00A35BE5" w:rsidRPr="00F01108" w:rsidRDefault="00A35BE5" w:rsidP="00A35BE5">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lang w:val="en-US"/>
              </w:rPr>
            </w:pPr>
            <w:r w:rsidRPr="00F01108">
              <w:rPr>
                <w:color w:val="000000"/>
                <w:szCs w:val="20"/>
                <w:lang w:val="en-US"/>
              </w:rPr>
              <w:t>0.00 (0.0)</w:t>
            </w:r>
          </w:p>
        </w:tc>
      </w:tr>
    </w:tbl>
    <w:p w14:paraId="1F1C2184" w14:textId="77777777" w:rsidR="0006058A" w:rsidRPr="00F01108" w:rsidRDefault="0006058A" w:rsidP="0006058A">
      <w:pPr>
        <w:rPr>
          <w:lang w:val="en-US"/>
        </w:rPr>
      </w:pPr>
    </w:p>
    <w:p w14:paraId="153E98BA" w14:textId="04F1B877" w:rsidR="0006058A" w:rsidRPr="00F01108" w:rsidRDefault="00B14584" w:rsidP="0006058A">
      <w:pPr>
        <w:rPr>
          <w:lang w:val="en-US"/>
        </w:rPr>
      </w:pPr>
      <w:r w:rsidRPr="00F01108">
        <w:rPr>
          <w:lang w:val="en-US"/>
        </w:rPr>
        <w:t>R</w:t>
      </w:r>
      <w:r w:rsidR="0006058A" w:rsidRPr="00F01108">
        <w:rPr>
          <w:lang w:val="en-US"/>
        </w:rPr>
        <w:t xml:space="preserve">epresentative images of all sites </w:t>
      </w:r>
      <w:r w:rsidR="00B57BCA" w:rsidRPr="00F01108">
        <w:rPr>
          <w:lang w:val="en-US"/>
        </w:rPr>
        <w:t xml:space="preserve">at Uliga </w:t>
      </w:r>
      <w:r w:rsidR="0006058A" w:rsidRPr="00F01108">
        <w:rPr>
          <w:lang w:val="en-US"/>
        </w:rPr>
        <w:t xml:space="preserve">are shown in Figure </w:t>
      </w:r>
      <w:r w:rsidR="00DE4194" w:rsidRPr="00F01108">
        <w:rPr>
          <w:lang w:val="en-US"/>
        </w:rPr>
        <w:t>12</w:t>
      </w:r>
      <w:r w:rsidR="0006058A" w:rsidRPr="00F01108">
        <w:rPr>
          <w:lang w:val="en-US"/>
        </w:rPr>
        <w:t xml:space="preserve">. </w:t>
      </w:r>
    </w:p>
    <w:p w14:paraId="1D75E4E6" w14:textId="0B1B3122" w:rsidR="0006058A" w:rsidRPr="00F01108" w:rsidRDefault="003703EC" w:rsidP="0006058A">
      <w:pPr>
        <w:jc w:val="center"/>
        <w:rPr>
          <w:b/>
          <w:lang w:val="en-US"/>
        </w:rPr>
      </w:pPr>
      <w:r w:rsidRPr="00F01108">
        <w:rPr>
          <w:b/>
          <w:noProof/>
          <w:lang w:val="en-US"/>
        </w:rPr>
        <w:lastRenderedPageBreak/>
        <w:drawing>
          <wp:inline distT="0" distB="0" distL="0" distR="0" wp14:anchorId="2D389336" wp14:editId="737AD274">
            <wp:extent cx="5428092" cy="81343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iga-RMI.jpg"/>
                    <pic:cNvPicPr/>
                  </pic:nvPicPr>
                  <pic:blipFill>
                    <a:blip r:embed="rId19"/>
                    <a:stretch>
                      <a:fillRect/>
                    </a:stretch>
                  </pic:blipFill>
                  <pic:spPr>
                    <a:xfrm>
                      <a:off x="0" y="0"/>
                      <a:ext cx="5430323" cy="8137693"/>
                    </a:xfrm>
                    <a:prstGeom prst="rect">
                      <a:avLst/>
                    </a:prstGeom>
                  </pic:spPr>
                </pic:pic>
              </a:graphicData>
            </a:graphic>
          </wp:inline>
        </w:drawing>
      </w:r>
    </w:p>
    <w:p w14:paraId="0E2E5220" w14:textId="1E778FBE" w:rsidR="0006058A" w:rsidRPr="00F01108" w:rsidRDefault="00B14584" w:rsidP="00B14584">
      <w:pPr>
        <w:pStyle w:val="Caption"/>
        <w:rPr>
          <w:b/>
          <w:sz w:val="20"/>
          <w:szCs w:val="20"/>
          <w:lang w:val="en-US"/>
        </w:rPr>
      </w:pPr>
      <w:bookmarkStart w:id="57" w:name="_Toc2603112"/>
      <w:r w:rsidRPr="00F01108">
        <w:rPr>
          <w:lang w:val="en-US"/>
        </w:rPr>
        <w:t xml:space="preserve">Figure </w:t>
      </w:r>
      <w:r w:rsidRPr="00F01108">
        <w:rPr>
          <w:lang w:val="en-US"/>
        </w:rPr>
        <w:fldChar w:fldCharType="begin"/>
      </w:r>
      <w:r w:rsidRPr="00F01108">
        <w:rPr>
          <w:lang w:val="en-US"/>
        </w:rPr>
        <w:instrText xml:space="preserve"> SEQ Figure \* ARABIC </w:instrText>
      </w:r>
      <w:r w:rsidRPr="00F01108">
        <w:rPr>
          <w:lang w:val="en-US"/>
        </w:rPr>
        <w:fldChar w:fldCharType="separate"/>
      </w:r>
      <w:r w:rsidR="00F01108">
        <w:rPr>
          <w:noProof/>
          <w:lang w:val="en-US"/>
        </w:rPr>
        <w:t>12</w:t>
      </w:r>
      <w:r w:rsidRPr="00F01108">
        <w:rPr>
          <w:lang w:val="en-US"/>
        </w:rPr>
        <w:fldChar w:fldCharType="end"/>
      </w:r>
      <w:r w:rsidRPr="00F01108">
        <w:rPr>
          <w:b/>
          <w:lang w:val="en-US"/>
        </w:rPr>
        <w:t xml:space="preserve"> </w:t>
      </w:r>
      <w:r w:rsidR="0006058A" w:rsidRPr="00F01108">
        <w:rPr>
          <w:lang w:val="en-US"/>
        </w:rPr>
        <w:t xml:space="preserve">Some representative photos of the benthic environment of each surveyed site at </w:t>
      </w:r>
      <w:r w:rsidR="00915531" w:rsidRPr="00F01108">
        <w:rPr>
          <w:lang w:val="en-US"/>
        </w:rPr>
        <w:t>Uliga Port</w:t>
      </w:r>
      <w:r w:rsidR="0006058A" w:rsidRPr="00F01108">
        <w:rPr>
          <w:lang w:val="en-US"/>
        </w:rPr>
        <w:t>.</w:t>
      </w:r>
      <w:bookmarkEnd w:id="57"/>
    </w:p>
    <w:p w14:paraId="1BC8EE38" w14:textId="6A00D8E8" w:rsidR="005D6D83" w:rsidRPr="00F01108" w:rsidRDefault="005D6D83" w:rsidP="005D6D83">
      <w:pPr>
        <w:pStyle w:val="Heading1"/>
        <w:rPr>
          <w:lang w:val="en-US"/>
        </w:rPr>
      </w:pPr>
      <w:bookmarkStart w:id="58" w:name="_Toc2603098"/>
      <w:r w:rsidRPr="00F01108">
        <w:rPr>
          <w:lang w:val="en-US"/>
        </w:rPr>
        <w:lastRenderedPageBreak/>
        <w:t>Part Three: Project Marine Environmental Risks</w:t>
      </w:r>
      <w:bookmarkEnd w:id="58"/>
    </w:p>
    <w:p w14:paraId="5D7A0117" w14:textId="411F1F4F" w:rsidR="005D6D83" w:rsidRPr="00F01108" w:rsidRDefault="005D6D83" w:rsidP="005D6D83">
      <w:pPr>
        <w:rPr>
          <w:lang w:val="en-US"/>
        </w:rPr>
      </w:pPr>
      <w:r w:rsidRPr="00F01108">
        <w:rPr>
          <w:lang w:val="en-US"/>
        </w:rPr>
        <w:t xml:space="preserve">Despite reef flat environments near </w:t>
      </w:r>
      <w:r w:rsidR="005A4E3C" w:rsidRPr="00F01108">
        <w:rPr>
          <w:lang w:val="en-US"/>
        </w:rPr>
        <w:t>some</w:t>
      </w:r>
      <w:r w:rsidRPr="00F01108">
        <w:rPr>
          <w:lang w:val="en-US"/>
        </w:rPr>
        <w:t xml:space="preserve"> ports, the diversity of marine benthic habitats and organisms immediately surrounding, and adjacent to the ports is generally low</w:t>
      </w:r>
      <w:r w:rsidR="0001636A" w:rsidRPr="00F01108">
        <w:rPr>
          <w:lang w:val="en-US"/>
        </w:rPr>
        <w:t>, except for the reef slope environments noted above</w:t>
      </w:r>
      <w:r w:rsidRPr="00F01108">
        <w:rPr>
          <w:lang w:val="en-US"/>
        </w:rPr>
        <w:t xml:space="preserve">. </w:t>
      </w:r>
      <w:r w:rsidR="005A4E3C" w:rsidRPr="00F01108">
        <w:rPr>
          <w:lang w:val="en-US"/>
        </w:rPr>
        <w:t>Most</w:t>
      </w:r>
      <w:r w:rsidRPr="00F01108">
        <w:rPr>
          <w:lang w:val="en-US"/>
        </w:rPr>
        <w:t xml:space="preserve"> benthic </w:t>
      </w:r>
      <w:r w:rsidR="005A4E3C" w:rsidRPr="00F01108">
        <w:rPr>
          <w:lang w:val="en-US"/>
        </w:rPr>
        <w:t>substrate</w:t>
      </w:r>
      <w:r w:rsidRPr="00F01108">
        <w:rPr>
          <w:lang w:val="en-US"/>
        </w:rPr>
        <w:t xml:space="preserve"> in the </w:t>
      </w:r>
      <w:r w:rsidR="0001636A" w:rsidRPr="00F01108">
        <w:rPr>
          <w:lang w:val="en-US"/>
        </w:rPr>
        <w:t xml:space="preserve">main </w:t>
      </w:r>
      <w:r w:rsidRPr="00F01108">
        <w:rPr>
          <w:lang w:val="en-US"/>
        </w:rPr>
        <w:t>operational area</w:t>
      </w:r>
      <w:r w:rsidR="0001636A" w:rsidRPr="00F01108">
        <w:rPr>
          <w:lang w:val="en-US"/>
        </w:rPr>
        <w:t>s</w:t>
      </w:r>
      <w:r w:rsidRPr="00F01108">
        <w:rPr>
          <w:lang w:val="en-US"/>
        </w:rPr>
        <w:t xml:space="preserve"> of ports </w:t>
      </w:r>
      <w:r w:rsidR="005A4E3C" w:rsidRPr="00F01108">
        <w:rPr>
          <w:lang w:val="en-US"/>
        </w:rPr>
        <w:t xml:space="preserve">is </w:t>
      </w:r>
      <w:r w:rsidRPr="00F01108">
        <w:rPr>
          <w:lang w:val="en-US"/>
        </w:rPr>
        <w:t>dominated by soft sediments</w:t>
      </w:r>
      <w:r w:rsidR="005A4E3C" w:rsidRPr="00F01108">
        <w:rPr>
          <w:lang w:val="en-US"/>
        </w:rPr>
        <w:t xml:space="preserve">, </w:t>
      </w:r>
      <w:r w:rsidR="0001636A" w:rsidRPr="00F01108">
        <w:rPr>
          <w:lang w:val="en-US"/>
        </w:rPr>
        <w:t>hard substrates with algal turf</w:t>
      </w:r>
      <w:r w:rsidRPr="00F01108">
        <w:rPr>
          <w:lang w:val="en-US"/>
        </w:rPr>
        <w:t xml:space="preserve"> and thus m</w:t>
      </w:r>
      <w:r w:rsidR="005A4E3C" w:rsidRPr="00F01108">
        <w:rPr>
          <w:lang w:val="en-US"/>
        </w:rPr>
        <w:t>uch of the</w:t>
      </w:r>
      <w:r w:rsidRPr="00F01108">
        <w:rPr>
          <w:lang w:val="en-US"/>
        </w:rPr>
        <w:t xml:space="preserve"> associated fauna is likely infauna (</w:t>
      </w:r>
      <w:r w:rsidRPr="00F01108">
        <w:rPr>
          <w:i/>
          <w:lang w:val="en-US"/>
        </w:rPr>
        <w:t>i.e.</w:t>
      </w:r>
      <w:r w:rsidRPr="00F01108">
        <w:rPr>
          <w:lang w:val="en-US"/>
        </w:rPr>
        <w:t xml:space="preserve"> fauna that lives exclusively within the sediments). Given that the proposed </w:t>
      </w:r>
      <w:r w:rsidR="0001636A" w:rsidRPr="00F01108">
        <w:rPr>
          <w:lang w:val="en-US"/>
        </w:rPr>
        <w:t>physical investments d</w:t>
      </w:r>
      <w:r w:rsidRPr="00F01108">
        <w:rPr>
          <w:lang w:val="en-US"/>
        </w:rPr>
        <w:t xml:space="preserve">o not involve extending the port footprint or in-water construction activity, such as dredging, piling etc, </w:t>
      </w:r>
      <w:r w:rsidR="00F26CD9" w:rsidRPr="00F01108">
        <w:rPr>
          <w:lang w:val="en-US"/>
        </w:rPr>
        <w:t xml:space="preserve">and considering </w:t>
      </w:r>
      <w:r w:rsidR="007B0608" w:rsidRPr="00F01108">
        <w:rPr>
          <w:lang w:val="en-US"/>
        </w:rPr>
        <w:t>that</w:t>
      </w:r>
      <w:r w:rsidR="00F26CD9" w:rsidRPr="00F01108">
        <w:rPr>
          <w:lang w:val="en-US"/>
        </w:rPr>
        <w:t xml:space="preserve"> the nature </w:t>
      </w:r>
      <w:r w:rsidR="007B0608" w:rsidRPr="00F01108">
        <w:rPr>
          <w:lang w:val="en-US"/>
        </w:rPr>
        <w:t xml:space="preserve">of </w:t>
      </w:r>
      <w:r w:rsidR="00F26CD9" w:rsidRPr="00F01108">
        <w:rPr>
          <w:lang w:val="en-US"/>
        </w:rPr>
        <w:t xml:space="preserve">the work activities for the physical investments are similar to present ongoing industrial activities at the port, </w:t>
      </w:r>
      <w:r w:rsidRPr="00F01108">
        <w:rPr>
          <w:lang w:val="en-US"/>
        </w:rPr>
        <w:t xml:space="preserve">it is considered that the risks of the project to the existing benthic environment </w:t>
      </w:r>
      <w:r w:rsidR="005B3095" w:rsidRPr="00F01108">
        <w:rPr>
          <w:lang w:val="en-US"/>
        </w:rPr>
        <w:t xml:space="preserve">at all ports </w:t>
      </w:r>
      <w:r w:rsidRPr="00F01108">
        <w:rPr>
          <w:lang w:val="en-US"/>
        </w:rPr>
        <w:t xml:space="preserve">are minimal. There are, however, generic risks to the marine environment from </w:t>
      </w:r>
      <w:r w:rsidR="005B3095" w:rsidRPr="00F01108">
        <w:rPr>
          <w:lang w:val="en-US"/>
        </w:rPr>
        <w:t xml:space="preserve">increasing and </w:t>
      </w:r>
      <w:r w:rsidRPr="00F01108">
        <w:rPr>
          <w:lang w:val="en-US"/>
        </w:rPr>
        <w:t>ongoing industrial activity at the port the project should consider:</w:t>
      </w:r>
    </w:p>
    <w:p w14:paraId="2C88B51C" w14:textId="32ADF8FB" w:rsidR="005D6D83" w:rsidRPr="00F01108" w:rsidRDefault="005D6D83" w:rsidP="00B14584">
      <w:pPr>
        <w:pStyle w:val="ListParagraph"/>
        <w:numPr>
          <w:ilvl w:val="0"/>
          <w:numId w:val="35"/>
        </w:numPr>
        <w:spacing w:after="120"/>
        <w:contextualSpacing w:val="0"/>
        <w:jc w:val="left"/>
        <w:rPr>
          <w:i/>
          <w:lang w:val="en-US"/>
        </w:rPr>
      </w:pPr>
      <w:r w:rsidRPr="00F01108">
        <w:rPr>
          <w:b/>
          <w:lang w:val="en-US"/>
        </w:rPr>
        <w:t>Light pollution:</w:t>
      </w:r>
      <w:r w:rsidRPr="00F01108">
        <w:rPr>
          <w:lang w:val="en-US"/>
        </w:rPr>
        <w:t xml:space="preserve"> Marine fauna can be adversely affected by artificial light - These effects may include adverse effects to marine zooplankton </w:t>
      </w:r>
      <w:r w:rsidR="00F01108" w:rsidRPr="00F01108">
        <w:rPr>
          <w:lang w:val="en-US"/>
        </w:rPr>
        <w:t>behavior</w:t>
      </w:r>
      <w:r w:rsidRPr="00F01108">
        <w:rPr>
          <w:lang w:val="en-US"/>
        </w:rPr>
        <w:t xml:space="preserve">, adverse effects from fish aggregations at artificial light sources, potential effects on invertebrate spawning </w:t>
      </w:r>
      <w:r w:rsidR="00F01108" w:rsidRPr="00F01108">
        <w:rPr>
          <w:lang w:val="en-US"/>
        </w:rPr>
        <w:t>behavior</w:t>
      </w:r>
      <w:r w:rsidRPr="00F01108">
        <w:rPr>
          <w:lang w:val="en-US"/>
        </w:rPr>
        <w:t xml:space="preserve"> where lunar phase is used as a cue and displacement and/or disorientation of some marine wildlife (particularly marine turtles (hatchlings and adults) and marine birds) (Davies </w:t>
      </w:r>
      <w:r w:rsidRPr="00F01108">
        <w:rPr>
          <w:i/>
          <w:lang w:val="en-US"/>
        </w:rPr>
        <w:t>et al.</w:t>
      </w:r>
      <w:r w:rsidRPr="00F01108">
        <w:rPr>
          <w:lang w:val="en-US"/>
        </w:rPr>
        <w:t xml:space="preserve"> 2014). Despite this, the impacts from the new lighting in the proposed project are expected to be negligible, particularly given the extensive existing artificial lighting already in the area, and the fact that there doesn’t appear to be any sea turtle nesting habitat or significant seabird nesting areas in the coastal vicinity of the port.</w:t>
      </w:r>
    </w:p>
    <w:p w14:paraId="1398C047" w14:textId="464B7F7F" w:rsidR="005D6D83" w:rsidRPr="00F01108" w:rsidRDefault="005D6D83" w:rsidP="00B14584">
      <w:pPr>
        <w:pStyle w:val="ListParagraph"/>
        <w:numPr>
          <w:ilvl w:val="0"/>
          <w:numId w:val="35"/>
        </w:numPr>
        <w:spacing w:after="120"/>
        <w:contextualSpacing w:val="0"/>
        <w:jc w:val="left"/>
        <w:rPr>
          <w:i/>
          <w:lang w:val="en-US"/>
        </w:rPr>
      </w:pPr>
      <w:r w:rsidRPr="00F01108">
        <w:rPr>
          <w:b/>
          <w:lang w:val="en-US"/>
        </w:rPr>
        <w:t xml:space="preserve">Diffuse </w:t>
      </w:r>
      <w:r w:rsidR="005B3095" w:rsidRPr="00F01108">
        <w:rPr>
          <w:b/>
          <w:lang w:val="en-US"/>
        </w:rPr>
        <w:t xml:space="preserve">ship- and </w:t>
      </w:r>
      <w:r w:rsidRPr="00F01108">
        <w:rPr>
          <w:b/>
          <w:lang w:val="en-US"/>
        </w:rPr>
        <w:t xml:space="preserve">land-based pollution: </w:t>
      </w:r>
      <w:r w:rsidRPr="00F01108">
        <w:rPr>
          <w:lang w:val="en-US"/>
        </w:rPr>
        <w:t>There was a considerable amount of industrial (i.e. likely refuse from port/shipping activities, for example, tires, steel wire etc) and domestic (i.e. personal/small scale waste, for example cans, plastic bags etc) hard waste seen during dives around the port and noted in photo quadrats. This indicates that it is highly likely more rigorous waste management practices are required. The management of wastes generated as a result industrial activity at the port needs to be an explicit part of any environmental plan of the port, as does monitoring of their efficacy. Given there will be increased industrial activity as a result of the works of this project, and possibly ongoing afterward due to a potential increase in port capacity and/or use, it is recommended a port environmental management plan addressing this be implemented as part of this project and/or any future port master plan.</w:t>
      </w:r>
    </w:p>
    <w:p w14:paraId="72BD0A2B" w14:textId="3C8BCD0D" w:rsidR="005B3095" w:rsidRPr="00F01108" w:rsidRDefault="005D6D83" w:rsidP="00B14584">
      <w:pPr>
        <w:pStyle w:val="ListParagraph"/>
        <w:spacing w:after="120"/>
        <w:contextualSpacing w:val="0"/>
        <w:rPr>
          <w:lang w:val="en-US"/>
        </w:rPr>
      </w:pPr>
      <w:r w:rsidRPr="00F01108">
        <w:rPr>
          <w:lang w:val="en-US"/>
        </w:rPr>
        <w:t xml:space="preserve">Another area which should be considered in terms of this project and any current/future environmental management plan is the control of drainage away from the port in consideration of both hard waste and importantly, </w:t>
      </w:r>
      <w:r w:rsidR="005B3095" w:rsidRPr="00F01108">
        <w:rPr>
          <w:lang w:val="en-US"/>
        </w:rPr>
        <w:t xml:space="preserve">processes and procedures for the </w:t>
      </w:r>
      <w:r w:rsidRPr="00F01108">
        <w:rPr>
          <w:lang w:val="en-US"/>
        </w:rPr>
        <w:t>prevention and management of petrochemical spills. During tour</w:t>
      </w:r>
      <w:r w:rsidR="005B3095" w:rsidRPr="00F01108">
        <w:rPr>
          <w:lang w:val="en-US"/>
        </w:rPr>
        <w:t>s</w:t>
      </w:r>
      <w:r w:rsidRPr="00F01108">
        <w:rPr>
          <w:lang w:val="en-US"/>
        </w:rPr>
        <w:t xml:space="preserve"> of the port site</w:t>
      </w:r>
      <w:r w:rsidR="005B3095" w:rsidRPr="00F01108">
        <w:rPr>
          <w:lang w:val="en-US"/>
        </w:rPr>
        <w:t>s</w:t>
      </w:r>
      <w:r w:rsidRPr="00F01108">
        <w:rPr>
          <w:lang w:val="en-US"/>
        </w:rPr>
        <w:t xml:space="preserve"> it was noted that hydrocarbon distribution (i.e. </w:t>
      </w:r>
      <w:r w:rsidR="00F01108" w:rsidRPr="00F01108">
        <w:rPr>
          <w:lang w:val="en-US"/>
        </w:rPr>
        <w:t>refueling</w:t>
      </w:r>
      <w:r w:rsidRPr="00F01108">
        <w:rPr>
          <w:lang w:val="en-US"/>
        </w:rPr>
        <w:t xml:space="preserve"> sites etc) was not confined to a contained, bunded area</w:t>
      </w:r>
      <w:r w:rsidR="005B3095" w:rsidRPr="00F01108">
        <w:rPr>
          <w:lang w:val="en-US"/>
        </w:rPr>
        <w:t>s</w:t>
      </w:r>
      <w:r w:rsidRPr="00F01108">
        <w:rPr>
          <w:lang w:val="en-US"/>
        </w:rPr>
        <w:t xml:space="preserve"> and there were no spill-kits available in the event of accidental petrochemical spills. Again, given there will be increased industrial activity as a result of the works of this project, and possibly ongoing afterward due to a potential increase in port capacity and/or use, it is recommended a port environmental management plan addressing this be implemented as part of this project and/or any future port master plan</w:t>
      </w:r>
    </w:p>
    <w:p w14:paraId="7EC42850" w14:textId="77777777" w:rsidR="00B14584" w:rsidRPr="00F01108" w:rsidRDefault="00B14584">
      <w:pPr>
        <w:spacing w:after="160" w:line="259" w:lineRule="auto"/>
        <w:jc w:val="left"/>
        <w:rPr>
          <w:rFonts w:eastAsiaTheme="majorEastAsia" w:cstheme="majorBidi"/>
          <w:color w:val="2E74B5" w:themeColor="accent1" w:themeShade="BF"/>
          <w:sz w:val="32"/>
          <w:szCs w:val="32"/>
          <w:lang w:val="en-US"/>
        </w:rPr>
      </w:pPr>
      <w:r w:rsidRPr="00F01108">
        <w:rPr>
          <w:lang w:val="en-US"/>
        </w:rPr>
        <w:br w:type="page"/>
      </w:r>
    </w:p>
    <w:p w14:paraId="0F13DAC1" w14:textId="5A0AD205" w:rsidR="0006058A" w:rsidRPr="00F01108" w:rsidRDefault="00DA76E3" w:rsidP="00DA76E3">
      <w:pPr>
        <w:pStyle w:val="Heading1"/>
        <w:rPr>
          <w:lang w:val="en-US"/>
        </w:rPr>
      </w:pPr>
      <w:bookmarkStart w:id="59" w:name="_Toc2603100"/>
      <w:bookmarkStart w:id="60" w:name="_GoBack"/>
      <w:bookmarkEnd w:id="60"/>
      <w:r w:rsidRPr="00F01108">
        <w:rPr>
          <w:lang w:val="en-US"/>
        </w:rPr>
        <w:lastRenderedPageBreak/>
        <w:t>Appendix 1 – Benthic Habitat/Taxonomic Group Categories Used to Describe Benthic Environments</w:t>
      </w:r>
      <w:bookmarkEnd w:id="59"/>
    </w:p>
    <w:tbl>
      <w:tblPr>
        <w:tblStyle w:val="PlainTable3"/>
        <w:tblW w:w="3600" w:type="dxa"/>
        <w:tblLook w:val="04A0" w:firstRow="1" w:lastRow="0" w:firstColumn="1" w:lastColumn="0" w:noHBand="0" w:noVBand="1"/>
      </w:tblPr>
      <w:tblGrid>
        <w:gridCol w:w="3600"/>
      </w:tblGrid>
      <w:tr w:rsidR="00735C35" w:rsidRPr="00F01108" w14:paraId="67AE488C" w14:textId="77777777" w:rsidTr="00D665A0">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3600" w:type="dxa"/>
            <w:noWrap/>
            <w:hideMark/>
          </w:tcPr>
          <w:p w14:paraId="18469AD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MAJOR CATEGORY (% of transect)</w:t>
            </w:r>
          </w:p>
        </w:tc>
      </w:tr>
      <w:tr w:rsidR="00735C35" w:rsidRPr="00F01108" w14:paraId="49CDCF5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22100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CORAL (C)</w:t>
            </w:r>
          </w:p>
        </w:tc>
      </w:tr>
      <w:tr w:rsidR="00735C35" w:rsidRPr="00F01108" w14:paraId="16B4D76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97D43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OTHER INVERT (OI)</w:t>
            </w:r>
          </w:p>
        </w:tc>
      </w:tr>
      <w:tr w:rsidR="00735C35" w:rsidRPr="00F01108" w14:paraId="7225885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B8AF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ABIOTIC (A)</w:t>
            </w:r>
          </w:p>
        </w:tc>
      </w:tr>
      <w:tr w:rsidR="00735C35" w:rsidRPr="00F01108" w14:paraId="7E9A0BB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EBA15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SEAGRASS (SG)</w:t>
            </w:r>
          </w:p>
        </w:tc>
      </w:tr>
      <w:tr w:rsidR="00735C35" w:rsidRPr="00F01108" w14:paraId="6049027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C0DF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CROPPED/OTHER ALGAE (CA)</w:t>
            </w:r>
          </w:p>
        </w:tc>
      </w:tr>
      <w:tr w:rsidR="00735C35" w:rsidRPr="00F01108" w14:paraId="58DFF72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EF5D6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MACROALGAE (MA)</w:t>
            </w:r>
          </w:p>
        </w:tc>
      </w:tr>
      <w:tr w:rsidR="00735C35" w:rsidRPr="00F01108" w14:paraId="3102046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19D4B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UNIDENTIFIED (U)</w:t>
            </w:r>
          </w:p>
        </w:tc>
      </w:tr>
      <w:tr w:rsidR="00735C35" w:rsidRPr="00F01108" w14:paraId="280D854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70161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TAPE, WAND, SHADOW (TWS)</w:t>
            </w:r>
          </w:p>
        </w:tc>
      </w:tr>
      <w:tr w:rsidR="00735C35" w:rsidRPr="00F01108" w14:paraId="0A290E6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BE72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Sum (excluding tape+shadow+wand)</w:t>
            </w:r>
          </w:p>
        </w:tc>
      </w:tr>
      <w:tr w:rsidR="00735C35" w:rsidRPr="00F01108" w14:paraId="33689A2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192335" w14:textId="77777777" w:rsidR="00735C35" w:rsidRPr="00F01108" w:rsidRDefault="00735C35" w:rsidP="00735C35">
            <w:pPr>
              <w:spacing w:after="0"/>
              <w:jc w:val="left"/>
              <w:rPr>
                <w:rFonts w:eastAsia="Times New Roman" w:cs="Arial"/>
                <w:color w:val="000000"/>
                <w:sz w:val="16"/>
                <w:szCs w:val="16"/>
                <w:lang w:val="en-US" w:eastAsia="en-AU"/>
              </w:rPr>
            </w:pPr>
          </w:p>
        </w:tc>
      </w:tr>
      <w:tr w:rsidR="00735C35" w:rsidRPr="00F01108" w14:paraId="2921309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EE5AE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SUBCATEGORIES (% of transect)</w:t>
            </w:r>
          </w:p>
        </w:tc>
      </w:tr>
      <w:tr w:rsidR="00735C35" w:rsidRPr="00F01108" w14:paraId="03AC39B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53172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CORAL (C)</w:t>
            </w:r>
          </w:p>
        </w:tc>
      </w:tr>
      <w:tr w:rsidR="00735C35" w:rsidRPr="00F01108" w14:paraId="26382E2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2FEA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Branching Coral (BC)</w:t>
            </w:r>
          </w:p>
        </w:tc>
      </w:tr>
      <w:tr w:rsidR="00735C35" w:rsidRPr="00F01108" w14:paraId="1F5D062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5015B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Columnar Coral (CC)</w:t>
            </w:r>
          </w:p>
        </w:tc>
      </w:tr>
      <w:tr w:rsidR="00735C35" w:rsidRPr="00F01108" w14:paraId="52D717E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C0BB1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Dead Coral (DEAD)</w:t>
            </w:r>
          </w:p>
        </w:tc>
      </w:tr>
      <w:tr w:rsidR="00735C35" w:rsidRPr="00F01108" w14:paraId="3459830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BE01D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Digitate coral (DC)</w:t>
            </w:r>
          </w:p>
        </w:tc>
      </w:tr>
      <w:tr w:rsidR="00735C35" w:rsidRPr="00F01108" w14:paraId="693A2D9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0468E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Encusting Coral (EC)</w:t>
            </w:r>
          </w:p>
        </w:tc>
      </w:tr>
      <w:tr w:rsidR="00735C35" w:rsidRPr="00F01108" w14:paraId="509CB72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F36CA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Foliose/Laminar Coral (FLC)</w:t>
            </w:r>
          </w:p>
        </w:tc>
      </w:tr>
      <w:tr w:rsidR="00735C35" w:rsidRPr="00F01108" w14:paraId="4829872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2B6E0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Massive Coral (MC)</w:t>
            </w:r>
          </w:p>
        </w:tc>
      </w:tr>
      <w:tr w:rsidR="00735C35" w:rsidRPr="00F01108" w14:paraId="34949CA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32668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Solitary Coral (SC)</w:t>
            </w:r>
          </w:p>
        </w:tc>
      </w:tr>
      <w:tr w:rsidR="00735C35" w:rsidRPr="00F01108" w14:paraId="6978F2A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4A179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Tabular Coral (TC)</w:t>
            </w:r>
          </w:p>
        </w:tc>
      </w:tr>
      <w:tr w:rsidR="00735C35" w:rsidRPr="00F01108" w14:paraId="3784CDD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01938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Unindentified coral (UNCO)</w:t>
            </w:r>
          </w:p>
        </w:tc>
      </w:tr>
      <w:tr w:rsidR="00735C35" w:rsidRPr="00F01108" w14:paraId="28C3CB4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D8EB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OTHER INVERT (OI)</w:t>
            </w:r>
          </w:p>
        </w:tc>
      </w:tr>
      <w:tr w:rsidR="00735C35" w:rsidRPr="00F01108" w14:paraId="20E9D1C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5B70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Anenome (ANEM)</w:t>
            </w:r>
          </w:p>
        </w:tc>
      </w:tr>
      <w:tr w:rsidR="00735C35" w:rsidRPr="00F01108" w14:paraId="2A407AA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21518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Asteroidea (ASTE)</w:t>
            </w:r>
          </w:p>
        </w:tc>
      </w:tr>
      <w:tr w:rsidR="00735C35" w:rsidRPr="00F01108" w14:paraId="6D82476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AE731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Bryozoan (BRYO)</w:t>
            </w:r>
          </w:p>
        </w:tc>
      </w:tr>
      <w:tr w:rsidR="00735C35" w:rsidRPr="00F01108" w14:paraId="6325D6F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FABCB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Holothuriodian (HOLO)</w:t>
            </w:r>
          </w:p>
        </w:tc>
      </w:tr>
      <w:tr w:rsidR="00735C35" w:rsidRPr="00F01108" w14:paraId="06AFE29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B5E8C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Mobile Invert (MINV)</w:t>
            </w:r>
          </w:p>
        </w:tc>
      </w:tr>
      <w:tr w:rsidR="00735C35" w:rsidRPr="00F01108" w14:paraId="00398B2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94EC4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Octocoral (OCTO)</w:t>
            </w:r>
          </w:p>
        </w:tc>
      </w:tr>
      <w:tr w:rsidR="00735C35" w:rsidRPr="00F01108" w14:paraId="176F701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9C40D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Octocoral on dead coral (OC/DL)</w:t>
            </w:r>
          </w:p>
        </w:tc>
      </w:tr>
      <w:tr w:rsidR="00735C35" w:rsidRPr="00F01108" w14:paraId="3837C29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2CD6C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Octocoral on rubble (OC/R)</w:t>
            </w:r>
          </w:p>
        </w:tc>
      </w:tr>
      <w:tr w:rsidR="00735C35" w:rsidRPr="00F01108" w14:paraId="4AD4180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310D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Other sessile inverts (OSIN)</w:t>
            </w:r>
          </w:p>
        </w:tc>
      </w:tr>
      <w:tr w:rsidR="00735C35" w:rsidRPr="00F01108" w14:paraId="597D856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AB58E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Sponge (SPNG)</w:t>
            </w:r>
          </w:p>
        </w:tc>
      </w:tr>
      <w:tr w:rsidR="00735C35" w:rsidRPr="00F01108" w14:paraId="31FCAC3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72CBA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Tunicate (TUNI)</w:t>
            </w:r>
          </w:p>
        </w:tc>
      </w:tr>
      <w:tr w:rsidR="00735C35" w:rsidRPr="00F01108" w14:paraId="1B7D0FD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67002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Zoanthid (ZOAN)</w:t>
            </w:r>
          </w:p>
        </w:tc>
      </w:tr>
      <w:tr w:rsidR="00735C35" w:rsidRPr="00F01108" w14:paraId="6637AF0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D6604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ABIOTIC (A)</w:t>
            </w:r>
          </w:p>
        </w:tc>
      </w:tr>
      <w:tr w:rsidR="00735C35" w:rsidRPr="00F01108" w14:paraId="0E34E5D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434ED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Bare Rock (BARERO)</w:t>
            </w:r>
          </w:p>
        </w:tc>
      </w:tr>
      <w:tr w:rsidR="00735C35" w:rsidRPr="00F01108" w14:paraId="235CC7B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61A75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Bare Rubble (BARERU)</w:t>
            </w:r>
          </w:p>
        </w:tc>
      </w:tr>
      <w:tr w:rsidR="00735C35" w:rsidRPr="00F01108" w14:paraId="14ED636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65E42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Bedrock (BED)</w:t>
            </w:r>
          </w:p>
        </w:tc>
      </w:tr>
      <w:tr w:rsidR="00735C35" w:rsidRPr="00F01108" w14:paraId="2DBF657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0B12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Black Hole (BHOL)</w:t>
            </w:r>
          </w:p>
        </w:tc>
      </w:tr>
      <w:tr w:rsidR="00735C35" w:rsidRPr="00F01108" w14:paraId="76149FA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A3843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Coral Rubble Silt Covered (CRUSI)</w:t>
            </w:r>
          </w:p>
        </w:tc>
      </w:tr>
      <w:tr w:rsidR="00735C35" w:rsidRPr="00F01108" w14:paraId="28A7F91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3DA9C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Course Sand (CSAND)</w:t>
            </w:r>
          </w:p>
        </w:tc>
      </w:tr>
      <w:tr w:rsidR="00735C35" w:rsidRPr="00F01108" w14:paraId="2E95B81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0C86A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Fine Sand (FSAND)</w:t>
            </w:r>
          </w:p>
        </w:tc>
      </w:tr>
      <w:tr w:rsidR="00735C35" w:rsidRPr="00F01108" w14:paraId="170A97D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C3150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Litter Industrial (LITI)</w:t>
            </w:r>
          </w:p>
        </w:tc>
      </w:tr>
      <w:tr w:rsidR="00735C35" w:rsidRPr="00F01108" w14:paraId="63AD32C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70EFD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Litter domestic (LITD)</w:t>
            </w:r>
          </w:p>
        </w:tc>
      </w:tr>
      <w:tr w:rsidR="00735C35" w:rsidRPr="00F01108" w14:paraId="2BDE58E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815D20" w14:textId="53D66345" w:rsidR="00735C35" w:rsidRPr="00F01108" w:rsidRDefault="00F01108"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NON-CORAL</w:t>
            </w:r>
            <w:r w:rsidR="00735C35" w:rsidRPr="00F01108">
              <w:rPr>
                <w:rFonts w:eastAsia="Times New Roman" w:cs="Arial"/>
                <w:color w:val="000000"/>
                <w:sz w:val="16"/>
                <w:szCs w:val="16"/>
                <w:lang w:val="en-US" w:eastAsia="en-AU"/>
              </w:rPr>
              <w:t xml:space="preserve"> Bolder/Rock (BOLD)</w:t>
            </w:r>
          </w:p>
        </w:tc>
      </w:tr>
      <w:tr w:rsidR="00735C35" w:rsidRPr="00F01108" w14:paraId="2D9902C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04C22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Silt/MUD (SILT)</w:t>
            </w:r>
          </w:p>
        </w:tc>
      </w:tr>
      <w:tr w:rsidR="00735C35" w:rsidRPr="00F01108" w14:paraId="2CCC149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0D218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SEAGRASS (SG)</w:t>
            </w:r>
          </w:p>
        </w:tc>
      </w:tr>
      <w:tr w:rsidR="00735C35" w:rsidRPr="00F01108" w14:paraId="6EC7556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3E581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Cymodocea sp (SGCY)</w:t>
            </w:r>
          </w:p>
        </w:tc>
      </w:tr>
      <w:tr w:rsidR="00735C35" w:rsidRPr="00F01108" w14:paraId="19FF1F7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236C5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Halophila sp (SGHA)</w:t>
            </w:r>
          </w:p>
        </w:tc>
      </w:tr>
      <w:tr w:rsidR="00735C35" w:rsidRPr="00F01108" w14:paraId="0BA04CC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67E3F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Syringodium sp. (SGSY)</w:t>
            </w:r>
          </w:p>
        </w:tc>
      </w:tr>
      <w:tr w:rsidR="00735C35" w:rsidRPr="00F01108" w14:paraId="4F6D143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AD1E3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Thalassia sp. (SGTH)</w:t>
            </w:r>
          </w:p>
        </w:tc>
      </w:tr>
      <w:tr w:rsidR="00735C35" w:rsidRPr="00F01108" w14:paraId="6FB78E1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ADAC4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UNID Seagrass (SEAG)</w:t>
            </w:r>
          </w:p>
        </w:tc>
      </w:tr>
      <w:tr w:rsidR="00735C35" w:rsidRPr="00F01108" w14:paraId="638A908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D1ED5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CROPPED/OTHER ALGAE (CA)</w:t>
            </w:r>
          </w:p>
        </w:tc>
      </w:tr>
      <w:tr w:rsidR="00735C35" w:rsidRPr="00F01108" w14:paraId="615229B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D82D6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Blue greed on dead compressa (BG/DC)</w:t>
            </w:r>
          </w:p>
        </w:tc>
      </w:tr>
      <w:tr w:rsidR="00735C35" w:rsidRPr="00F01108" w14:paraId="022F229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167F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Blue green (BLGR)</w:t>
            </w:r>
          </w:p>
        </w:tc>
      </w:tr>
      <w:tr w:rsidR="00735C35" w:rsidRPr="00F01108" w14:paraId="4469B3D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4FE0A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Blue green on dead coral (BG/DL)</w:t>
            </w:r>
          </w:p>
        </w:tc>
      </w:tr>
      <w:tr w:rsidR="00735C35" w:rsidRPr="00F01108" w14:paraId="230B407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2636A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Blue green on rubble (BG/R)</w:t>
            </w:r>
          </w:p>
        </w:tc>
      </w:tr>
      <w:tr w:rsidR="00735C35" w:rsidRPr="00F01108" w14:paraId="17805D7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B4FD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Crustose (CRST)</w:t>
            </w:r>
          </w:p>
        </w:tc>
      </w:tr>
      <w:tr w:rsidR="00735C35" w:rsidRPr="00F01108" w14:paraId="2DA4664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8EDC4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Crustose on dead compressa (CR/DC)</w:t>
            </w:r>
          </w:p>
        </w:tc>
      </w:tr>
      <w:tr w:rsidR="00735C35" w:rsidRPr="00F01108" w14:paraId="67997F7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F59D2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Crustose on dead coral (CR/DL)</w:t>
            </w:r>
          </w:p>
        </w:tc>
      </w:tr>
      <w:tr w:rsidR="00735C35" w:rsidRPr="00F01108" w14:paraId="0AA009D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BC8DF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Crustose on rubble (CR/R)</w:t>
            </w:r>
          </w:p>
        </w:tc>
      </w:tr>
      <w:tr w:rsidR="00735C35" w:rsidRPr="00F01108" w14:paraId="006E227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A72CC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Turf/Bare (TU/B)</w:t>
            </w:r>
          </w:p>
        </w:tc>
      </w:tr>
      <w:tr w:rsidR="00735C35" w:rsidRPr="00F01108" w14:paraId="2B96210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2DFED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Turf/Bare on dead compress (TB/DC)</w:t>
            </w:r>
          </w:p>
        </w:tc>
      </w:tr>
      <w:tr w:rsidR="00735C35" w:rsidRPr="00F01108" w14:paraId="27774E2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7DBAE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Turf/Bare on dead coral (TB/DL)</w:t>
            </w:r>
          </w:p>
        </w:tc>
      </w:tr>
      <w:tr w:rsidR="00735C35" w:rsidRPr="00F01108" w14:paraId="1A6C76F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FEDCE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Turf/Bare on rubble (TB/R)</w:t>
            </w:r>
          </w:p>
        </w:tc>
      </w:tr>
      <w:tr w:rsidR="00735C35" w:rsidRPr="00F01108" w14:paraId="5AF103B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1D73D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MACROALGAE (MA)</w:t>
            </w:r>
          </w:p>
        </w:tc>
      </w:tr>
      <w:tr w:rsidR="00735C35" w:rsidRPr="00F01108" w14:paraId="6EA3580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27BDA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Acanthophora spicifera (ASPI)</w:t>
            </w:r>
          </w:p>
        </w:tc>
      </w:tr>
      <w:tr w:rsidR="00735C35" w:rsidRPr="00F01108" w14:paraId="45385E0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75E75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Asparagopsis sp (ASPA)</w:t>
            </w:r>
          </w:p>
        </w:tc>
      </w:tr>
      <w:tr w:rsidR="00735C35" w:rsidRPr="00F01108" w14:paraId="3C525A6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7CFF1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Avrainvillea sp (AVRA)</w:t>
            </w:r>
          </w:p>
        </w:tc>
      </w:tr>
      <w:tr w:rsidR="00735C35" w:rsidRPr="00F01108" w14:paraId="5F96CA4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6263A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Caulerpa sp. (CAUL)</w:t>
            </w:r>
          </w:p>
        </w:tc>
      </w:tr>
      <w:tr w:rsidR="00735C35" w:rsidRPr="00F01108" w14:paraId="01BFE9B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DAC4E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Cladophora sp (CLAD)</w:t>
            </w:r>
          </w:p>
        </w:tc>
      </w:tr>
      <w:tr w:rsidR="00735C35" w:rsidRPr="00F01108" w14:paraId="3844516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75121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Codium sp (CODI)</w:t>
            </w:r>
          </w:p>
        </w:tc>
      </w:tr>
      <w:tr w:rsidR="00735C35" w:rsidRPr="00F01108" w14:paraId="112B20A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F2D03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Crustose Macroalgae (CMAC)</w:t>
            </w:r>
          </w:p>
        </w:tc>
      </w:tr>
      <w:tr w:rsidR="00735C35" w:rsidRPr="00F01108" w14:paraId="6F8F8C6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91845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Dictyosphaeria cavernosa (DCAV)</w:t>
            </w:r>
          </w:p>
        </w:tc>
      </w:tr>
      <w:tr w:rsidR="00735C35" w:rsidRPr="00F01108" w14:paraId="2459CD6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09E9C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Dictyosphaeria versluysii (DVER)</w:t>
            </w:r>
          </w:p>
        </w:tc>
      </w:tr>
      <w:tr w:rsidR="00735C35" w:rsidRPr="00F01108" w14:paraId="797A0EA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29FA7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Dictyota sp (DICT)</w:t>
            </w:r>
          </w:p>
        </w:tc>
      </w:tr>
      <w:tr w:rsidR="00735C35" w:rsidRPr="00F01108" w14:paraId="08BA8F0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9106B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Galaxaura sp. (GALA)</w:t>
            </w:r>
          </w:p>
        </w:tc>
      </w:tr>
      <w:tr w:rsidR="00735C35" w:rsidRPr="00F01108" w14:paraId="5767B1D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0E4B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Gelatinous red (GOOEY)</w:t>
            </w:r>
          </w:p>
        </w:tc>
      </w:tr>
      <w:tr w:rsidR="00735C35" w:rsidRPr="00F01108" w14:paraId="55DFCE6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1DE4D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Gracillaria salicornia (GSAL)</w:t>
            </w:r>
          </w:p>
        </w:tc>
      </w:tr>
      <w:tr w:rsidR="00735C35" w:rsidRPr="00F01108" w14:paraId="6A817BD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FD891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Halimeda sp. (HALI)</w:t>
            </w:r>
          </w:p>
        </w:tc>
      </w:tr>
      <w:tr w:rsidR="00735C35" w:rsidRPr="00F01108" w14:paraId="0691918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77E4C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Halymenia sp (HALY)</w:t>
            </w:r>
          </w:p>
        </w:tc>
      </w:tr>
      <w:tr w:rsidR="00735C35" w:rsidRPr="00F01108" w14:paraId="48EB9C9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89721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Hypnea musciformis (HMUS)</w:t>
            </w:r>
          </w:p>
        </w:tc>
      </w:tr>
      <w:tr w:rsidR="00735C35" w:rsidRPr="00F01108" w14:paraId="5FB871E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E3802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Jointed calcareous red (JCAL)</w:t>
            </w:r>
          </w:p>
        </w:tc>
      </w:tr>
      <w:tr w:rsidR="00735C35" w:rsidRPr="00F01108" w14:paraId="447C1F2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F73A1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Kappaphycus sp (KAPP)</w:t>
            </w:r>
          </w:p>
        </w:tc>
      </w:tr>
      <w:tr w:rsidR="00735C35" w:rsidRPr="00F01108" w14:paraId="69018E1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C5029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Large macroalgae (MACR)</w:t>
            </w:r>
          </w:p>
        </w:tc>
      </w:tr>
      <w:tr w:rsidR="00735C35" w:rsidRPr="00F01108" w14:paraId="5C9FCE3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B4A80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Liagora sp (LIAG)</w:t>
            </w:r>
          </w:p>
        </w:tc>
      </w:tr>
      <w:tr w:rsidR="00735C35" w:rsidRPr="00F01108" w14:paraId="595558F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B6152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Lobophora sp (LOBO)</w:t>
            </w:r>
          </w:p>
        </w:tc>
      </w:tr>
      <w:tr w:rsidR="00735C35" w:rsidRPr="00F01108" w14:paraId="3A8DA60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43151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Low macroalgae (LMAC)</w:t>
            </w:r>
          </w:p>
        </w:tc>
      </w:tr>
      <w:tr w:rsidR="00735C35" w:rsidRPr="00F01108" w14:paraId="7C75236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27C9C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Neomeris sp (NEOM)</w:t>
            </w:r>
          </w:p>
        </w:tc>
      </w:tr>
      <w:tr w:rsidR="00735C35" w:rsidRPr="00F01108" w14:paraId="700C85E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DBD1C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Padina sp (PADI)</w:t>
            </w:r>
          </w:p>
        </w:tc>
      </w:tr>
      <w:tr w:rsidR="00735C35" w:rsidRPr="00F01108" w14:paraId="7E86F93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79E65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Sargassum sp (SARG)</w:t>
            </w:r>
          </w:p>
        </w:tc>
      </w:tr>
      <w:tr w:rsidR="00735C35" w:rsidRPr="00F01108" w14:paraId="57984B6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1389C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Stypopodium sp (STYP)</w:t>
            </w:r>
          </w:p>
        </w:tc>
      </w:tr>
      <w:tr w:rsidR="00735C35" w:rsidRPr="00F01108" w14:paraId="61FD072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91F1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Turbinaria sp (TURB)</w:t>
            </w:r>
          </w:p>
        </w:tc>
      </w:tr>
      <w:tr w:rsidR="00735C35" w:rsidRPr="00F01108" w14:paraId="477C82F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08E66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Unindentifed brown (UBRN)</w:t>
            </w:r>
          </w:p>
        </w:tc>
      </w:tr>
      <w:tr w:rsidR="00735C35" w:rsidRPr="00F01108" w14:paraId="16A6571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BA283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Unindentified green (UGRE)</w:t>
            </w:r>
          </w:p>
        </w:tc>
      </w:tr>
      <w:tr w:rsidR="00735C35" w:rsidRPr="00F01108" w14:paraId="6152D35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6810A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Unindentified red (URED)</w:t>
            </w:r>
          </w:p>
        </w:tc>
      </w:tr>
      <w:tr w:rsidR="00735C35" w:rsidRPr="00F01108" w14:paraId="28E30FB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81BAA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Ventricaria sp (VENT)</w:t>
            </w:r>
          </w:p>
        </w:tc>
      </w:tr>
      <w:tr w:rsidR="00735C35" w:rsidRPr="00F01108" w14:paraId="54383D8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DE679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UNIDENTIFIED (U)</w:t>
            </w:r>
          </w:p>
        </w:tc>
      </w:tr>
      <w:tr w:rsidR="00735C35" w:rsidRPr="00F01108" w14:paraId="30AB1CF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9E518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Unidentified (UNID)</w:t>
            </w:r>
          </w:p>
        </w:tc>
      </w:tr>
      <w:tr w:rsidR="00735C35" w:rsidRPr="00F01108" w14:paraId="6C929AF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83C11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TAPE, WAND, SHADOW (TWS)</w:t>
            </w:r>
          </w:p>
        </w:tc>
      </w:tr>
      <w:tr w:rsidR="00735C35" w:rsidRPr="00F01108" w14:paraId="6B97BC2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50D8B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Shadow (SHADOW)</w:t>
            </w:r>
          </w:p>
        </w:tc>
      </w:tr>
      <w:tr w:rsidR="00735C35" w:rsidRPr="00F01108" w14:paraId="1EC1EAF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1AEB4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Tape (TAPE)</w:t>
            </w:r>
          </w:p>
        </w:tc>
      </w:tr>
      <w:tr w:rsidR="00735C35" w:rsidRPr="00F01108" w14:paraId="5567C79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6031E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Wand (WAND)</w:t>
            </w:r>
          </w:p>
        </w:tc>
      </w:tr>
      <w:tr w:rsidR="00735C35" w:rsidRPr="00F01108" w14:paraId="54A8F84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607659" w14:textId="77777777" w:rsidR="00735C35" w:rsidRPr="00F01108" w:rsidRDefault="00735C35" w:rsidP="00735C35">
            <w:pPr>
              <w:spacing w:after="0"/>
              <w:jc w:val="left"/>
              <w:rPr>
                <w:rFonts w:eastAsia="Times New Roman" w:cs="Arial"/>
                <w:color w:val="000000"/>
                <w:sz w:val="16"/>
                <w:szCs w:val="16"/>
                <w:lang w:val="en-US" w:eastAsia="en-AU"/>
              </w:rPr>
            </w:pPr>
          </w:p>
        </w:tc>
      </w:tr>
      <w:tr w:rsidR="00735C35" w:rsidRPr="00F01108" w14:paraId="448A615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4A256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NOTES (% of transect)</w:t>
            </w:r>
          </w:p>
        </w:tc>
      </w:tr>
      <w:tr w:rsidR="00735C35" w:rsidRPr="00F01108" w14:paraId="2F19CCB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C5675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Acanthastrea (ACAN)</w:t>
            </w:r>
          </w:p>
        </w:tc>
      </w:tr>
      <w:tr w:rsidR="00735C35" w:rsidRPr="00F01108" w14:paraId="58564DA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D07CF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Acropora (ACRO)</w:t>
            </w:r>
          </w:p>
        </w:tc>
      </w:tr>
      <w:tr w:rsidR="00735C35" w:rsidRPr="00F01108" w14:paraId="100DF40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ED84D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Africana (AFRI)</w:t>
            </w:r>
          </w:p>
        </w:tc>
      </w:tr>
      <w:tr w:rsidR="00735C35" w:rsidRPr="00F01108" w14:paraId="010C1D0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57E58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Agaricia (AGAR)</w:t>
            </w:r>
          </w:p>
        </w:tc>
      </w:tr>
      <w:tr w:rsidR="00735C35" w:rsidRPr="00F01108" w14:paraId="55B3898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C2012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Alatotrochus (ALAT)</w:t>
            </w:r>
          </w:p>
        </w:tc>
      </w:tr>
      <w:tr w:rsidR="00735C35" w:rsidRPr="00F01108" w14:paraId="51175DD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AF247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Alveopora (ALVE)</w:t>
            </w:r>
          </w:p>
        </w:tc>
      </w:tr>
      <w:tr w:rsidR="00735C35" w:rsidRPr="00F01108" w14:paraId="2768921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79100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Amphihelia (AMPH)</w:t>
            </w:r>
          </w:p>
        </w:tc>
      </w:tr>
      <w:tr w:rsidR="00735C35" w:rsidRPr="00F01108" w14:paraId="15AFE6B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BA5DD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Anacropora (ANAC)</w:t>
            </w:r>
          </w:p>
        </w:tc>
      </w:tr>
      <w:tr w:rsidR="00735C35" w:rsidRPr="00F01108" w14:paraId="135E53F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33B97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Anomastraea (ANOMA)</w:t>
            </w:r>
          </w:p>
        </w:tc>
      </w:tr>
      <w:tr w:rsidR="00735C35" w:rsidRPr="00F01108" w14:paraId="42377D4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C8B0E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Anomocora (ANOM)</w:t>
            </w:r>
          </w:p>
        </w:tc>
      </w:tr>
      <w:tr w:rsidR="00735C35" w:rsidRPr="00F01108" w14:paraId="0F9DF4D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CD4A0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Anthemiphyllia (ANTH)</w:t>
            </w:r>
          </w:p>
        </w:tc>
      </w:tr>
      <w:tr w:rsidR="00735C35" w:rsidRPr="00F01108" w14:paraId="71E084F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C5BC9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Antillia (ANTI)</w:t>
            </w:r>
          </w:p>
        </w:tc>
      </w:tr>
      <w:tr w:rsidR="00735C35" w:rsidRPr="00F01108" w14:paraId="2397369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5A7DC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Astrangia (ASTRA)</w:t>
            </w:r>
          </w:p>
        </w:tc>
      </w:tr>
      <w:tr w:rsidR="00735C35" w:rsidRPr="00F01108" w14:paraId="214CBF4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164B1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Astrea (ASTR)</w:t>
            </w:r>
          </w:p>
        </w:tc>
      </w:tr>
      <w:tr w:rsidR="00735C35" w:rsidRPr="00F01108" w14:paraId="5F3E7F6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53BB2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Astreopora (ASTRE)</w:t>
            </w:r>
          </w:p>
        </w:tc>
      </w:tr>
      <w:tr w:rsidR="00735C35" w:rsidRPr="00F01108" w14:paraId="5E11BE0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AAAF3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Astroides (ASTRO)</w:t>
            </w:r>
          </w:p>
        </w:tc>
      </w:tr>
      <w:tr w:rsidR="00735C35" w:rsidRPr="00F01108" w14:paraId="3BFAFE2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B410F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Aulocyathus (AULO)</w:t>
            </w:r>
          </w:p>
        </w:tc>
      </w:tr>
      <w:tr w:rsidR="00735C35" w:rsidRPr="00F01108" w14:paraId="2D9C4C7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F55A7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Australocyathus (AUSTC)</w:t>
            </w:r>
          </w:p>
        </w:tc>
      </w:tr>
      <w:tr w:rsidR="00735C35" w:rsidRPr="00F01108" w14:paraId="6A114E1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2E44C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Australogyra (AUSTG)</w:t>
            </w:r>
          </w:p>
        </w:tc>
      </w:tr>
      <w:tr w:rsidR="00735C35" w:rsidRPr="00F01108" w14:paraId="048671E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ED093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Australophyllia (AUSTP)</w:t>
            </w:r>
          </w:p>
        </w:tc>
      </w:tr>
      <w:tr w:rsidR="00735C35" w:rsidRPr="00F01108" w14:paraId="3E06B88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CD2B6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Bachytrochus (BACH)</w:t>
            </w:r>
          </w:p>
        </w:tc>
      </w:tr>
      <w:tr w:rsidR="00735C35" w:rsidRPr="00F01108" w14:paraId="50C2265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E1F00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Balanophyllia (BALAPH)</w:t>
            </w:r>
          </w:p>
        </w:tc>
      </w:tr>
      <w:tr w:rsidR="00735C35" w:rsidRPr="00F01108" w14:paraId="6672948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45C3B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Balanopsammia (BALAPS)</w:t>
            </w:r>
          </w:p>
        </w:tc>
      </w:tr>
      <w:tr w:rsidR="00735C35" w:rsidRPr="00F01108" w14:paraId="56DD344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B8F6B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Bathelia (BATH)</w:t>
            </w:r>
          </w:p>
        </w:tc>
      </w:tr>
      <w:tr w:rsidR="00735C35" w:rsidRPr="00F01108" w14:paraId="6224B8B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2C50C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Bathycyathus (BATHC)</w:t>
            </w:r>
          </w:p>
        </w:tc>
      </w:tr>
      <w:tr w:rsidR="00735C35" w:rsidRPr="00F01108" w14:paraId="66607AB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CF223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Bathypsammia (BATHP)</w:t>
            </w:r>
          </w:p>
        </w:tc>
      </w:tr>
      <w:tr w:rsidR="00735C35" w:rsidRPr="00F01108" w14:paraId="33FF2DB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51679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Bernardpora (BERN)</w:t>
            </w:r>
          </w:p>
        </w:tc>
      </w:tr>
      <w:tr w:rsidR="00735C35" w:rsidRPr="00F01108" w14:paraId="6AE0D60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8ACCD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Blastomussa (BLASM)</w:t>
            </w:r>
          </w:p>
        </w:tc>
      </w:tr>
      <w:tr w:rsidR="00735C35" w:rsidRPr="00F01108" w14:paraId="3878183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80A64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Blastotrochus (BLAST)</w:t>
            </w:r>
          </w:p>
        </w:tc>
      </w:tr>
      <w:tr w:rsidR="00735C35" w:rsidRPr="00F01108" w14:paraId="7232C55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45935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Boninastrea (BONI)</w:t>
            </w:r>
          </w:p>
        </w:tc>
      </w:tr>
      <w:tr w:rsidR="00735C35" w:rsidRPr="00F01108" w14:paraId="586E670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C8F51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Bourneotrochus (BOUR)</w:t>
            </w:r>
          </w:p>
        </w:tc>
      </w:tr>
      <w:tr w:rsidR="00735C35" w:rsidRPr="00F01108" w14:paraId="368D630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72D62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Cantharellus (CANT)</w:t>
            </w:r>
          </w:p>
        </w:tc>
      </w:tr>
      <w:tr w:rsidR="00735C35" w:rsidRPr="00F01108" w14:paraId="006904F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1C5EA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Caryophyllia (CARY)</w:t>
            </w:r>
          </w:p>
        </w:tc>
      </w:tr>
      <w:tr w:rsidR="00735C35" w:rsidRPr="00F01108" w14:paraId="376257A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F043B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Catalaphyllia (CATA)</w:t>
            </w:r>
          </w:p>
        </w:tc>
      </w:tr>
      <w:tr w:rsidR="00735C35" w:rsidRPr="00F01108" w14:paraId="00F0D51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C8EB1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Caulastraea (CAUL)</w:t>
            </w:r>
          </w:p>
        </w:tc>
      </w:tr>
      <w:tr w:rsidR="00735C35" w:rsidRPr="00F01108" w14:paraId="6D507E6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2C6CA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Ceratotrochus (CERA)</w:t>
            </w:r>
          </w:p>
        </w:tc>
      </w:tr>
      <w:tr w:rsidR="00735C35" w:rsidRPr="00F01108" w14:paraId="74EA5FD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0E554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Cladangia (CLADA)</w:t>
            </w:r>
          </w:p>
        </w:tc>
      </w:tr>
      <w:tr w:rsidR="00735C35" w:rsidRPr="00F01108" w14:paraId="52FB127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6B3C7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Cladocora (CLADO)</w:t>
            </w:r>
          </w:p>
        </w:tc>
      </w:tr>
      <w:tr w:rsidR="00735C35" w:rsidRPr="00F01108" w14:paraId="7B9908A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0067C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Cladopsammia (CLADS)</w:t>
            </w:r>
          </w:p>
        </w:tc>
      </w:tr>
      <w:tr w:rsidR="00735C35" w:rsidRPr="00F01108" w14:paraId="0451974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ED57E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Coelastrea (COELTR)</w:t>
            </w:r>
          </w:p>
        </w:tc>
      </w:tr>
      <w:tr w:rsidR="00735C35" w:rsidRPr="00F01108" w14:paraId="3592D56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25434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Coeloseris (COEL)</w:t>
            </w:r>
          </w:p>
        </w:tc>
      </w:tr>
      <w:tr w:rsidR="00735C35" w:rsidRPr="00F01108" w14:paraId="6AB73CF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10DB3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Coenocyathus (COENC)</w:t>
            </w:r>
          </w:p>
        </w:tc>
      </w:tr>
      <w:tr w:rsidR="00735C35" w:rsidRPr="00F01108" w14:paraId="48497EA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AB14C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Coenosmilia (COENS)</w:t>
            </w:r>
          </w:p>
        </w:tc>
      </w:tr>
      <w:tr w:rsidR="00735C35" w:rsidRPr="00F01108" w14:paraId="12E6ED9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8C640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Colangia (COLA)</w:t>
            </w:r>
          </w:p>
        </w:tc>
      </w:tr>
      <w:tr w:rsidR="00735C35" w:rsidRPr="00F01108" w14:paraId="00BE284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365DE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Colpophyllia (COLP)</w:t>
            </w:r>
          </w:p>
        </w:tc>
      </w:tr>
      <w:tr w:rsidR="00735C35" w:rsidRPr="00F01108" w14:paraId="4BE3C15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1C548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Concentrotheca (CONC)</w:t>
            </w:r>
          </w:p>
        </w:tc>
      </w:tr>
      <w:tr w:rsidR="00735C35" w:rsidRPr="00F01108" w14:paraId="0C45096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7D2D7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Confluphyllia (CONF)</w:t>
            </w:r>
          </w:p>
        </w:tc>
      </w:tr>
      <w:tr w:rsidR="00735C35" w:rsidRPr="00F01108" w14:paraId="634C3AA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8603C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Conocyathus (CONO)</w:t>
            </w:r>
          </w:p>
        </w:tc>
      </w:tr>
      <w:tr w:rsidR="00735C35" w:rsidRPr="00F01108" w14:paraId="0C749C2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7292B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Conotrochus (CONOT)</w:t>
            </w:r>
          </w:p>
        </w:tc>
      </w:tr>
      <w:tr w:rsidR="00735C35" w:rsidRPr="00F01108" w14:paraId="1E0F250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984EA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Coscinaraea (COSC)</w:t>
            </w:r>
          </w:p>
        </w:tc>
      </w:tr>
      <w:tr w:rsidR="00735C35" w:rsidRPr="00F01108" w14:paraId="3FBDACA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0B6F6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Craterastrea (CRAT)</w:t>
            </w:r>
          </w:p>
        </w:tc>
      </w:tr>
      <w:tr w:rsidR="00735C35" w:rsidRPr="00F01108" w14:paraId="138B8CC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95E55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Crispatotrochus (CRIS)</w:t>
            </w:r>
          </w:p>
        </w:tc>
      </w:tr>
      <w:tr w:rsidR="00735C35" w:rsidRPr="00F01108" w14:paraId="78D7AC6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A3754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Cryptotrochus (CRYP)</w:t>
            </w:r>
          </w:p>
        </w:tc>
      </w:tr>
      <w:tr w:rsidR="00735C35" w:rsidRPr="00F01108" w14:paraId="055D0C5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FD52C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Ctenactis (CTEN)</w:t>
            </w:r>
          </w:p>
        </w:tc>
      </w:tr>
      <w:tr w:rsidR="00735C35" w:rsidRPr="00F01108" w14:paraId="1D6B59F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AEFEA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Ctenella (CTENE)</w:t>
            </w:r>
          </w:p>
        </w:tc>
      </w:tr>
      <w:tr w:rsidR="00735C35" w:rsidRPr="00F01108" w14:paraId="1245897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66BBF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Culicia (CULI)</w:t>
            </w:r>
          </w:p>
        </w:tc>
      </w:tr>
      <w:tr w:rsidR="00735C35" w:rsidRPr="00F01108" w14:paraId="3B25577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B6429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Cyathelia (CYATE)</w:t>
            </w:r>
          </w:p>
        </w:tc>
      </w:tr>
      <w:tr w:rsidR="00735C35" w:rsidRPr="00F01108" w14:paraId="78ED454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9994C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Cyathotrochus (CYAT)</w:t>
            </w:r>
          </w:p>
        </w:tc>
      </w:tr>
      <w:tr w:rsidR="00735C35" w:rsidRPr="00F01108" w14:paraId="0214184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8763F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Cycloseris (CYCL)</w:t>
            </w:r>
          </w:p>
        </w:tc>
      </w:tr>
      <w:tr w:rsidR="00735C35" w:rsidRPr="00F01108" w14:paraId="34B6252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F388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Cynarina (CYNA)</w:t>
            </w:r>
          </w:p>
        </w:tc>
      </w:tr>
      <w:tr w:rsidR="00735C35" w:rsidRPr="00F01108" w14:paraId="4E1F6A4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BCF56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Cyphastrea (CYPH)</w:t>
            </w:r>
          </w:p>
        </w:tc>
      </w:tr>
      <w:tr w:rsidR="00735C35" w:rsidRPr="00F01108" w14:paraId="66E9340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3C006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Dactylotrochus (DACT)</w:t>
            </w:r>
          </w:p>
        </w:tc>
      </w:tr>
      <w:tr w:rsidR="00735C35" w:rsidRPr="00F01108" w14:paraId="2647B72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7D057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Danafungia (DANA)</w:t>
            </w:r>
          </w:p>
        </w:tc>
      </w:tr>
      <w:tr w:rsidR="00735C35" w:rsidRPr="00F01108" w14:paraId="311D6AA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49C52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Dasmosmilia (DASM)</w:t>
            </w:r>
          </w:p>
        </w:tc>
      </w:tr>
      <w:tr w:rsidR="00735C35" w:rsidRPr="00F01108" w14:paraId="6845739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9110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Deltocyathoides (DELT)</w:t>
            </w:r>
          </w:p>
        </w:tc>
      </w:tr>
      <w:tr w:rsidR="00735C35" w:rsidRPr="00F01108" w14:paraId="42CADB8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70D5E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Deltocyathus (DELTU)</w:t>
            </w:r>
          </w:p>
        </w:tc>
      </w:tr>
      <w:tr w:rsidR="00735C35" w:rsidRPr="00F01108" w14:paraId="7C0B452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54B75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Dendrocora (DENDC)</w:t>
            </w:r>
          </w:p>
        </w:tc>
      </w:tr>
      <w:tr w:rsidR="00735C35" w:rsidRPr="00F01108" w14:paraId="63AA338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689F0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Dendrogyra (DENDA)</w:t>
            </w:r>
          </w:p>
        </w:tc>
      </w:tr>
      <w:tr w:rsidR="00735C35" w:rsidRPr="00F01108" w14:paraId="7568A33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877C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Dendrophyllia (DEND)</w:t>
            </w:r>
          </w:p>
        </w:tc>
      </w:tr>
      <w:tr w:rsidR="00735C35" w:rsidRPr="00F01108" w14:paraId="0CCD5A2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49D06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Desmophyllum (DESM)</w:t>
            </w:r>
          </w:p>
        </w:tc>
      </w:tr>
      <w:tr w:rsidR="00735C35" w:rsidRPr="00F01108" w14:paraId="6A664FA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07AC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Dichocoenia (DICH)</w:t>
            </w:r>
          </w:p>
        </w:tc>
      </w:tr>
      <w:tr w:rsidR="00735C35" w:rsidRPr="00F01108" w14:paraId="00E23E4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09E6A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Dichopsammia (DICHP)</w:t>
            </w:r>
          </w:p>
        </w:tc>
      </w:tr>
      <w:tr w:rsidR="00735C35" w:rsidRPr="00F01108" w14:paraId="4711C93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7B164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Diploastrea (DIPLA)</w:t>
            </w:r>
          </w:p>
        </w:tc>
      </w:tr>
      <w:tr w:rsidR="00735C35" w:rsidRPr="00F01108" w14:paraId="0D4E809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61A6F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Diploria (DIPL)</w:t>
            </w:r>
          </w:p>
        </w:tc>
      </w:tr>
      <w:tr w:rsidR="00735C35" w:rsidRPr="00F01108" w14:paraId="186AA20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A7B8D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Dipsastraea (DIPS)</w:t>
            </w:r>
          </w:p>
        </w:tc>
      </w:tr>
      <w:tr w:rsidR="00735C35" w:rsidRPr="00F01108" w14:paraId="2DFECED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D636B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Duncanopsammia (DUNC)</w:t>
            </w:r>
          </w:p>
        </w:tc>
      </w:tr>
      <w:tr w:rsidR="00735C35" w:rsidRPr="00F01108" w14:paraId="1FD6090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521AA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Dunocyathus (DUNO)</w:t>
            </w:r>
          </w:p>
        </w:tc>
      </w:tr>
      <w:tr w:rsidR="00735C35" w:rsidRPr="00F01108" w14:paraId="4141EC9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255BD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Echinomorpha (ECHIM)</w:t>
            </w:r>
          </w:p>
        </w:tc>
      </w:tr>
      <w:tr w:rsidR="00735C35" w:rsidRPr="00F01108" w14:paraId="4573379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1E962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Echinophyllia (ECHIP)</w:t>
            </w:r>
          </w:p>
        </w:tc>
      </w:tr>
      <w:tr w:rsidR="00735C35" w:rsidRPr="00F01108" w14:paraId="44FC7F6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27E15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Echinopora (ECHI)</w:t>
            </w:r>
          </w:p>
        </w:tc>
      </w:tr>
      <w:tr w:rsidR="00735C35" w:rsidRPr="00F01108" w14:paraId="7A6A065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B0604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Eguchipsammia (EGUC)</w:t>
            </w:r>
          </w:p>
        </w:tc>
      </w:tr>
      <w:tr w:rsidR="00735C35" w:rsidRPr="00F01108" w14:paraId="29E6C88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8218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Enallopsammia (ENAL)</w:t>
            </w:r>
          </w:p>
        </w:tc>
      </w:tr>
      <w:tr w:rsidR="00735C35" w:rsidRPr="00F01108" w14:paraId="56693EF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A7836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Endocyathopora (ENDO)</w:t>
            </w:r>
          </w:p>
        </w:tc>
      </w:tr>
      <w:tr w:rsidR="00735C35" w:rsidRPr="00F01108" w14:paraId="32A6307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A1722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Endopachys (ENDOC)</w:t>
            </w:r>
          </w:p>
        </w:tc>
      </w:tr>
      <w:tr w:rsidR="00735C35" w:rsidRPr="00F01108" w14:paraId="719554F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9F2D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Endopsammia (ENDOP)</w:t>
            </w:r>
          </w:p>
        </w:tc>
      </w:tr>
      <w:tr w:rsidR="00735C35" w:rsidRPr="00F01108" w14:paraId="2305521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EA63D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Enigmopora (ENIG)</w:t>
            </w:r>
          </w:p>
        </w:tc>
      </w:tr>
      <w:tr w:rsidR="00735C35" w:rsidRPr="00F01108" w14:paraId="5F64F22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2A7F5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Ericiocyathus (ERIC)</w:t>
            </w:r>
          </w:p>
        </w:tc>
      </w:tr>
      <w:tr w:rsidR="00735C35" w:rsidRPr="00F01108" w14:paraId="4A7F126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AB3E3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Erythrastrea (ERYT)</w:t>
            </w:r>
          </w:p>
        </w:tc>
      </w:tr>
      <w:tr w:rsidR="00735C35" w:rsidRPr="00F01108" w14:paraId="6B6C1EA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F209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Euphyllia (EUPH)</w:t>
            </w:r>
          </w:p>
        </w:tc>
      </w:tr>
      <w:tr w:rsidR="00735C35" w:rsidRPr="00F01108" w14:paraId="000FAF4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DFDC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Eusmilia (EUSM)</w:t>
            </w:r>
          </w:p>
        </w:tc>
      </w:tr>
      <w:tr w:rsidR="00735C35" w:rsidRPr="00F01108" w14:paraId="42A5021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C4F2D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Falcatoflabellum (FALC)</w:t>
            </w:r>
          </w:p>
        </w:tc>
      </w:tr>
      <w:tr w:rsidR="00735C35" w:rsidRPr="00F01108" w14:paraId="7F89FB3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4E07B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Acroporidae (FAM-ACROP)</w:t>
            </w:r>
          </w:p>
        </w:tc>
      </w:tr>
      <w:tr w:rsidR="00735C35" w:rsidRPr="00F01108" w14:paraId="0CB6AEB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7899F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Agariciidae (FAM-AGARI)</w:t>
            </w:r>
          </w:p>
        </w:tc>
      </w:tr>
      <w:tr w:rsidR="00735C35" w:rsidRPr="00F01108" w14:paraId="1366ED3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592ED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Anthemiphylliidae (FAM-ANTHE)</w:t>
            </w:r>
          </w:p>
        </w:tc>
      </w:tr>
      <w:tr w:rsidR="00735C35" w:rsidRPr="00F01108" w14:paraId="7166C78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A6004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Astrocoeniidae (FAM-ASTRO)</w:t>
            </w:r>
          </w:p>
        </w:tc>
      </w:tr>
      <w:tr w:rsidR="00735C35" w:rsidRPr="00F01108" w14:paraId="5737C77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01E84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Caryophylliidae (FAM-CARYO)</w:t>
            </w:r>
          </w:p>
        </w:tc>
      </w:tr>
      <w:tr w:rsidR="00735C35" w:rsidRPr="00F01108" w14:paraId="343345F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EC603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Coscinaraeidae (FAM-COSCI)</w:t>
            </w:r>
          </w:p>
        </w:tc>
      </w:tr>
      <w:tr w:rsidR="00735C35" w:rsidRPr="00F01108" w14:paraId="0F4C325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0EF7F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Deltocyathidae (FAM-DELTO)</w:t>
            </w:r>
          </w:p>
        </w:tc>
      </w:tr>
      <w:tr w:rsidR="00735C35" w:rsidRPr="00F01108" w14:paraId="4329E92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33615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Dendrophylliidae (FAM-DENDR)</w:t>
            </w:r>
          </w:p>
        </w:tc>
      </w:tr>
      <w:tr w:rsidR="00735C35" w:rsidRPr="00F01108" w14:paraId="33EFCCF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E2269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Diploastreidae (FAM-DIPLO)</w:t>
            </w:r>
          </w:p>
        </w:tc>
      </w:tr>
      <w:tr w:rsidR="00735C35" w:rsidRPr="00F01108" w14:paraId="47A61BA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96221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Euphylliidae (FAM-EUPHY)</w:t>
            </w:r>
          </w:p>
        </w:tc>
      </w:tr>
      <w:tr w:rsidR="00735C35" w:rsidRPr="00F01108" w14:paraId="1F1B244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7FACF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Faviidae (FAM-FAVII)</w:t>
            </w:r>
          </w:p>
        </w:tc>
      </w:tr>
      <w:tr w:rsidR="00735C35" w:rsidRPr="00F01108" w14:paraId="5BCC923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4C43A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Flabellidae (FAM-FLABE)</w:t>
            </w:r>
          </w:p>
        </w:tc>
      </w:tr>
      <w:tr w:rsidR="00735C35" w:rsidRPr="00F01108" w14:paraId="4941C54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134B6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Fungiacyathidae (FAM-FUNGIC)</w:t>
            </w:r>
          </w:p>
        </w:tc>
      </w:tr>
      <w:tr w:rsidR="00735C35" w:rsidRPr="00F01108" w14:paraId="7F165A1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3A1A7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Fungiidae (FAM-FUNGI)</w:t>
            </w:r>
          </w:p>
        </w:tc>
      </w:tr>
      <w:tr w:rsidR="00735C35" w:rsidRPr="00F01108" w14:paraId="4A5D94E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8AFEC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Gardineriidae (FAM-GARDI)</w:t>
            </w:r>
          </w:p>
        </w:tc>
      </w:tr>
      <w:tr w:rsidR="00735C35" w:rsidRPr="00F01108" w14:paraId="465A2E1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253B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Guyniidae (FAM-GUYNI)</w:t>
            </w:r>
          </w:p>
        </w:tc>
      </w:tr>
      <w:tr w:rsidR="00735C35" w:rsidRPr="00F01108" w14:paraId="7D8506E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A6FEA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Lobophylliidae (FAM-LOBOP)</w:t>
            </w:r>
          </w:p>
        </w:tc>
      </w:tr>
      <w:tr w:rsidR="00735C35" w:rsidRPr="00F01108" w14:paraId="59CB998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67379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Meandrinidae (FAM-MEAND)</w:t>
            </w:r>
          </w:p>
        </w:tc>
      </w:tr>
      <w:tr w:rsidR="00735C35" w:rsidRPr="00F01108" w14:paraId="7FF6FCB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CEBB5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Merulinidae (FAM-MERUL)</w:t>
            </w:r>
          </w:p>
        </w:tc>
      </w:tr>
      <w:tr w:rsidR="00735C35" w:rsidRPr="00F01108" w14:paraId="643FA12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4A8E3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Micrabaciidae (FAM-MICRA)</w:t>
            </w:r>
          </w:p>
        </w:tc>
      </w:tr>
      <w:tr w:rsidR="00735C35" w:rsidRPr="00F01108" w14:paraId="386C8DA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177EE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Not (FAM-UNID)</w:t>
            </w:r>
          </w:p>
        </w:tc>
      </w:tr>
      <w:tr w:rsidR="00735C35" w:rsidRPr="00F01108" w14:paraId="1B5F138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82435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Oculinidae (FAM-OCULI)</w:t>
            </w:r>
          </w:p>
        </w:tc>
      </w:tr>
      <w:tr w:rsidR="00735C35" w:rsidRPr="00F01108" w14:paraId="23D8E7A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7C626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Plesiastreidae (FAM-PLESI)</w:t>
            </w:r>
          </w:p>
        </w:tc>
      </w:tr>
      <w:tr w:rsidR="00735C35" w:rsidRPr="00F01108" w14:paraId="1B2B17C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3B0B3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Pocilloporidae (FAM-POCIL)</w:t>
            </w:r>
          </w:p>
        </w:tc>
      </w:tr>
      <w:tr w:rsidR="00735C35" w:rsidRPr="00F01108" w14:paraId="728FDCD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3AEC8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Poritidae (FAM-PORIT)</w:t>
            </w:r>
          </w:p>
        </w:tc>
      </w:tr>
      <w:tr w:rsidR="00735C35" w:rsidRPr="00F01108" w14:paraId="7884328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1804F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Psammocoridae (FAM-PSAMM)</w:t>
            </w:r>
          </w:p>
        </w:tc>
      </w:tr>
      <w:tr w:rsidR="00735C35" w:rsidRPr="00F01108" w14:paraId="43CC1E4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925B7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Rhizangiidae (FAM-RHIZA)</w:t>
            </w:r>
          </w:p>
        </w:tc>
      </w:tr>
      <w:tr w:rsidR="00735C35" w:rsidRPr="00F01108" w14:paraId="3EB9459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B2642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Schizocyathidae (FAM-SCHIZ)</w:t>
            </w:r>
          </w:p>
        </w:tc>
      </w:tr>
      <w:tr w:rsidR="00735C35" w:rsidRPr="00F01108" w14:paraId="6B8CEB9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B0BE9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Siderastreidae (FAM-SIDER)</w:t>
            </w:r>
          </w:p>
        </w:tc>
      </w:tr>
      <w:tr w:rsidR="00735C35" w:rsidRPr="00F01108" w14:paraId="337744A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37E5C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Stenocyathidae (FAM-STENO)</w:t>
            </w:r>
          </w:p>
        </w:tc>
      </w:tr>
      <w:tr w:rsidR="00735C35" w:rsidRPr="00F01108" w14:paraId="75E7EB7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92C04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Turbinoliidae (FAM-TURBI)</w:t>
            </w:r>
          </w:p>
        </w:tc>
      </w:tr>
      <w:tr w:rsidR="00735C35" w:rsidRPr="00F01108" w14:paraId="24E238F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41157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Favia (FAVIA)</w:t>
            </w:r>
          </w:p>
        </w:tc>
      </w:tr>
      <w:tr w:rsidR="00735C35" w:rsidRPr="00F01108" w14:paraId="0925493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AF824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Favites (FAVIT)</w:t>
            </w:r>
          </w:p>
        </w:tc>
      </w:tr>
      <w:tr w:rsidR="00735C35" w:rsidRPr="00F01108" w14:paraId="1774A23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75922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Fimbriaphyllia (FIMB)</w:t>
            </w:r>
          </w:p>
        </w:tc>
      </w:tr>
      <w:tr w:rsidR="00735C35" w:rsidRPr="00F01108" w14:paraId="102C39E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8096F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Flabellum (FLAB)</w:t>
            </w:r>
          </w:p>
        </w:tc>
      </w:tr>
      <w:tr w:rsidR="00735C35" w:rsidRPr="00F01108" w14:paraId="0AB7435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B71BE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Foveolocyathus (FOVE)</w:t>
            </w:r>
          </w:p>
        </w:tc>
      </w:tr>
      <w:tr w:rsidR="00735C35" w:rsidRPr="00F01108" w14:paraId="7F21B29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9F3E3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Fungia (FUNG)</w:t>
            </w:r>
          </w:p>
        </w:tc>
      </w:tr>
      <w:tr w:rsidR="00735C35" w:rsidRPr="00F01108" w14:paraId="66D01A0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CE48E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Fungiacyathus (FUNGC)</w:t>
            </w:r>
          </w:p>
        </w:tc>
      </w:tr>
      <w:tr w:rsidR="00735C35" w:rsidRPr="00F01108" w14:paraId="546C43C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83D41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Galaxea (GALA)</w:t>
            </w:r>
          </w:p>
        </w:tc>
      </w:tr>
      <w:tr w:rsidR="00735C35" w:rsidRPr="00F01108" w14:paraId="63B9C44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70354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Gardineria (GARDA)</w:t>
            </w:r>
          </w:p>
        </w:tc>
      </w:tr>
      <w:tr w:rsidR="00735C35" w:rsidRPr="00F01108" w14:paraId="23FA3E4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ABDAE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Gardineroseris (GARDS)</w:t>
            </w:r>
          </w:p>
        </w:tc>
      </w:tr>
      <w:tr w:rsidR="00735C35" w:rsidRPr="00F01108" w14:paraId="1E14E37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3388D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Goniastrea (GONI)</w:t>
            </w:r>
          </w:p>
        </w:tc>
      </w:tr>
      <w:tr w:rsidR="00735C35" w:rsidRPr="00F01108" w14:paraId="0CF8616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680E4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Goniocorella (GONIC)</w:t>
            </w:r>
          </w:p>
        </w:tc>
      </w:tr>
      <w:tr w:rsidR="00735C35" w:rsidRPr="00F01108" w14:paraId="3D93EE5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BE962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Goniopora (GONIP)</w:t>
            </w:r>
          </w:p>
        </w:tc>
      </w:tr>
      <w:tr w:rsidR="00735C35" w:rsidRPr="00F01108" w14:paraId="56F75AB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2AC5E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Guynia (GUYN)</w:t>
            </w:r>
          </w:p>
        </w:tc>
      </w:tr>
      <w:tr w:rsidR="00735C35" w:rsidRPr="00F01108" w14:paraId="12EB0B7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607EB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Gyrosmilia (GYRO)</w:t>
            </w:r>
          </w:p>
        </w:tc>
      </w:tr>
      <w:tr w:rsidR="00735C35" w:rsidRPr="00F01108" w14:paraId="046D30F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231F1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Halomitra (HALO)</w:t>
            </w:r>
          </w:p>
        </w:tc>
      </w:tr>
      <w:tr w:rsidR="00735C35" w:rsidRPr="00F01108" w14:paraId="48EDEF1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FC4B9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Heliofungia (HELIF)</w:t>
            </w:r>
          </w:p>
        </w:tc>
      </w:tr>
      <w:tr w:rsidR="00735C35" w:rsidRPr="00F01108" w14:paraId="004AAA2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F97D5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Helioseris (HELI)</w:t>
            </w:r>
          </w:p>
        </w:tc>
      </w:tr>
      <w:tr w:rsidR="00735C35" w:rsidRPr="00F01108" w14:paraId="0FC5F15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6F817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Herpolitha (HERP)</w:t>
            </w:r>
          </w:p>
        </w:tc>
      </w:tr>
      <w:tr w:rsidR="00735C35" w:rsidRPr="00F01108" w14:paraId="25BB8FF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C899A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Heterocyathus (HETEC)</w:t>
            </w:r>
          </w:p>
        </w:tc>
      </w:tr>
      <w:tr w:rsidR="00735C35" w:rsidRPr="00F01108" w14:paraId="20DACD5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8E804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Heteropsammia (HETEP)</w:t>
            </w:r>
          </w:p>
        </w:tc>
      </w:tr>
      <w:tr w:rsidR="00735C35" w:rsidRPr="00F01108" w14:paraId="1FAF851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04AEB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Holcotrochus (HOLC)</w:t>
            </w:r>
          </w:p>
        </w:tc>
      </w:tr>
      <w:tr w:rsidR="00735C35" w:rsidRPr="00F01108" w14:paraId="06C2187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91785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Homophyllia (HOMO)</w:t>
            </w:r>
          </w:p>
        </w:tc>
      </w:tr>
      <w:tr w:rsidR="00735C35" w:rsidRPr="00F01108" w14:paraId="046039D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3160E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Hoplangia (HOPL)</w:t>
            </w:r>
          </w:p>
        </w:tc>
      </w:tr>
      <w:tr w:rsidR="00735C35" w:rsidRPr="00F01108" w14:paraId="080E9E5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96D8F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Horastrea (HORA)</w:t>
            </w:r>
          </w:p>
        </w:tc>
      </w:tr>
      <w:tr w:rsidR="00735C35" w:rsidRPr="00F01108" w14:paraId="3549EA1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DCB64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Hydnophora (HYDN)</w:t>
            </w:r>
          </w:p>
        </w:tc>
      </w:tr>
      <w:tr w:rsidR="00735C35" w:rsidRPr="00F01108" w14:paraId="4E5F6C9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A6001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Idiotrochus (IDIO)</w:t>
            </w:r>
          </w:p>
        </w:tc>
      </w:tr>
      <w:tr w:rsidR="00735C35" w:rsidRPr="00F01108" w14:paraId="501B5F4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D5DA1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Isophyllia (ISOPH)</w:t>
            </w:r>
          </w:p>
        </w:tc>
      </w:tr>
      <w:tr w:rsidR="00735C35" w:rsidRPr="00F01108" w14:paraId="037EBCC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23A5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Isopora (ISOPO)</w:t>
            </w:r>
          </w:p>
        </w:tc>
      </w:tr>
      <w:tr w:rsidR="00735C35" w:rsidRPr="00F01108" w14:paraId="69E82BA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1D2A2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Javania (JAVA)</w:t>
            </w:r>
          </w:p>
        </w:tc>
      </w:tr>
      <w:tr w:rsidR="00735C35" w:rsidRPr="00F01108" w14:paraId="1FBFEBB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DEC88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Kionotrochus (KION)</w:t>
            </w:r>
          </w:p>
        </w:tc>
      </w:tr>
      <w:tr w:rsidR="00735C35" w:rsidRPr="00F01108" w14:paraId="625939F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C28AF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Labyrinthocyathus (LABY)</w:t>
            </w:r>
          </w:p>
        </w:tc>
      </w:tr>
      <w:tr w:rsidR="00735C35" w:rsidRPr="00F01108" w14:paraId="1CCA3ED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124AB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Leptastrea (LEPT)</w:t>
            </w:r>
          </w:p>
        </w:tc>
      </w:tr>
      <w:tr w:rsidR="00735C35" w:rsidRPr="00F01108" w14:paraId="46173AD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D922C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Leptopenus (LEPTP)</w:t>
            </w:r>
          </w:p>
        </w:tc>
      </w:tr>
      <w:tr w:rsidR="00735C35" w:rsidRPr="00F01108" w14:paraId="305E463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3996E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Leptopsammia (LEPTM)</w:t>
            </w:r>
          </w:p>
        </w:tc>
      </w:tr>
      <w:tr w:rsidR="00735C35" w:rsidRPr="00F01108" w14:paraId="4B1E965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B7F42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Leptoria (LEPTA)</w:t>
            </w:r>
          </w:p>
        </w:tc>
      </w:tr>
      <w:tr w:rsidR="00735C35" w:rsidRPr="00F01108" w14:paraId="71E8DE8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7B8D4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Leptoseris (LEPTS)</w:t>
            </w:r>
          </w:p>
        </w:tc>
      </w:tr>
      <w:tr w:rsidR="00735C35" w:rsidRPr="00F01108" w14:paraId="57A5FE5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AD97D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Letepsammia (LETE)</w:t>
            </w:r>
          </w:p>
        </w:tc>
      </w:tr>
      <w:tr w:rsidR="00735C35" w:rsidRPr="00F01108" w14:paraId="5B9C3D0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1C6D5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Lissotrochus (LISS)</w:t>
            </w:r>
          </w:p>
        </w:tc>
      </w:tr>
      <w:tr w:rsidR="00735C35" w:rsidRPr="00F01108" w14:paraId="2FBA776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DD66B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Lithophyllon (LITH)</w:t>
            </w:r>
          </w:p>
        </w:tc>
      </w:tr>
      <w:tr w:rsidR="00735C35" w:rsidRPr="00F01108" w14:paraId="7B48E01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82E2F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Lobactis (LOBA)</w:t>
            </w:r>
          </w:p>
        </w:tc>
      </w:tr>
      <w:tr w:rsidR="00735C35" w:rsidRPr="00F01108" w14:paraId="10A9DC5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C9901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Lobophyllia (LOBO)</w:t>
            </w:r>
          </w:p>
        </w:tc>
      </w:tr>
      <w:tr w:rsidR="00735C35" w:rsidRPr="00F01108" w14:paraId="62112C8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768D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Lochmaeotrochus (LOCH)</w:t>
            </w:r>
          </w:p>
        </w:tc>
      </w:tr>
      <w:tr w:rsidR="00735C35" w:rsidRPr="00F01108" w14:paraId="71B5156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E6862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Machadoporites (MACH)</w:t>
            </w:r>
          </w:p>
        </w:tc>
      </w:tr>
      <w:tr w:rsidR="00735C35" w:rsidRPr="00F01108" w14:paraId="26A86D7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01FF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Madracis (MADRA)</w:t>
            </w:r>
          </w:p>
        </w:tc>
      </w:tr>
      <w:tr w:rsidR="00735C35" w:rsidRPr="00F01108" w14:paraId="330F669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7D616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Madrepora (MADR)</w:t>
            </w:r>
          </w:p>
        </w:tc>
      </w:tr>
      <w:tr w:rsidR="00735C35" w:rsidRPr="00F01108" w14:paraId="4E1B1D5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DFA0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Manicina (MANI)</w:t>
            </w:r>
          </w:p>
        </w:tc>
      </w:tr>
      <w:tr w:rsidR="00735C35" w:rsidRPr="00F01108" w14:paraId="458E273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416A0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Meandrina (MEAN)</w:t>
            </w:r>
          </w:p>
        </w:tc>
      </w:tr>
      <w:tr w:rsidR="00735C35" w:rsidRPr="00F01108" w14:paraId="49996EC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839FE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Merulina (MERU)</w:t>
            </w:r>
          </w:p>
        </w:tc>
      </w:tr>
      <w:tr w:rsidR="00735C35" w:rsidRPr="00F01108" w14:paraId="155CDEA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3C964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Micromussa (MICR)</w:t>
            </w:r>
          </w:p>
        </w:tc>
      </w:tr>
      <w:tr w:rsidR="00735C35" w:rsidRPr="00F01108" w14:paraId="373CAAE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D7935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Monohedotrochus (MONOH)</w:t>
            </w:r>
          </w:p>
        </w:tc>
      </w:tr>
      <w:tr w:rsidR="00735C35" w:rsidRPr="00F01108" w14:paraId="602D83A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7442A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Monomyces (MONO)</w:t>
            </w:r>
          </w:p>
        </w:tc>
      </w:tr>
      <w:tr w:rsidR="00735C35" w:rsidRPr="00F01108" w14:paraId="045BAFA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20F4C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Montigyra (MONT)</w:t>
            </w:r>
          </w:p>
        </w:tc>
      </w:tr>
      <w:tr w:rsidR="00735C35" w:rsidRPr="00F01108" w14:paraId="57BEF42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6EF5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Montipora (MONTI)</w:t>
            </w:r>
          </w:p>
        </w:tc>
      </w:tr>
      <w:tr w:rsidR="00735C35" w:rsidRPr="00F01108" w14:paraId="346F0BE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A9CEC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Moseleya (MOSE)</w:t>
            </w:r>
          </w:p>
        </w:tc>
      </w:tr>
      <w:tr w:rsidR="00735C35" w:rsidRPr="00F01108" w14:paraId="03DC808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2956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Mussa (MUSSA)</w:t>
            </w:r>
          </w:p>
        </w:tc>
      </w:tr>
      <w:tr w:rsidR="00735C35" w:rsidRPr="00F01108" w14:paraId="07935A0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3A7B2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Mussismilia (MUSS)</w:t>
            </w:r>
          </w:p>
        </w:tc>
      </w:tr>
      <w:tr w:rsidR="00735C35" w:rsidRPr="00F01108" w14:paraId="7213B99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F2076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Mycedium (MYCE)</w:t>
            </w:r>
          </w:p>
        </w:tc>
      </w:tr>
      <w:tr w:rsidR="00735C35" w:rsidRPr="00F01108" w14:paraId="0480121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C48DC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Mycetophyllia (MYCET)</w:t>
            </w:r>
          </w:p>
        </w:tc>
      </w:tr>
      <w:tr w:rsidR="00735C35" w:rsidRPr="00F01108" w14:paraId="5DD29CD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42CD8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Nemenzophyllia (NEME)</w:t>
            </w:r>
          </w:p>
        </w:tc>
      </w:tr>
      <w:tr w:rsidR="00735C35" w:rsidRPr="00F01108" w14:paraId="3374230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D7A8D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Nomlandia (NOML)</w:t>
            </w:r>
          </w:p>
        </w:tc>
      </w:tr>
      <w:tr w:rsidR="00735C35" w:rsidRPr="00F01108" w14:paraId="6A2EA82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71B4B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Notocyathus (NOTO)</w:t>
            </w:r>
          </w:p>
        </w:tc>
      </w:tr>
      <w:tr w:rsidR="00735C35" w:rsidRPr="00F01108" w14:paraId="576AD26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F5813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Notophyllia (NOTOP)</w:t>
            </w:r>
          </w:p>
        </w:tc>
      </w:tr>
      <w:tr w:rsidR="00735C35" w:rsidRPr="00F01108" w14:paraId="79FBF3F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17895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Oculina (OCUL)</w:t>
            </w:r>
          </w:p>
        </w:tc>
      </w:tr>
      <w:tr w:rsidR="00735C35" w:rsidRPr="00F01108" w14:paraId="580485D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CA46A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Orbicella (ORBI)</w:t>
            </w:r>
          </w:p>
        </w:tc>
      </w:tr>
      <w:tr w:rsidR="00735C35" w:rsidRPr="00F01108" w14:paraId="655B73B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8FBD3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Oulangia (OULAN)</w:t>
            </w:r>
          </w:p>
        </w:tc>
      </w:tr>
      <w:tr w:rsidR="00735C35" w:rsidRPr="00F01108" w14:paraId="09F2BEA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74552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Oulastrea (OULA)</w:t>
            </w:r>
          </w:p>
        </w:tc>
      </w:tr>
      <w:tr w:rsidR="00735C35" w:rsidRPr="00F01108" w14:paraId="6A9940C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8933E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Oulophyllia (OULO)</w:t>
            </w:r>
          </w:p>
        </w:tc>
      </w:tr>
      <w:tr w:rsidR="00735C35" w:rsidRPr="00F01108" w14:paraId="103EDBC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5808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Oxypora (OXYP)</w:t>
            </w:r>
          </w:p>
        </w:tc>
      </w:tr>
      <w:tr w:rsidR="00735C35" w:rsidRPr="00F01108" w14:paraId="337818F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81251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Oxysmilia (OXYS)</w:t>
            </w:r>
          </w:p>
        </w:tc>
      </w:tr>
      <w:tr w:rsidR="00735C35" w:rsidRPr="00F01108" w14:paraId="4AB252C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62145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Pachyseris (PACH)</w:t>
            </w:r>
          </w:p>
        </w:tc>
      </w:tr>
      <w:tr w:rsidR="00735C35" w:rsidRPr="00F01108" w14:paraId="6811C9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1F411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Palauastrea (PALA)</w:t>
            </w:r>
          </w:p>
        </w:tc>
      </w:tr>
      <w:tr w:rsidR="00735C35" w:rsidRPr="00F01108" w14:paraId="0DA2CF9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72F16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Paraconotrochus (PARAC)</w:t>
            </w:r>
          </w:p>
        </w:tc>
      </w:tr>
      <w:tr w:rsidR="00735C35" w:rsidRPr="00F01108" w14:paraId="658E4C0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01791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Paracyathus (PARACY)</w:t>
            </w:r>
          </w:p>
        </w:tc>
      </w:tr>
      <w:tr w:rsidR="00735C35" w:rsidRPr="00F01108" w14:paraId="00C53CE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0793F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Paragoniastrea (PARAG)</w:t>
            </w:r>
          </w:p>
        </w:tc>
      </w:tr>
      <w:tr w:rsidR="00735C35" w:rsidRPr="00F01108" w14:paraId="6502F72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BD7A2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Paramontastraea (PARA)</w:t>
            </w:r>
          </w:p>
        </w:tc>
      </w:tr>
      <w:tr w:rsidR="00735C35" w:rsidRPr="00F01108" w14:paraId="134448D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D0EDE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Pavona (PAVO)</w:t>
            </w:r>
          </w:p>
        </w:tc>
      </w:tr>
      <w:tr w:rsidR="00735C35" w:rsidRPr="00F01108" w14:paraId="044CBC8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ABD66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Pectinia (PECT)</w:t>
            </w:r>
          </w:p>
        </w:tc>
      </w:tr>
      <w:tr w:rsidR="00735C35" w:rsidRPr="00F01108" w14:paraId="50AE94B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EA619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Pedicellocyathus (PEDI)</w:t>
            </w:r>
          </w:p>
        </w:tc>
      </w:tr>
      <w:tr w:rsidR="00735C35" w:rsidRPr="00F01108" w14:paraId="09FC06B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8B95B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Peponocyathus (PEPO)</w:t>
            </w:r>
          </w:p>
        </w:tc>
      </w:tr>
      <w:tr w:rsidR="00735C35" w:rsidRPr="00F01108" w14:paraId="32B803B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99936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Petrophyllia (PETR)</w:t>
            </w:r>
          </w:p>
        </w:tc>
      </w:tr>
      <w:tr w:rsidR="00735C35" w:rsidRPr="00F01108" w14:paraId="42C3107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72AF7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Phacelocyathus (PHAC)</w:t>
            </w:r>
          </w:p>
        </w:tc>
      </w:tr>
      <w:tr w:rsidR="00735C35" w:rsidRPr="00F01108" w14:paraId="105547C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5CB9E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Phyllangia (PHYL)</w:t>
            </w:r>
          </w:p>
        </w:tc>
      </w:tr>
      <w:tr w:rsidR="00735C35" w:rsidRPr="00F01108" w14:paraId="19AF3AF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AFB49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Physogyra (PHYS)</w:t>
            </w:r>
          </w:p>
        </w:tc>
      </w:tr>
      <w:tr w:rsidR="00735C35" w:rsidRPr="00F01108" w14:paraId="4224058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765EE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Physophyllia (PHYSP)</w:t>
            </w:r>
          </w:p>
        </w:tc>
      </w:tr>
      <w:tr w:rsidR="00735C35" w:rsidRPr="00F01108" w14:paraId="27F486C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F51A0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Placotrochides (PLACC)</w:t>
            </w:r>
          </w:p>
        </w:tc>
      </w:tr>
      <w:tr w:rsidR="00735C35" w:rsidRPr="00F01108" w14:paraId="195415E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E2C95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Placotrochus (PLAC)</w:t>
            </w:r>
          </w:p>
        </w:tc>
      </w:tr>
      <w:tr w:rsidR="00735C35" w:rsidRPr="00F01108" w14:paraId="0927064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D846F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Platygyra (PLATG)</w:t>
            </w:r>
          </w:p>
        </w:tc>
      </w:tr>
      <w:tr w:rsidR="00735C35" w:rsidRPr="00F01108" w14:paraId="4FFB0FA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28095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Platytrochus (PLAT)</w:t>
            </w:r>
          </w:p>
        </w:tc>
      </w:tr>
      <w:tr w:rsidR="00735C35" w:rsidRPr="00F01108" w14:paraId="60E68E9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93F9E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Pleotrochus (PLEO)</w:t>
            </w:r>
          </w:p>
        </w:tc>
      </w:tr>
      <w:tr w:rsidR="00735C35" w:rsidRPr="00F01108" w14:paraId="5EF57A5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F862D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Plerogyra (PLER)</w:t>
            </w:r>
          </w:p>
        </w:tc>
      </w:tr>
      <w:tr w:rsidR="00735C35" w:rsidRPr="00F01108" w14:paraId="4A34C8A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64704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Plesiastrea (PLES)</w:t>
            </w:r>
          </w:p>
        </w:tc>
      </w:tr>
      <w:tr w:rsidR="00735C35" w:rsidRPr="00F01108" w14:paraId="1370CAD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02C5F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Pleuractis (PLEU)</w:t>
            </w:r>
          </w:p>
        </w:tc>
      </w:tr>
      <w:tr w:rsidR="00735C35" w:rsidRPr="00F01108" w14:paraId="7A765C6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22E34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Pocillopora (POCI)</w:t>
            </w:r>
          </w:p>
        </w:tc>
      </w:tr>
      <w:tr w:rsidR="00735C35" w:rsidRPr="00F01108" w14:paraId="5BDE1CB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C3E96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Podabacia (PODA)</w:t>
            </w:r>
          </w:p>
        </w:tc>
      </w:tr>
      <w:tr w:rsidR="00735C35" w:rsidRPr="00F01108" w14:paraId="6FC1CCE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005B7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Polycyathus (POLYC)</w:t>
            </w:r>
          </w:p>
        </w:tc>
      </w:tr>
      <w:tr w:rsidR="00735C35" w:rsidRPr="00F01108" w14:paraId="122CD94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DEB0A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Polymyces (POLYM)</w:t>
            </w:r>
          </w:p>
        </w:tc>
      </w:tr>
      <w:tr w:rsidR="00735C35" w:rsidRPr="00F01108" w14:paraId="5E35E66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9953E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Polyphyllia (POLY)</w:t>
            </w:r>
          </w:p>
        </w:tc>
      </w:tr>
      <w:tr w:rsidR="00735C35" w:rsidRPr="00F01108" w14:paraId="1BE7411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D5749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Porites (PORI)</w:t>
            </w:r>
          </w:p>
        </w:tc>
      </w:tr>
      <w:tr w:rsidR="00735C35" w:rsidRPr="00F01108" w14:paraId="57E8E9B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B7EC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Pourtalocyathus (POUR)</w:t>
            </w:r>
          </w:p>
        </w:tc>
      </w:tr>
      <w:tr w:rsidR="00735C35" w:rsidRPr="00F01108" w14:paraId="2C348CA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5A4C7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Pourtalopsammia (POURP)</w:t>
            </w:r>
          </w:p>
        </w:tc>
      </w:tr>
      <w:tr w:rsidR="00735C35" w:rsidRPr="00F01108" w14:paraId="6D69B65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03F20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Pourtalosmilia (POURS)</w:t>
            </w:r>
          </w:p>
        </w:tc>
      </w:tr>
      <w:tr w:rsidR="00735C35" w:rsidRPr="00F01108" w14:paraId="0439F65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84E46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Premocyathus (PREM)</w:t>
            </w:r>
          </w:p>
        </w:tc>
      </w:tr>
      <w:tr w:rsidR="00735C35" w:rsidRPr="00F01108" w14:paraId="707A2E0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AC3BA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Psammocora (PSAM)</w:t>
            </w:r>
          </w:p>
        </w:tc>
      </w:tr>
      <w:tr w:rsidR="00735C35" w:rsidRPr="00F01108" w14:paraId="6DAD733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453FC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Pseudocyathoceras (PSEUC)</w:t>
            </w:r>
          </w:p>
        </w:tc>
      </w:tr>
      <w:tr w:rsidR="00735C35" w:rsidRPr="00F01108" w14:paraId="099E23E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29D35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Pseudodiploria (PSEUD)</w:t>
            </w:r>
          </w:p>
        </w:tc>
      </w:tr>
      <w:tr w:rsidR="00735C35" w:rsidRPr="00F01108" w14:paraId="6A198A7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D4003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Pseudosiderastrea (PSEUS)</w:t>
            </w:r>
          </w:p>
        </w:tc>
      </w:tr>
      <w:tr w:rsidR="00735C35" w:rsidRPr="00F01108" w14:paraId="1AA1277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E19F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Rhizopsammia (RHIZP)</w:t>
            </w:r>
          </w:p>
        </w:tc>
      </w:tr>
      <w:tr w:rsidR="00735C35" w:rsidRPr="00F01108" w14:paraId="07F0499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74190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Rhizosmilia (RHIZS)</w:t>
            </w:r>
          </w:p>
        </w:tc>
      </w:tr>
      <w:tr w:rsidR="00735C35" w:rsidRPr="00F01108" w14:paraId="410BB84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43832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Rhizotrochus (RHIZ)</w:t>
            </w:r>
          </w:p>
        </w:tc>
      </w:tr>
      <w:tr w:rsidR="00735C35" w:rsidRPr="00F01108" w14:paraId="6D89991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A9435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Rhombopsammia (RHOM)</w:t>
            </w:r>
          </w:p>
        </w:tc>
      </w:tr>
      <w:tr w:rsidR="00735C35" w:rsidRPr="00F01108" w14:paraId="0931C61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C275E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Sandalolitha (SAND)</w:t>
            </w:r>
          </w:p>
        </w:tc>
      </w:tr>
      <w:tr w:rsidR="00735C35" w:rsidRPr="00F01108" w14:paraId="2386791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89D39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Scapophyllia (SCAP)</w:t>
            </w:r>
          </w:p>
        </w:tc>
      </w:tr>
      <w:tr w:rsidR="00735C35" w:rsidRPr="00F01108" w14:paraId="65BDBDA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E0DE5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Schizoculina (SCHIL)</w:t>
            </w:r>
          </w:p>
        </w:tc>
      </w:tr>
      <w:tr w:rsidR="00735C35" w:rsidRPr="00F01108" w14:paraId="7DD36AA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210BE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Schizocyathus (SCHI)</w:t>
            </w:r>
          </w:p>
        </w:tc>
      </w:tr>
      <w:tr w:rsidR="00735C35" w:rsidRPr="00F01108" w14:paraId="07CB676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AF3D3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Sclerhelia (SCLE)</w:t>
            </w:r>
          </w:p>
        </w:tc>
      </w:tr>
      <w:tr w:rsidR="00735C35" w:rsidRPr="00F01108" w14:paraId="25881D0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49C14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Sclerophyllia (SCLEP)</w:t>
            </w:r>
          </w:p>
        </w:tc>
      </w:tr>
      <w:tr w:rsidR="00735C35" w:rsidRPr="00F01108" w14:paraId="3C204F5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CF634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Scolymia (SCOL)</w:t>
            </w:r>
          </w:p>
        </w:tc>
      </w:tr>
      <w:tr w:rsidR="00735C35" w:rsidRPr="00F01108" w14:paraId="2B529C6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8FBD0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Seriatopora (SERI)</w:t>
            </w:r>
          </w:p>
        </w:tc>
      </w:tr>
      <w:tr w:rsidR="00735C35" w:rsidRPr="00F01108" w14:paraId="796A0F6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4677A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Siderastrea (SIDE)</w:t>
            </w:r>
          </w:p>
        </w:tc>
      </w:tr>
      <w:tr w:rsidR="00735C35" w:rsidRPr="00F01108" w14:paraId="73F4822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DD96F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Simplastrea (SIMP)</w:t>
            </w:r>
          </w:p>
        </w:tc>
      </w:tr>
      <w:tr w:rsidR="00735C35" w:rsidRPr="00F01108" w14:paraId="1FD0BDC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30F91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Sinuorota (SINU)</w:t>
            </w:r>
          </w:p>
        </w:tc>
      </w:tr>
      <w:tr w:rsidR="00735C35" w:rsidRPr="00F01108" w14:paraId="3D05202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0C32C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Solenastrea (SOLE)</w:t>
            </w:r>
          </w:p>
        </w:tc>
      </w:tr>
      <w:tr w:rsidR="00735C35" w:rsidRPr="00F01108" w14:paraId="55D6738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AFA84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Solenosmilia (SOLEO)</w:t>
            </w:r>
          </w:p>
        </w:tc>
      </w:tr>
      <w:tr w:rsidR="00735C35" w:rsidRPr="00F01108" w14:paraId="7D6DFF0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1B829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Sphenotrochus (SPHE)</w:t>
            </w:r>
          </w:p>
        </w:tc>
      </w:tr>
      <w:tr w:rsidR="00735C35" w:rsidRPr="00F01108" w14:paraId="6B072A5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DD620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Stenocyathus (STEN)</w:t>
            </w:r>
          </w:p>
        </w:tc>
      </w:tr>
      <w:tr w:rsidR="00735C35" w:rsidRPr="00F01108" w14:paraId="55AAB3C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EF5C0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Stephanocoenia (STEPC)</w:t>
            </w:r>
          </w:p>
        </w:tc>
      </w:tr>
      <w:tr w:rsidR="00735C35" w:rsidRPr="00F01108" w14:paraId="36114FA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C0232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Stephanocyathus (STEPY)</w:t>
            </w:r>
          </w:p>
        </w:tc>
      </w:tr>
      <w:tr w:rsidR="00735C35" w:rsidRPr="00F01108" w14:paraId="6D8CAA6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2AAF1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Stephanophyllia (STEP)</w:t>
            </w:r>
          </w:p>
        </w:tc>
      </w:tr>
      <w:tr w:rsidR="00735C35" w:rsidRPr="00F01108" w14:paraId="56AE7CC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71F41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Stolarskicyathus (STOL)</w:t>
            </w:r>
          </w:p>
        </w:tc>
      </w:tr>
      <w:tr w:rsidR="00735C35" w:rsidRPr="00F01108" w14:paraId="1A09090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F50D3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Stylaraea (STYL)</w:t>
            </w:r>
          </w:p>
        </w:tc>
      </w:tr>
      <w:tr w:rsidR="00735C35" w:rsidRPr="00F01108" w14:paraId="41E6A5A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ABB90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Stylocoeniella (STYLC)</w:t>
            </w:r>
          </w:p>
        </w:tc>
      </w:tr>
      <w:tr w:rsidR="00735C35" w:rsidRPr="00F01108" w14:paraId="0F4E8F1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6CC1A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Stylophora (STYLP)</w:t>
            </w:r>
          </w:p>
        </w:tc>
      </w:tr>
      <w:tr w:rsidR="00735C35" w:rsidRPr="00F01108" w14:paraId="14A5438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D45A9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Sympodangia (SYMP)</w:t>
            </w:r>
          </w:p>
        </w:tc>
      </w:tr>
      <w:tr w:rsidR="00735C35" w:rsidRPr="00F01108" w14:paraId="700231C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1B791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Temnotrochus (TEMN)</w:t>
            </w:r>
          </w:p>
        </w:tc>
      </w:tr>
      <w:tr w:rsidR="00735C35" w:rsidRPr="00F01108" w14:paraId="7F72D61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3CED9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Tethocyathus (TETH)</w:t>
            </w:r>
          </w:p>
        </w:tc>
      </w:tr>
      <w:tr w:rsidR="00735C35" w:rsidRPr="00F01108" w14:paraId="13896E4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8D6C8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Thalamophyllia (THAL)</w:t>
            </w:r>
          </w:p>
        </w:tc>
      </w:tr>
      <w:tr w:rsidR="00735C35" w:rsidRPr="00F01108" w14:paraId="2BCEED5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578D2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Thecopsammia (THEC)</w:t>
            </w:r>
          </w:p>
        </w:tc>
      </w:tr>
      <w:tr w:rsidR="00735C35" w:rsidRPr="00F01108" w14:paraId="39D05E0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73996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Thrypticotrochus (THRY)</w:t>
            </w:r>
          </w:p>
        </w:tc>
      </w:tr>
      <w:tr w:rsidR="00735C35" w:rsidRPr="00F01108" w14:paraId="038A0DC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B518E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Trachyphyllia (TRAC)</w:t>
            </w:r>
          </w:p>
        </w:tc>
      </w:tr>
      <w:tr w:rsidR="00735C35" w:rsidRPr="00F01108" w14:paraId="2986E03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3F17F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Trematotrochus (TREM)</w:t>
            </w:r>
          </w:p>
        </w:tc>
      </w:tr>
      <w:tr w:rsidR="00735C35" w:rsidRPr="00F01108" w14:paraId="7668146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5503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Trochocyathus (TROCC)</w:t>
            </w:r>
          </w:p>
        </w:tc>
      </w:tr>
      <w:tr w:rsidR="00735C35" w:rsidRPr="00F01108" w14:paraId="73FC5BE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E4076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Trochopsammia (TROC)</w:t>
            </w:r>
          </w:p>
        </w:tc>
      </w:tr>
      <w:tr w:rsidR="00735C35" w:rsidRPr="00F01108" w14:paraId="698DA24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5F495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Tropidocyathus (TROP)</w:t>
            </w:r>
          </w:p>
        </w:tc>
      </w:tr>
      <w:tr w:rsidR="00735C35" w:rsidRPr="00F01108" w14:paraId="4F5D0BF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97CB3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Truncatoflabellum (TRUNF)</w:t>
            </w:r>
          </w:p>
        </w:tc>
      </w:tr>
      <w:tr w:rsidR="00735C35" w:rsidRPr="00F01108" w14:paraId="2618CA8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A1327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Truncatoguynia (TRUN)</w:t>
            </w:r>
          </w:p>
        </w:tc>
      </w:tr>
      <w:tr w:rsidR="00735C35" w:rsidRPr="00F01108" w14:paraId="2898A2D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1D8C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Tubastraea (TUBA)</w:t>
            </w:r>
          </w:p>
        </w:tc>
      </w:tr>
      <w:tr w:rsidR="00735C35" w:rsidRPr="00F01108" w14:paraId="7E46E2F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AB3CC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Turbinaria (TURB)</w:t>
            </w:r>
          </w:p>
        </w:tc>
      </w:tr>
      <w:tr w:rsidR="00735C35" w:rsidRPr="00F01108" w14:paraId="655F844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7D638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Turbinolia (TURBO)</w:t>
            </w:r>
          </w:p>
        </w:tc>
      </w:tr>
      <w:tr w:rsidR="00735C35" w:rsidRPr="00F01108" w14:paraId="70C918A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61D8D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Vaughanella (VAUG)</w:t>
            </w:r>
          </w:p>
        </w:tc>
      </w:tr>
      <w:tr w:rsidR="00735C35" w:rsidRPr="00F01108" w14:paraId="30A87FA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C4C43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Zoopilus (ZOOP)</w:t>
            </w:r>
          </w:p>
        </w:tc>
      </w:tr>
      <w:tr w:rsidR="00735C35" w:rsidRPr="00F01108" w14:paraId="0BF93AF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36AF8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NOTES (% of coral)</w:t>
            </w:r>
          </w:p>
        </w:tc>
      </w:tr>
      <w:tr w:rsidR="00735C35" w:rsidRPr="00F01108" w14:paraId="118E2EB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57FCE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Acanthastrea (ACAN)</w:t>
            </w:r>
          </w:p>
        </w:tc>
      </w:tr>
      <w:tr w:rsidR="00735C35" w:rsidRPr="00F01108" w14:paraId="6274BD8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A2110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Acropora (ACRO)</w:t>
            </w:r>
          </w:p>
        </w:tc>
      </w:tr>
      <w:tr w:rsidR="00735C35" w:rsidRPr="00F01108" w14:paraId="780A7C8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98629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Africana (AFRI)</w:t>
            </w:r>
          </w:p>
        </w:tc>
      </w:tr>
      <w:tr w:rsidR="00735C35" w:rsidRPr="00F01108" w14:paraId="4EFB1EC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57A8F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Agaricia (AGAR)</w:t>
            </w:r>
          </w:p>
        </w:tc>
      </w:tr>
      <w:tr w:rsidR="00735C35" w:rsidRPr="00F01108" w14:paraId="0E2D957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D847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Alatotrochus (ALAT)</w:t>
            </w:r>
          </w:p>
        </w:tc>
      </w:tr>
      <w:tr w:rsidR="00735C35" w:rsidRPr="00F01108" w14:paraId="0B330B4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CC570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Alveopora (ALVE)</w:t>
            </w:r>
          </w:p>
        </w:tc>
      </w:tr>
      <w:tr w:rsidR="00735C35" w:rsidRPr="00F01108" w14:paraId="386C992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452A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Amphihelia (AMPH)</w:t>
            </w:r>
          </w:p>
        </w:tc>
      </w:tr>
      <w:tr w:rsidR="00735C35" w:rsidRPr="00F01108" w14:paraId="3D81802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3B92F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Anacropora (ANAC)</w:t>
            </w:r>
          </w:p>
        </w:tc>
      </w:tr>
      <w:tr w:rsidR="00735C35" w:rsidRPr="00F01108" w14:paraId="3525576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1ED02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Anomastraea (ANOMA)</w:t>
            </w:r>
          </w:p>
        </w:tc>
      </w:tr>
      <w:tr w:rsidR="00735C35" w:rsidRPr="00F01108" w14:paraId="4BC521A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9679A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Anomocora (ANOM)</w:t>
            </w:r>
          </w:p>
        </w:tc>
      </w:tr>
      <w:tr w:rsidR="00735C35" w:rsidRPr="00F01108" w14:paraId="64AA503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A9E45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Anthemiphyllia (ANTH)</w:t>
            </w:r>
          </w:p>
        </w:tc>
      </w:tr>
      <w:tr w:rsidR="00735C35" w:rsidRPr="00F01108" w14:paraId="1668267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D47A6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Antillia (ANTI)</w:t>
            </w:r>
          </w:p>
        </w:tc>
      </w:tr>
      <w:tr w:rsidR="00735C35" w:rsidRPr="00F01108" w14:paraId="3A05522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97AE4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Astrangia (ASTRA)</w:t>
            </w:r>
          </w:p>
        </w:tc>
      </w:tr>
      <w:tr w:rsidR="00735C35" w:rsidRPr="00F01108" w14:paraId="5DF30D5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D67C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Astrea (ASTR)</w:t>
            </w:r>
          </w:p>
        </w:tc>
      </w:tr>
      <w:tr w:rsidR="00735C35" w:rsidRPr="00F01108" w14:paraId="101BA0E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52B5F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Astreopora (ASTRE)</w:t>
            </w:r>
          </w:p>
        </w:tc>
      </w:tr>
      <w:tr w:rsidR="00735C35" w:rsidRPr="00F01108" w14:paraId="630AAA1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F834B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Astroides (ASTRO)</w:t>
            </w:r>
          </w:p>
        </w:tc>
      </w:tr>
      <w:tr w:rsidR="00735C35" w:rsidRPr="00F01108" w14:paraId="7C67965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2D1AB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Aulocyathus (AULO)</w:t>
            </w:r>
          </w:p>
        </w:tc>
      </w:tr>
      <w:tr w:rsidR="00735C35" w:rsidRPr="00F01108" w14:paraId="50B9695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FF144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Australocyathus (AUSTC)</w:t>
            </w:r>
          </w:p>
        </w:tc>
      </w:tr>
      <w:tr w:rsidR="00735C35" w:rsidRPr="00F01108" w14:paraId="0D7CEBD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0C0DD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Australogyra (AUSTG)</w:t>
            </w:r>
          </w:p>
        </w:tc>
      </w:tr>
      <w:tr w:rsidR="00735C35" w:rsidRPr="00F01108" w14:paraId="7A07692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7184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Australophyllia (AUSTP)</w:t>
            </w:r>
          </w:p>
        </w:tc>
      </w:tr>
      <w:tr w:rsidR="00735C35" w:rsidRPr="00F01108" w14:paraId="5244AB6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59BA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Bachytrochus (BACH)</w:t>
            </w:r>
          </w:p>
        </w:tc>
      </w:tr>
      <w:tr w:rsidR="00735C35" w:rsidRPr="00F01108" w14:paraId="78C37A4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700D8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Balanophyllia (BALAPH)</w:t>
            </w:r>
          </w:p>
        </w:tc>
      </w:tr>
      <w:tr w:rsidR="00735C35" w:rsidRPr="00F01108" w14:paraId="01396F7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36391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Balanopsammia (BALAPS)</w:t>
            </w:r>
          </w:p>
        </w:tc>
      </w:tr>
      <w:tr w:rsidR="00735C35" w:rsidRPr="00F01108" w14:paraId="54AA260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76EE8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Bathelia (BATH)</w:t>
            </w:r>
          </w:p>
        </w:tc>
      </w:tr>
      <w:tr w:rsidR="00735C35" w:rsidRPr="00F01108" w14:paraId="2075521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82F1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Bathycyathus (BATHC)</w:t>
            </w:r>
          </w:p>
        </w:tc>
      </w:tr>
      <w:tr w:rsidR="00735C35" w:rsidRPr="00F01108" w14:paraId="0373387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DA441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Bathypsammia (BATHP)</w:t>
            </w:r>
          </w:p>
        </w:tc>
      </w:tr>
      <w:tr w:rsidR="00735C35" w:rsidRPr="00F01108" w14:paraId="1223420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4A0EB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Bernardpora (BERN)</w:t>
            </w:r>
          </w:p>
        </w:tc>
      </w:tr>
      <w:tr w:rsidR="00735C35" w:rsidRPr="00F01108" w14:paraId="776363A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A894D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Blastomussa (BLASM)</w:t>
            </w:r>
          </w:p>
        </w:tc>
      </w:tr>
      <w:tr w:rsidR="00735C35" w:rsidRPr="00F01108" w14:paraId="761620F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F2222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Blastotrochus (BLAST)</w:t>
            </w:r>
          </w:p>
        </w:tc>
      </w:tr>
      <w:tr w:rsidR="00735C35" w:rsidRPr="00F01108" w14:paraId="2E4F407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FA9C6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Boninastrea (BONI)</w:t>
            </w:r>
          </w:p>
        </w:tc>
      </w:tr>
      <w:tr w:rsidR="00735C35" w:rsidRPr="00F01108" w14:paraId="3F4A21E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69B4C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Bourneotrochus (BOUR)</w:t>
            </w:r>
          </w:p>
        </w:tc>
      </w:tr>
      <w:tr w:rsidR="00735C35" w:rsidRPr="00F01108" w14:paraId="2B84BE0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04217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Cantharellus (CANT)</w:t>
            </w:r>
          </w:p>
        </w:tc>
      </w:tr>
      <w:tr w:rsidR="00735C35" w:rsidRPr="00F01108" w14:paraId="117A36C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7BE12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Caryophyllia (CARY)</w:t>
            </w:r>
          </w:p>
        </w:tc>
      </w:tr>
      <w:tr w:rsidR="00735C35" w:rsidRPr="00F01108" w14:paraId="7AE9EFF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93D89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Catalaphyllia (CATA)</w:t>
            </w:r>
          </w:p>
        </w:tc>
      </w:tr>
      <w:tr w:rsidR="00735C35" w:rsidRPr="00F01108" w14:paraId="58649B3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A7333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Caulastraea (CAUL)</w:t>
            </w:r>
          </w:p>
        </w:tc>
      </w:tr>
      <w:tr w:rsidR="00735C35" w:rsidRPr="00F01108" w14:paraId="71934ED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A3B63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Ceratotrochus (CERA)</w:t>
            </w:r>
          </w:p>
        </w:tc>
      </w:tr>
      <w:tr w:rsidR="00735C35" w:rsidRPr="00F01108" w14:paraId="7EC464B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45C5D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Cladangia (CLADA)</w:t>
            </w:r>
          </w:p>
        </w:tc>
      </w:tr>
      <w:tr w:rsidR="00735C35" w:rsidRPr="00F01108" w14:paraId="0C93D02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58612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Cladocora (CLADO)</w:t>
            </w:r>
          </w:p>
        </w:tc>
      </w:tr>
      <w:tr w:rsidR="00735C35" w:rsidRPr="00F01108" w14:paraId="509B447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A4A6A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Cladopsammia (CLADS)</w:t>
            </w:r>
          </w:p>
        </w:tc>
      </w:tr>
      <w:tr w:rsidR="00735C35" w:rsidRPr="00F01108" w14:paraId="50A9A14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9F631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Coelastrea (COELTR)</w:t>
            </w:r>
          </w:p>
        </w:tc>
      </w:tr>
      <w:tr w:rsidR="00735C35" w:rsidRPr="00F01108" w14:paraId="471E9FA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9E047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Coeloseris (COEL)</w:t>
            </w:r>
          </w:p>
        </w:tc>
      </w:tr>
      <w:tr w:rsidR="00735C35" w:rsidRPr="00F01108" w14:paraId="4C3A402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E0842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Coenocyathus (COENC)</w:t>
            </w:r>
          </w:p>
        </w:tc>
      </w:tr>
      <w:tr w:rsidR="00735C35" w:rsidRPr="00F01108" w14:paraId="7A223D0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BCFC2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Coenosmilia (COENS)</w:t>
            </w:r>
          </w:p>
        </w:tc>
      </w:tr>
      <w:tr w:rsidR="00735C35" w:rsidRPr="00F01108" w14:paraId="366F15A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8C463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Colangia (COLA)</w:t>
            </w:r>
          </w:p>
        </w:tc>
      </w:tr>
      <w:tr w:rsidR="00735C35" w:rsidRPr="00F01108" w14:paraId="2D2FD6D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9FA2A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Colpophyllia (COLP)</w:t>
            </w:r>
          </w:p>
        </w:tc>
      </w:tr>
      <w:tr w:rsidR="00735C35" w:rsidRPr="00F01108" w14:paraId="11F6519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516E0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Concentrotheca (CONC)</w:t>
            </w:r>
          </w:p>
        </w:tc>
      </w:tr>
      <w:tr w:rsidR="00735C35" w:rsidRPr="00F01108" w14:paraId="4313E25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A5DCC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Confluphyllia (CONF)</w:t>
            </w:r>
          </w:p>
        </w:tc>
      </w:tr>
      <w:tr w:rsidR="00735C35" w:rsidRPr="00F01108" w14:paraId="1733995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DDE1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Conocyathus (CONO)</w:t>
            </w:r>
          </w:p>
        </w:tc>
      </w:tr>
      <w:tr w:rsidR="00735C35" w:rsidRPr="00F01108" w14:paraId="2CCCEFA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8DED1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Conotrochus (CONOT)</w:t>
            </w:r>
          </w:p>
        </w:tc>
      </w:tr>
      <w:tr w:rsidR="00735C35" w:rsidRPr="00F01108" w14:paraId="438DECA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11EBB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Coscinaraea (COSC)</w:t>
            </w:r>
          </w:p>
        </w:tc>
      </w:tr>
      <w:tr w:rsidR="00735C35" w:rsidRPr="00F01108" w14:paraId="2733109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BDB77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Craterastrea (CRAT)</w:t>
            </w:r>
          </w:p>
        </w:tc>
      </w:tr>
      <w:tr w:rsidR="00735C35" w:rsidRPr="00F01108" w14:paraId="7EE6D7C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0F4C1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Crispatotrochus (CRIS)</w:t>
            </w:r>
          </w:p>
        </w:tc>
      </w:tr>
      <w:tr w:rsidR="00735C35" w:rsidRPr="00F01108" w14:paraId="539F302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F1142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Cryptotrochus (CRYP)</w:t>
            </w:r>
          </w:p>
        </w:tc>
      </w:tr>
      <w:tr w:rsidR="00735C35" w:rsidRPr="00F01108" w14:paraId="3435097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07181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Ctenactis (CTEN)</w:t>
            </w:r>
          </w:p>
        </w:tc>
      </w:tr>
      <w:tr w:rsidR="00735C35" w:rsidRPr="00F01108" w14:paraId="662F1AD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B920E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Ctenella (CTENE)</w:t>
            </w:r>
          </w:p>
        </w:tc>
      </w:tr>
      <w:tr w:rsidR="00735C35" w:rsidRPr="00F01108" w14:paraId="4491693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26D3A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Culicia (CULI)</w:t>
            </w:r>
          </w:p>
        </w:tc>
      </w:tr>
      <w:tr w:rsidR="00735C35" w:rsidRPr="00F01108" w14:paraId="0DEF6BB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7DE60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Cyathelia (CYATE)</w:t>
            </w:r>
          </w:p>
        </w:tc>
      </w:tr>
      <w:tr w:rsidR="00735C35" w:rsidRPr="00F01108" w14:paraId="030BB0E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045A5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Cyathotrochus (CYAT)</w:t>
            </w:r>
          </w:p>
        </w:tc>
      </w:tr>
      <w:tr w:rsidR="00735C35" w:rsidRPr="00F01108" w14:paraId="560DD5C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8E3ED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Cycloseris (CYCL)</w:t>
            </w:r>
          </w:p>
        </w:tc>
      </w:tr>
      <w:tr w:rsidR="00735C35" w:rsidRPr="00F01108" w14:paraId="6B9D1BD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CE7CF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Cynarina (CYNA)</w:t>
            </w:r>
          </w:p>
        </w:tc>
      </w:tr>
      <w:tr w:rsidR="00735C35" w:rsidRPr="00F01108" w14:paraId="54FC06F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42211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Cyphastrea (CYPH)</w:t>
            </w:r>
          </w:p>
        </w:tc>
      </w:tr>
      <w:tr w:rsidR="00735C35" w:rsidRPr="00F01108" w14:paraId="1D1C47C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A3C72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Dactylotrochus (DACT)</w:t>
            </w:r>
          </w:p>
        </w:tc>
      </w:tr>
      <w:tr w:rsidR="00735C35" w:rsidRPr="00F01108" w14:paraId="0F977C5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FAC65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Danafungia (DANA)</w:t>
            </w:r>
          </w:p>
        </w:tc>
      </w:tr>
      <w:tr w:rsidR="00735C35" w:rsidRPr="00F01108" w14:paraId="4F41459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89670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Dasmosmilia (DASM)</w:t>
            </w:r>
          </w:p>
        </w:tc>
      </w:tr>
      <w:tr w:rsidR="00735C35" w:rsidRPr="00F01108" w14:paraId="1E0F779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177C7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Deltocyathoides (DELT)</w:t>
            </w:r>
          </w:p>
        </w:tc>
      </w:tr>
      <w:tr w:rsidR="00735C35" w:rsidRPr="00F01108" w14:paraId="07F86CE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6BADD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Deltocyathus (DELTU)</w:t>
            </w:r>
          </w:p>
        </w:tc>
      </w:tr>
      <w:tr w:rsidR="00735C35" w:rsidRPr="00F01108" w14:paraId="57A3F2C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77311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Dendrocora (DENDC)</w:t>
            </w:r>
          </w:p>
        </w:tc>
      </w:tr>
      <w:tr w:rsidR="00735C35" w:rsidRPr="00F01108" w14:paraId="438C719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A5ED4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Dendrogyra (DENDA)</w:t>
            </w:r>
          </w:p>
        </w:tc>
      </w:tr>
      <w:tr w:rsidR="00735C35" w:rsidRPr="00F01108" w14:paraId="6B6A161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EF966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Dendrophyllia (DEND)</w:t>
            </w:r>
          </w:p>
        </w:tc>
      </w:tr>
      <w:tr w:rsidR="00735C35" w:rsidRPr="00F01108" w14:paraId="6199BE9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DDF8A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Desmophyllum (DESM)</w:t>
            </w:r>
          </w:p>
        </w:tc>
      </w:tr>
      <w:tr w:rsidR="00735C35" w:rsidRPr="00F01108" w14:paraId="48A34BD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328EF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Dichocoenia (DICH)</w:t>
            </w:r>
          </w:p>
        </w:tc>
      </w:tr>
      <w:tr w:rsidR="00735C35" w:rsidRPr="00F01108" w14:paraId="50A3DA7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A1FE4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Dichopsammia (DICHP)</w:t>
            </w:r>
          </w:p>
        </w:tc>
      </w:tr>
      <w:tr w:rsidR="00735C35" w:rsidRPr="00F01108" w14:paraId="6387855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0081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Diploastrea (DIPLA)</w:t>
            </w:r>
          </w:p>
        </w:tc>
      </w:tr>
      <w:tr w:rsidR="00735C35" w:rsidRPr="00F01108" w14:paraId="23941FA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12A6C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Diploria (DIPL)</w:t>
            </w:r>
          </w:p>
        </w:tc>
      </w:tr>
      <w:tr w:rsidR="00735C35" w:rsidRPr="00F01108" w14:paraId="71C7E26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8EB52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Dipsastraea (DIPS)</w:t>
            </w:r>
          </w:p>
        </w:tc>
      </w:tr>
      <w:tr w:rsidR="00735C35" w:rsidRPr="00F01108" w14:paraId="22C3027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451F0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Duncanopsammia (DUNC)</w:t>
            </w:r>
          </w:p>
        </w:tc>
      </w:tr>
      <w:tr w:rsidR="00735C35" w:rsidRPr="00F01108" w14:paraId="43E8532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42634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Dunocyathus (DUNO)</w:t>
            </w:r>
          </w:p>
        </w:tc>
      </w:tr>
      <w:tr w:rsidR="00735C35" w:rsidRPr="00F01108" w14:paraId="1371395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CB7C6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Echinomorpha (ECHIM)</w:t>
            </w:r>
          </w:p>
        </w:tc>
      </w:tr>
      <w:tr w:rsidR="00735C35" w:rsidRPr="00F01108" w14:paraId="2B7A52E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B18CF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Echinophyllia (ECHIP)</w:t>
            </w:r>
          </w:p>
        </w:tc>
      </w:tr>
      <w:tr w:rsidR="00735C35" w:rsidRPr="00F01108" w14:paraId="7B1B36A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CA1F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Echinopora (ECHI)</w:t>
            </w:r>
          </w:p>
        </w:tc>
      </w:tr>
      <w:tr w:rsidR="00735C35" w:rsidRPr="00F01108" w14:paraId="4064222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0D543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Eguchipsammia (EGUC)</w:t>
            </w:r>
          </w:p>
        </w:tc>
      </w:tr>
      <w:tr w:rsidR="00735C35" w:rsidRPr="00F01108" w14:paraId="78DB305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7E6A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Enallopsammia (ENAL)</w:t>
            </w:r>
          </w:p>
        </w:tc>
      </w:tr>
      <w:tr w:rsidR="00735C35" w:rsidRPr="00F01108" w14:paraId="3412C3E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D98D6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Endocyathopora (ENDO)</w:t>
            </w:r>
          </w:p>
        </w:tc>
      </w:tr>
      <w:tr w:rsidR="00735C35" w:rsidRPr="00F01108" w14:paraId="34B7E4E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F1FE5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Endopachys (ENDOC)</w:t>
            </w:r>
          </w:p>
        </w:tc>
      </w:tr>
      <w:tr w:rsidR="00735C35" w:rsidRPr="00F01108" w14:paraId="5D7A2BD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D5C88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Endopsammia (ENDOP)</w:t>
            </w:r>
          </w:p>
        </w:tc>
      </w:tr>
      <w:tr w:rsidR="00735C35" w:rsidRPr="00F01108" w14:paraId="3AC2E7F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EFF62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Enigmopora (ENIG)</w:t>
            </w:r>
          </w:p>
        </w:tc>
      </w:tr>
      <w:tr w:rsidR="00735C35" w:rsidRPr="00F01108" w14:paraId="706AB6D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4AF37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Ericiocyathus (ERIC)</w:t>
            </w:r>
          </w:p>
        </w:tc>
      </w:tr>
      <w:tr w:rsidR="00735C35" w:rsidRPr="00F01108" w14:paraId="72C3EF6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F4CF5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Erythrastrea (ERYT)</w:t>
            </w:r>
          </w:p>
        </w:tc>
      </w:tr>
      <w:tr w:rsidR="00735C35" w:rsidRPr="00F01108" w14:paraId="6E2F39E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C56E8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Euphyllia (EUPH)</w:t>
            </w:r>
          </w:p>
        </w:tc>
      </w:tr>
      <w:tr w:rsidR="00735C35" w:rsidRPr="00F01108" w14:paraId="5EF2B04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CCC6C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Eusmilia (EUSM)</w:t>
            </w:r>
          </w:p>
        </w:tc>
      </w:tr>
      <w:tr w:rsidR="00735C35" w:rsidRPr="00F01108" w14:paraId="28E31B3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62B5B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Falcatoflabellum (FALC)</w:t>
            </w:r>
          </w:p>
        </w:tc>
      </w:tr>
      <w:tr w:rsidR="00735C35" w:rsidRPr="00F01108" w14:paraId="6FA0D7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978A4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Acroporidae (FAM-ACROP)</w:t>
            </w:r>
          </w:p>
        </w:tc>
      </w:tr>
      <w:tr w:rsidR="00735C35" w:rsidRPr="00F01108" w14:paraId="0A67E37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7EFAC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Agariciidae (FAM-AGARI)</w:t>
            </w:r>
          </w:p>
        </w:tc>
      </w:tr>
      <w:tr w:rsidR="00735C35" w:rsidRPr="00F01108" w14:paraId="1272EBC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8D012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Anthemiphylliidae (FAM-ANTHE)</w:t>
            </w:r>
          </w:p>
        </w:tc>
      </w:tr>
      <w:tr w:rsidR="00735C35" w:rsidRPr="00F01108" w14:paraId="4943615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CAD46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Family Astrocoeniidae (FAM-ASTRO)</w:t>
            </w:r>
          </w:p>
        </w:tc>
      </w:tr>
      <w:tr w:rsidR="00735C35" w:rsidRPr="00F01108" w14:paraId="6BAACA6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FA0B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Caryophylliidae (FAM-CARYO)</w:t>
            </w:r>
          </w:p>
        </w:tc>
      </w:tr>
      <w:tr w:rsidR="00735C35" w:rsidRPr="00F01108" w14:paraId="6DFD667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23443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Coscinaraeidae (FAM-COSCI)</w:t>
            </w:r>
          </w:p>
        </w:tc>
      </w:tr>
      <w:tr w:rsidR="00735C35" w:rsidRPr="00F01108" w14:paraId="172E5D3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50FE0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Deltocyathidae (FAM-DELTO)</w:t>
            </w:r>
          </w:p>
        </w:tc>
      </w:tr>
      <w:tr w:rsidR="00735C35" w:rsidRPr="00F01108" w14:paraId="024D708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BBA8F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Dendrophylliidae (FAM-DENDR)</w:t>
            </w:r>
          </w:p>
        </w:tc>
      </w:tr>
      <w:tr w:rsidR="00735C35" w:rsidRPr="00F01108" w14:paraId="6FC67D4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E2EDB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Diploastreidae (FAM-DIPLO)</w:t>
            </w:r>
          </w:p>
        </w:tc>
      </w:tr>
      <w:tr w:rsidR="00735C35" w:rsidRPr="00F01108" w14:paraId="169ADAE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C181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Euphylliidae (FAM-EUPHY)</w:t>
            </w:r>
          </w:p>
        </w:tc>
      </w:tr>
      <w:tr w:rsidR="00735C35" w:rsidRPr="00F01108" w14:paraId="32FD3A6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CC559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Faviidae (FAM-FAVII)</w:t>
            </w:r>
          </w:p>
        </w:tc>
      </w:tr>
      <w:tr w:rsidR="00735C35" w:rsidRPr="00F01108" w14:paraId="4AEE48A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B58CF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Flabellidae (FAM-FLABE)</w:t>
            </w:r>
          </w:p>
        </w:tc>
      </w:tr>
      <w:tr w:rsidR="00735C35" w:rsidRPr="00F01108" w14:paraId="3BC415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6730B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Fungiacyathidae (FAM-FUNGIC)</w:t>
            </w:r>
          </w:p>
        </w:tc>
      </w:tr>
      <w:tr w:rsidR="00735C35" w:rsidRPr="00F01108" w14:paraId="115967A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804E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Fungiidae (FAM-FUNGI)</w:t>
            </w:r>
          </w:p>
        </w:tc>
      </w:tr>
      <w:tr w:rsidR="00735C35" w:rsidRPr="00F01108" w14:paraId="317F4E6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EB288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Gardineriidae (FAM-GARDI)</w:t>
            </w:r>
          </w:p>
        </w:tc>
      </w:tr>
      <w:tr w:rsidR="00735C35" w:rsidRPr="00F01108" w14:paraId="1C487B4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EF096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Guyniidae (FAM-GUYNI)</w:t>
            </w:r>
          </w:p>
        </w:tc>
      </w:tr>
      <w:tr w:rsidR="00735C35" w:rsidRPr="00F01108" w14:paraId="0D80121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AF0C8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Lobophylliidae (FAM-LOBOP)</w:t>
            </w:r>
          </w:p>
        </w:tc>
      </w:tr>
      <w:tr w:rsidR="00735C35" w:rsidRPr="00F01108" w14:paraId="7BB0C8A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43236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Meandrinidae (FAM-MEAND)</w:t>
            </w:r>
          </w:p>
        </w:tc>
      </w:tr>
      <w:tr w:rsidR="00735C35" w:rsidRPr="00F01108" w14:paraId="50132B8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0DAF8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Merulinidae (FAM-MERUL)</w:t>
            </w:r>
          </w:p>
        </w:tc>
      </w:tr>
      <w:tr w:rsidR="00735C35" w:rsidRPr="00F01108" w14:paraId="533C94D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78B17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Micrabaciidae (FAM-MICRA)</w:t>
            </w:r>
          </w:p>
        </w:tc>
      </w:tr>
      <w:tr w:rsidR="00735C35" w:rsidRPr="00F01108" w14:paraId="0B37C3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26026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Not (FAM-UNID)</w:t>
            </w:r>
          </w:p>
        </w:tc>
      </w:tr>
      <w:tr w:rsidR="00735C35" w:rsidRPr="00F01108" w14:paraId="2C020CE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5A808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Oculinidae (FAM-OCULI)</w:t>
            </w:r>
          </w:p>
        </w:tc>
      </w:tr>
      <w:tr w:rsidR="00735C35" w:rsidRPr="00F01108" w14:paraId="2140D10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B664A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Plesiastreidae (FAM-PLESI)</w:t>
            </w:r>
          </w:p>
        </w:tc>
      </w:tr>
      <w:tr w:rsidR="00735C35" w:rsidRPr="00F01108" w14:paraId="6B95D68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A002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Pocilloporidae (FAM-POCIL)</w:t>
            </w:r>
          </w:p>
        </w:tc>
      </w:tr>
      <w:tr w:rsidR="00735C35" w:rsidRPr="00F01108" w14:paraId="329CECB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5449B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Poritidae (FAM-PORIT)</w:t>
            </w:r>
          </w:p>
        </w:tc>
      </w:tr>
      <w:tr w:rsidR="00735C35" w:rsidRPr="00F01108" w14:paraId="3FE9155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32E0D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Psammocoridae (FAM-PSAMM)</w:t>
            </w:r>
          </w:p>
        </w:tc>
      </w:tr>
      <w:tr w:rsidR="00735C35" w:rsidRPr="00F01108" w14:paraId="5AE7D16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E5688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Rhizangiidae (FAM-RHIZA)</w:t>
            </w:r>
          </w:p>
        </w:tc>
      </w:tr>
      <w:tr w:rsidR="00735C35" w:rsidRPr="00F01108" w14:paraId="32824AC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59CFB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Schizocyathidae (FAM-SCHIZ)</w:t>
            </w:r>
          </w:p>
        </w:tc>
      </w:tr>
      <w:tr w:rsidR="00735C35" w:rsidRPr="00F01108" w14:paraId="6F367A2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7C00C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Siderastreidae (FAM-SIDER)</w:t>
            </w:r>
          </w:p>
        </w:tc>
      </w:tr>
      <w:tr w:rsidR="00735C35" w:rsidRPr="00F01108" w14:paraId="4ABEE89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F91C4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Stenocyathidae (FAM-STENO)</w:t>
            </w:r>
          </w:p>
        </w:tc>
      </w:tr>
      <w:tr w:rsidR="00735C35" w:rsidRPr="00F01108" w14:paraId="59ADCB3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ED10E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Family Turbinoliidae (FAM-TURBI)</w:t>
            </w:r>
          </w:p>
        </w:tc>
      </w:tr>
      <w:tr w:rsidR="00735C35" w:rsidRPr="00F01108" w14:paraId="513FA7E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5A461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Favia (FAVIA)</w:t>
            </w:r>
          </w:p>
        </w:tc>
      </w:tr>
      <w:tr w:rsidR="00735C35" w:rsidRPr="00F01108" w14:paraId="77889A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19817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Favites (FAVIT)</w:t>
            </w:r>
          </w:p>
        </w:tc>
      </w:tr>
      <w:tr w:rsidR="00735C35" w:rsidRPr="00F01108" w14:paraId="5A8479C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A2E6F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Fimbriaphyllia (FIMB)</w:t>
            </w:r>
          </w:p>
        </w:tc>
      </w:tr>
      <w:tr w:rsidR="00735C35" w:rsidRPr="00F01108" w14:paraId="5D345E3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3FFF5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Flabellum (FLAB)</w:t>
            </w:r>
          </w:p>
        </w:tc>
      </w:tr>
      <w:tr w:rsidR="00735C35" w:rsidRPr="00F01108" w14:paraId="2EC08B7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1020A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Foveolocyathus (FOVE)</w:t>
            </w:r>
          </w:p>
        </w:tc>
      </w:tr>
      <w:tr w:rsidR="00735C35" w:rsidRPr="00F01108" w14:paraId="3B33D67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B433C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Fungia (FUNG)</w:t>
            </w:r>
          </w:p>
        </w:tc>
      </w:tr>
      <w:tr w:rsidR="00735C35" w:rsidRPr="00F01108" w14:paraId="7DC3863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B7D71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Fungiacyathus (FUNGC)</w:t>
            </w:r>
          </w:p>
        </w:tc>
      </w:tr>
      <w:tr w:rsidR="00735C35" w:rsidRPr="00F01108" w14:paraId="259DBBD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00C54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Galaxea (GALA)</w:t>
            </w:r>
          </w:p>
        </w:tc>
      </w:tr>
      <w:tr w:rsidR="00735C35" w:rsidRPr="00F01108" w14:paraId="52BCF74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3D038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Gardineria (GARDA)</w:t>
            </w:r>
          </w:p>
        </w:tc>
      </w:tr>
      <w:tr w:rsidR="00735C35" w:rsidRPr="00F01108" w14:paraId="38497C1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67699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Gardineroseris (GARDS)</w:t>
            </w:r>
          </w:p>
        </w:tc>
      </w:tr>
      <w:tr w:rsidR="00735C35" w:rsidRPr="00F01108" w14:paraId="399E7B2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29B8A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Goniastrea (GONI)</w:t>
            </w:r>
          </w:p>
        </w:tc>
      </w:tr>
      <w:tr w:rsidR="00735C35" w:rsidRPr="00F01108" w14:paraId="5579E4C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E814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Goniocorella (GONIC)</w:t>
            </w:r>
          </w:p>
        </w:tc>
      </w:tr>
      <w:tr w:rsidR="00735C35" w:rsidRPr="00F01108" w14:paraId="682A37A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49BED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Goniopora (GONIP)</w:t>
            </w:r>
          </w:p>
        </w:tc>
      </w:tr>
      <w:tr w:rsidR="00735C35" w:rsidRPr="00F01108" w14:paraId="42AA012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A713A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Guynia (GUYN)</w:t>
            </w:r>
          </w:p>
        </w:tc>
      </w:tr>
      <w:tr w:rsidR="00735C35" w:rsidRPr="00F01108" w14:paraId="2AEF41D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FA147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Gyrosmilia (GYRO)</w:t>
            </w:r>
          </w:p>
        </w:tc>
      </w:tr>
      <w:tr w:rsidR="00735C35" w:rsidRPr="00F01108" w14:paraId="269C709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BE9D1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Halomitra (HALO)</w:t>
            </w:r>
          </w:p>
        </w:tc>
      </w:tr>
      <w:tr w:rsidR="00735C35" w:rsidRPr="00F01108" w14:paraId="18605AB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981B6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Heliofungia (HELIF)</w:t>
            </w:r>
          </w:p>
        </w:tc>
      </w:tr>
      <w:tr w:rsidR="00735C35" w:rsidRPr="00F01108" w14:paraId="646737B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851AF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Helioseris (HELI)</w:t>
            </w:r>
          </w:p>
        </w:tc>
      </w:tr>
      <w:tr w:rsidR="00735C35" w:rsidRPr="00F01108" w14:paraId="0114E2E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D128B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Herpolitha (HERP)</w:t>
            </w:r>
          </w:p>
        </w:tc>
      </w:tr>
      <w:tr w:rsidR="00735C35" w:rsidRPr="00F01108" w14:paraId="481ACFB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50B41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Heterocyathus (HETEC)</w:t>
            </w:r>
          </w:p>
        </w:tc>
      </w:tr>
      <w:tr w:rsidR="00735C35" w:rsidRPr="00F01108" w14:paraId="2F7D28C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9EBB1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Heteropsammia (HETEP)</w:t>
            </w:r>
          </w:p>
        </w:tc>
      </w:tr>
      <w:tr w:rsidR="00735C35" w:rsidRPr="00F01108" w14:paraId="6C92946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92C4B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Holcotrochus (HOLC)</w:t>
            </w:r>
          </w:p>
        </w:tc>
      </w:tr>
      <w:tr w:rsidR="00735C35" w:rsidRPr="00F01108" w14:paraId="2A1D77A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54E68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Homophyllia (HOMO)</w:t>
            </w:r>
          </w:p>
        </w:tc>
      </w:tr>
      <w:tr w:rsidR="00735C35" w:rsidRPr="00F01108" w14:paraId="585603C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851A7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Hoplangia (HOPL)</w:t>
            </w:r>
          </w:p>
        </w:tc>
      </w:tr>
      <w:tr w:rsidR="00735C35" w:rsidRPr="00F01108" w14:paraId="0CD3772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DCB9D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Horastrea (HORA)</w:t>
            </w:r>
          </w:p>
        </w:tc>
      </w:tr>
      <w:tr w:rsidR="00735C35" w:rsidRPr="00F01108" w14:paraId="329726D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8EF69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Hydnophora (HYDN)</w:t>
            </w:r>
          </w:p>
        </w:tc>
      </w:tr>
      <w:tr w:rsidR="00735C35" w:rsidRPr="00F01108" w14:paraId="5BEF869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BA0F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Idiotrochus (IDIO)</w:t>
            </w:r>
          </w:p>
        </w:tc>
      </w:tr>
      <w:tr w:rsidR="00735C35" w:rsidRPr="00F01108" w14:paraId="3F384BE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0B4A9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Isophyllia (ISOPH)</w:t>
            </w:r>
          </w:p>
        </w:tc>
      </w:tr>
      <w:tr w:rsidR="00735C35" w:rsidRPr="00F01108" w14:paraId="0EA3B2B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C3E1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Isopora (ISOPO)</w:t>
            </w:r>
          </w:p>
        </w:tc>
      </w:tr>
      <w:tr w:rsidR="00735C35" w:rsidRPr="00F01108" w14:paraId="2C1D7B8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0C68C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Javania (JAVA)</w:t>
            </w:r>
          </w:p>
        </w:tc>
      </w:tr>
      <w:tr w:rsidR="00735C35" w:rsidRPr="00F01108" w14:paraId="6A16C33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17E7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Kionotrochus (KION)</w:t>
            </w:r>
          </w:p>
        </w:tc>
      </w:tr>
      <w:tr w:rsidR="00735C35" w:rsidRPr="00F01108" w14:paraId="5DF6017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4D48F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Labyrinthocyathus (LABY)</w:t>
            </w:r>
          </w:p>
        </w:tc>
      </w:tr>
      <w:tr w:rsidR="00735C35" w:rsidRPr="00F01108" w14:paraId="3AFB5AE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A390E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Leptastrea (LEPT)</w:t>
            </w:r>
          </w:p>
        </w:tc>
      </w:tr>
      <w:tr w:rsidR="00735C35" w:rsidRPr="00F01108" w14:paraId="2227FF7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DBB12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Leptopenus (LEPTP)</w:t>
            </w:r>
          </w:p>
        </w:tc>
      </w:tr>
      <w:tr w:rsidR="00735C35" w:rsidRPr="00F01108" w14:paraId="10A4BAC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80009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Leptopsammia (LEPTM)</w:t>
            </w:r>
          </w:p>
        </w:tc>
      </w:tr>
      <w:tr w:rsidR="00735C35" w:rsidRPr="00F01108" w14:paraId="539D396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9EA7E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Leptoria (LEPTA)</w:t>
            </w:r>
          </w:p>
        </w:tc>
      </w:tr>
      <w:tr w:rsidR="00735C35" w:rsidRPr="00F01108" w14:paraId="7ABF609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B07D2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Leptoseris (LEPTS)</w:t>
            </w:r>
          </w:p>
        </w:tc>
      </w:tr>
      <w:tr w:rsidR="00735C35" w:rsidRPr="00F01108" w14:paraId="68A17A7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E89B7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Letepsammia (LETE)</w:t>
            </w:r>
          </w:p>
        </w:tc>
      </w:tr>
      <w:tr w:rsidR="00735C35" w:rsidRPr="00F01108" w14:paraId="51D3F58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E3738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Lissotrochus (LISS)</w:t>
            </w:r>
          </w:p>
        </w:tc>
      </w:tr>
      <w:tr w:rsidR="00735C35" w:rsidRPr="00F01108" w14:paraId="483181E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7E528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Lithophyllon (LITH)</w:t>
            </w:r>
          </w:p>
        </w:tc>
      </w:tr>
      <w:tr w:rsidR="00735C35" w:rsidRPr="00F01108" w14:paraId="23E2786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523C5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Lobactis (LOBA)</w:t>
            </w:r>
          </w:p>
        </w:tc>
      </w:tr>
      <w:tr w:rsidR="00735C35" w:rsidRPr="00F01108" w14:paraId="0E4DD62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31DF3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Lobophyllia (LOBO)</w:t>
            </w:r>
          </w:p>
        </w:tc>
      </w:tr>
      <w:tr w:rsidR="00735C35" w:rsidRPr="00F01108" w14:paraId="017BBC6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1CF8A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Lochmaeotrochus (LOCH)</w:t>
            </w:r>
          </w:p>
        </w:tc>
      </w:tr>
      <w:tr w:rsidR="00735C35" w:rsidRPr="00F01108" w14:paraId="0108E8A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F80C9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Machadoporites (MACH)</w:t>
            </w:r>
          </w:p>
        </w:tc>
      </w:tr>
      <w:tr w:rsidR="00735C35" w:rsidRPr="00F01108" w14:paraId="769CEE0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D16F0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Madracis (MADRA)</w:t>
            </w:r>
          </w:p>
        </w:tc>
      </w:tr>
      <w:tr w:rsidR="00735C35" w:rsidRPr="00F01108" w14:paraId="2F41B0D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6538D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Madrepora (MADR)</w:t>
            </w:r>
          </w:p>
        </w:tc>
      </w:tr>
      <w:tr w:rsidR="00735C35" w:rsidRPr="00F01108" w14:paraId="436097D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2B3A1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Manicina (MANI)</w:t>
            </w:r>
          </w:p>
        </w:tc>
      </w:tr>
      <w:tr w:rsidR="00735C35" w:rsidRPr="00F01108" w14:paraId="64DB820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ACF26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Meandrina (MEAN)</w:t>
            </w:r>
          </w:p>
        </w:tc>
      </w:tr>
      <w:tr w:rsidR="00735C35" w:rsidRPr="00F01108" w14:paraId="6054060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190EA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Merulina (MERU)</w:t>
            </w:r>
          </w:p>
        </w:tc>
      </w:tr>
      <w:tr w:rsidR="00735C35" w:rsidRPr="00F01108" w14:paraId="14ACB25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77B02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Micromussa (MICR)</w:t>
            </w:r>
          </w:p>
        </w:tc>
      </w:tr>
      <w:tr w:rsidR="00735C35" w:rsidRPr="00F01108" w14:paraId="2A5D023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41761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Monohedotrochus (MONOH)</w:t>
            </w:r>
          </w:p>
        </w:tc>
      </w:tr>
      <w:tr w:rsidR="00735C35" w:rsidRPr="00F01108" w14:paraId="7BA11AE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2ABC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Monomyces (MONO)</w:t>
            </w:r>
          </w:p>
        </w:tc>
      </w:tr>
      <w:tr w:rsidR="00735C35" w:rsidRPr="00F01108" w14:paraId="7F264C6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92572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Montigyra (MONT)</w:t>
            </w:r>
          </w:p>
        </w:tc>
      </w:tr>
      <w:tr w:rsidR="00735C35" w:rsidRPr="00F01108" w14:paraId="7E0F0E4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4E188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Montipora (MONTI)</w:t>
            </w:r>
          </w:p>
        </w:tc>
      </w:tr>
      <w:tr w:rsidR="00735C35" w:rsidRPr="00F01108" w14:paraId="6563DA6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A314D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Moseleya (MOSE)</w:t>
            </w:r>
          </w:p>
        </w:tc>
      </w:tr>
      <w:tr w:rsidR="00735C35" w:rsidRPr="00F01108" w14:paraId="3720009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BF11F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Mussa (MUSSA)</w:t>
            </w:r>
          </w:p>
        </w:tc>
      </w:tr>
      <w:tr w:rsidR="00735C35" w:rsidRPr="00F01108" w14:paraId="0C113BA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C2DFD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Mussismilia (MUSS)</w:t>
            </w:r>
          </w:p>
        </w:tc>
      </w:tr>
      <w:tr w:rsidR="00735C35" w:rsidRPr="00F01108" w14:paraId="4E641DF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2A50A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Mycedium (MYCE)</w:t>
            </w:r>
          </w:p>
        </w:tc>
      </w:tr>
      <w:tr w:rsidR="00735C35" w:rsidRPr="00F01108" w14:paraId="72BD0C2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DE284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Mycetophyllia (MYCET)</w:t>
            </w:r>
          </w:p>
        </w:tc>
      </w:tr>
      <w:tr w:rsidR="00735C35" w:rsidRPr="00F01108" w14:paraId="7D47D3E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89247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Nemenzophyllia (NEME)</w:t>
            </w:r>
          </w:p>
        </w:tc>
      </w:tr>
      <w:tr w:rsidR="00735C35" w:rsidRPr="00F01108" w14:paraId="526FAD2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98F80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Nomlandia (NOML)</w:t>
            </w:r>
          </w:p>
        </w:tc>
      </w:tr>
      <w:tr w:rsidR="00735C35" w:rsidRPr="00F01108" w14:paraId="0187405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52D37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Notocyathus (NOTO)</w:t>
            </w:r>
          </w:p>
        </w:tc>
      </w:tr>
      <w:tr w:rsidR="00735C35" w:rsidRPr="00F01108" w14:paraId="194C76B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BC27B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Notophyllia (NOTOP)</w:t>
            </w:r>
          </w:p>
        </w:tc>
      </w:tr>
      <w:tr w:rsidR="00735C35" w:rsidRPr="00F01108" w14:paraId="4E36A49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732A9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Oculina (OCUL)</w:t>
            </w:r>
          </w:p>
        </w:tc>
      </w:tr>
      <w:tr w:rsidR="00735C35" w:rsidRPr="00F01108" w14:paraId="626D523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555A1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Orbicella (ORBI)</w:t>
            </w:r>
          </w:p>
        </w:tc>
      </w:tr>
      <w:tr w:rsidR="00735C35" w:rsidRPr="00F01108" w14:paraId="5AEAC10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F89EA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Oulangia (OULAN)</w:t>
            </w:r>
          </w:p>
        </w:tc>
      </w:tr>
      <w:tr w:rsidR="00735C35" w:rsidRPr="00F01108" w14:paraId="60BC33A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FD4139"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Oulastrea (OULA)</w:t>
            </w:r>
          </w:p>
        </w:tc>
      </w:tr>
      <w:tr w:rsidR="00735C35" w:rsidRPr="00F01108" w14:paraId="280CD8A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17330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Oulophyllia (OULO)</w:t>
            </w:r>
          </w:p>
        </w:tc>
      </w:tr>
      <w:tr w:rsidR="00735C35" w:rsidRPr="00F01108" w14:paraId="2843B7D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E03A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Oxypora (OXYP)</w:t>
            </w:r>
          </w:p>
        </w:tc>
      </w:tr>
      <w:tr w:rsidR="00735C35" w:rsidRPr="00F01108" w14:paraId="6267163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F10C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Oxysmilia (OXYS)</w:t>
            </w:r>
          </w:p>
        </w:tc>
      </w:tr>
      <w:tr w:rsidR="00735C35" w:rsidRPr="00F01108" w14:paraId="0E066439"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CD677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Pachyseris (PACH)</w:t>
            </w:r>
          </w:p>
        </w:tc>
      </w:tr>
      <w:tr w:rsidR="00735C35" w:rsidRPr="00F01108" w14:paraId="6F876A5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3F901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Palauastrea (PALA)</w:t>
            </w:r>
          </w:p>
        </w:tc>
      </w:tr>
      <w:tr w:rsidR="00735C35" w:rsidRPr="00F01108" w14:paraId="140408E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0871D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Paraconotrochus (PARAC)</w:t>
            </w:r>
          </w:p>
        </w:tc>
      </w:tr>
      <w:tr w:rsidR="00735C35" w:rsidRPr="00F01108" w14:paraId="4399E70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D6E19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Paracyathus (PARACY)</w:t>
            </w:r>
          </w:p>
        </w:tc>
      </w:tr>
      <w:tr w:rsidR="00735C35" w:rsidRPr="00F01108" w14:paraId="0AB079A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40CAC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Paragoniastrea (PARAG)</w:t>
            </w:r>
          </w:p>
        </w:tc>
      </w:tr>
      <w:tr w:rsidR="00735C35" w:rsidRPr="00F01108" w14:paraId="0E9067A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37E6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Paramontastraea (PARA)</w:t>
            </w:r>
          </w:p>
        </w:tc>
      </w:tr>
      <w:tr w:rsidR="00735C35" w:rsidRPr="00F01108" w14:paraId="0D3F502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E5C18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Pavona (PAVO)</w:t>
            </w:r>
          </w:p>
        </w:tc>
      </w:tr>
      <w:tr w:rsidR="00735C35" w:rsidRPr="00F01108" w14:paraId="01F16CA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F27EA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Pectinia (PECT)</w:t>
            </w:r>
          </w:p>
        </w:tc>
      </w:tr>
      <w:tr w:rsidR="00735C35" w:rsidRPr="00F01108" w14:paraId="7D24EF5A"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E27EB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Pedicellocyathus (PEDI)</w:t>
            </w:r>
          </w:p>
        </w:tc>
      </w:tr>
      <w:tr w:rsidR="00735C35" w:rsidRPr="00F01108" w14:paraId="38448C5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FF469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Peponocyathus (PEPO)</w:t>
            </w:r>
          </w:p>
        </w:tc>
      </w:tr>
      <w:tr w:rsidR="00735C35" w:rsidRPr="00F01108" w14:paraId="05770BD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C8ABE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Petrophyllia (PETR)</w:t>
            </w:r>
          </w:p>
        </w:tc>
      </w:tr>
      <w:tr w:rsidR="00735C35" w:rsidRPr="00F01108" w14:paraId="0DD243E8"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0E11E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Phacelocyathus (PHAC)</w:t>
            </w:r>
          </w:p>
        </w:tc>
      </w:tr>
      <w:tr w:rsidR="00735C35" w:rsidRPr="00F01108" w14:paraId="1D06B2F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83E57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Phyllangia (PHYL)</w:t>
            </w:r>
          </w:p>
        </w:tc>
      </w:tr>
      <w:tr w:rsidR="00735C35" w:rsidRPr="00F01108" w14:paraId="6980C2D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0C721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Physogyra (PHYS)</w:t>
            </w:r>
          </w:p>
        </w:tc>
      </w:tr>
      <w:tr w:rsidR="00735C35" w:rsidRPr="00F01108" w14:paraId="3C1E074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BF11E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Physophyllia (PHYSP)</w:t>
            </w:r>
          </w:p>
        </w:tc>
      </w:tr>
      <w:tr w:rsidR="00735C35" w:rsidRPr="00F01108" w14:paraId="6A1BAD0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0947F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Placotrochides (PLACC)</w:t>
            </w:r>
          </w:p>
        </w:tc>
      </w:tr>
      <w:tr w:rsidR="00735C35" w:rsidRPr="00F01108" w14:paraId="463A7D7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C9792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Placotrochus (PLAC)</w:t>
            </w:r>
          </w:p>
        </w:tc>
      </w:tr>
      <w:tr w:rsidR="00735C35" w:rsidRPr="00F01108" w14:paraId="0516FA8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EB974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Platygyra (PLATG)</w:t>
            </w:r>
          </w:p>
        </w:tc>
      </w:tr>
      <w:tr w:rsidR="00735C35" w:rsidRPr="00F01108" w14:paraId="52FF376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95B2F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Platytrochus (PLAT)</w:t>
            </w:r>
          </w:p>
        </w:tc>
      </w:tr>
      <w:tr w:rsidR="00735C35" w:rsidRPr="00F01108" w14:paraId="3D2C317F"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FD08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Pleotrochus (PLEO)</w:t>
            </w:r>
          </w:p>
        </w:tc>
      </w:tr>
      <w:tr w:rsidR="00735C35" w:rsidRPr="00F01108" w14:paraId="69798E1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73B87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Plerogyra (PLER)</w:t>
            </w:r>
          </w:p>
        </w:tc>
      </w:tr>
      <w:tr w:rsidR="00735C35" w:rsidRPr="00F01108" w14:paraId="3B0CC03C"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4C094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Plesiastrea (PLES)</w:t>
            </w:r>
          </w:p>
        </w:tc>
      </w:tr>
      <w:tr w:rsidR="00735C35" w:rsidRPr="00F01108" w14:paraId="369E9B7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3796B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lastRenderedPageBreak/>
              <w:t>Pleuractis (PLEU)</w:t>
            </w:r>
          </w:p>
        </w:tc>
      </w:tr>
      <w:tr w:rsidR="00735C35" w:rsidRPr="00F01108" w14:paraId="7C85871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BDFC5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Pocillopora (POCI)</w:t>
            </w:r>
          </w:p>
        </w:tc>
      </w:tr>
      <w:tr w:rsidR="00735C35" w:rsidRPr="00F01108" w14:paraId="70CC484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9C6B4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Podabacia (PODA)</w:t>
            </w:r>
          </w:p>
        </w:tc>
      </w:tr>
      <w:tr w:rsidR="00735C35" w:rsidRPr="00F01108" w14:paraId="62BA5FF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FCA7B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Polycyathus (POLYC)</w:t>
            </w:r>
          </w:p>
        </w:tc>
      </w:tr>
      <w:tr w:rsidR="00735C35" w:rsidRPr="00F01108" w14:paraId="57591C5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00235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Polymyces (POLYM)</w:t>
            </w:r>
          </w:p>
        </w:tc>
      </w:tr>
      <w:tr w:rsidR="00735C35" w:rsidRPr="00F01108" w14:paraId="3A6B38C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A238D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Polyphyllia (POLY)</w:t>
            </w:r>
          </w:p>
        </w:tc>
      </w:tr>
      <w:tr w:rsidR="00735C35" w:rsidRPr="00F01108" w14:paraId="32810D9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6E8F6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Porites (PORI)</w:t>
            </w:r>
          </w:p>
        </w:tc>
      </w:tr>
      <w:tr w:rsidR="00735C35" w:rsidRPr="00F01108" w14:paraId="74BE493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F3D85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Pourtalocyathus (POUR)</w:t>
            </w:r>
          </w:p>
        </w:tc>
      </w:tr>
      <w:tr w:rsidR="00735C35" w:rsidRPr="00F01108" w14:paraId="23F29BB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0B4F6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Pourtalopsammia (POURP)</w:t>
            </w:r>
          </w:p>
        </w:tc>
      </w:tr>
      <w:tr w:rsidR="00735C35" w:rsidRPr="00F01108" w14:paraId="5E9E8E06"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4C2E7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Pourtalosmilia (POURS)</w:t>
            </w:r>
          </w:p>
        </w:tc>
      </w:tr>
      <w:tr w:rsidR="00735C35" w:rsidRPr="00F01108" w14:paraId="47A00FC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BB686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Premocyathus (PREM)</w:t>
            </w:r>
          </w:p>
        </w:tc>
      </w:tr>
      <w:tr w:rsidR="00735C35" w:rsidRPr="00F01108" w14:paraId="0E31936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8B1F0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Psammocora (PSAM)</w:t>
            </w:r>
          </w:p>
        </w:tc>
      </w:tr>
      <w:tr w:rsidR="00735C35" w:rsidRPr="00F01108" w14:paraId="6B3A4BB6"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EFA93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Pseudocyathoceras (PSEUC)</w:t>
            </w:r>
          </w:p>
        </w:tc>
      </w:tr>
      <w:tr w:rsidR="00735C35" w:rsidRPr="00F01108" w14:paraId="1D5A4521"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77649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Pseudodiploria (PSEUD)</w:t>
            </w:r>
          </w:p>
        </w:tc>
      </w:tr>
      <w:tr w:rsidR="00735C35" w:rsidRPr="00F01108" w14:paraId="3C88D16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1AC1C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Pseudosiderastrea (PSEUS)</w:t>
            </w:r>
          </w:p>
        </w:tc>
      </w:tr>
      <w:tr w:rsidR="00735C35" w:rsidRPr="00F01108" w14:paraId="7658128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D520C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Rhizopsammia (RHIZP)</w:t>
            </w:r>
          </w:p>
        </w:tc>
      </w:tr>
      <w:tr w:rsidR="00735C35" w:rsidRPr="00F01108" w14:paraId="5349BC32"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CC2F9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Rhizosmilia (RHIZS)</w:t>
            </w:r>
          </w:p>
        </w:tc>
      </w:tr>
      <w:tr w:rsidR="00735C35" w:rsidRPr="00F01108" w14:paraId="0EBBB15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C5A0E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Rhizotrochus (RHIZ)</w:t>
            </w:r>
          </w:p>
        </w:tc>
      </w:tr>
      <w:tr w:rsidR="00735C35" w:rsidRPr="00F01108" w14:paraId="79C45F4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8F192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Rhombopsammia (RHOM)</w:t>
            </w:r>
          </w:p>
        </w:tc>
      </w:tr>
      <w:tr w:rsidR="00735C35" w:rsidRPr="00F01108" w14:paraId="1012CEE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891C6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Sandalolitha (SAND)</w:t>
            </w:r>
          </w:p>
        </w:tc>
      </w:tr>
      <w:tr w:rsidR="00735C35" w:rsidRPr="00F01108" w14:paraId="4E4FF24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98D5D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Scapophyllia (SCAP)</w:t>
            </w:r>
          </w:p>
        </w:tc>
      </w:tr>
      <w:tr w:rsidR="00735C35" w:rsidRPr="00F01108" w14:paraId="1625409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0EFDA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Schizoculina (SCHIL)</w:t>
            </w:r>
          </w:p>
        </w:tc>
      </w:tr>
      <w:tr w:rsidR="00735C35" w:rsidRPr="00F01108" w14:paraId="00BD07B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2C9E2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Schizocyathus (SCHI)</w:t>
            </w:r>
          </w:p>
        </w:tc>
      </w:tr>
      <w:tr w:rsidR="00735C35" w:rsidRPr="00F01108" w14:paraId="3CA018A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DD58A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Sclerhelia (SCLE)</w:t>
            </w:r>
          </w:p>
        </w:tc>
      </w:tr>
      <w:tr w:rsidR="00735C35" w:rsidRPr="00F01108" w14:paraId="6E6AA7D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DF87D3"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Sclerophyllia (SCLEP)</w:t>
            </w:r>
          </w:p>
        </w:tc>
      </w:tr>
      <w:tr w:rsidR="00735C35" w:rsidRPr="00F01108" w14:paraId="26F26DDA"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B56BB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Scolymia (SCOL)</w:t>
            </w:r>
          </w:p>
        </w:tc>
      </w:tr>
      <w:tr w:rsidR="00735C35" w:rsidRPr="00F01108" w14:paraId="1BEFCA6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6D0F4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Seriatopora (SERI)</w:t>
            </w:r>
          </w:p>
        </w:tc>
      </w:tr>
      <w:tr w:rsidR="00735C35" w:rsidRPr="00F01108" w14:paraId="6C7721D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354A7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Siderastrea (SIDE)</w:t>
            </w:r>
          </w:p>
        </w:tc>
      </w:tr>
      <w:tr w:rsidR="00735C35" w:rsidRPr="00F01108" w14:paraId="59DBE2EB"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59B75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Simplastrea (SIMP)</w:t>
            </w:r>
          </w:p>
        </w:tc>
      </w:tr>
      <w:tr w:rsidR="00735C35" w:rsidRPr="00F01108" w14:paraId="1F252D14"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9D2870"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Sinuorota (SINU)</w:t>
            </w:r>
          </w:p>
        </w:tc>
      </w:tr>
      <w:tr w:rsidR="00735C35" w:rsidRPr="00F01108" w14:paraId="3D7BAC2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3F0A5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Solenastrea (SOLE)</w:t>
            </w:r>
          </w:p>
        </w:tc>
      </w:tr>
      <w:tr w:rsidR="00735C35" w:rsidRPr="00F01108" w14:paraId="1F87D255"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882F35"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Solenosmilia (SOLEO)</w:t>
            </w:r>
          </w:p>
        </w:tc>
      </w:tr>
      <w:tr w:rsidR="00735C35" w:rsidRPr="00F01108" w14:paraId="7132B4E1"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9CC4B2"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Sphenotrochus (SPHE)</w:t>
            </w:r>
          </w:p>
        </w:tc>
      </w:tr>
      <w:tr w:rsidR="00735C35" w:rsidRPr="00F01108" w14:paraId="06F8337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52223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Stenocyathus (STEN)</w:t>
            </w:r>
          </w:p>
        </w:tc>
      </w:tr>
      <w:tr w:rsidR="00735C35" w:rsidRPr="00F01108" w14:paraId="198FCA3C"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DA08C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Stephanocoenia (STEPC)</w:t>
            </w:r>
          </w:p>
        </w:tc>
      </w:tr>
      <w:tr w:rsidR="00735C35" w:rsidRPr="00F01108" w14:paraId="19E47A8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4E10BA"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Stephanocyathus (STEPY)</w:t>
            </w:r>
          </w:p>
        </w:tc>
      </w:tr>
      <w:tr w:rsidR="00735C35" w:rsidRPr="00F01108" w14:paraId="3D51A513"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3C4C8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Stephanophyllia (STEP)</w:t>
            </w:r>
          </w:p>
        </w:tc>
      </w:tr>
      <w:tr w:rsidR="00735C35" w:rsidRPr="00F01108" w14:paraId="49D011B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369A7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Stolarskicyathus (STOL)</w:t>
            </w:r>
          </w:p>
        </w:tc>
      </w:tr>
      <w:tr w:rsidR="00735C35" w:rsidRPr="00F01108" w14:paraId="4BCE138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45189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Stylaraea (STYL)</w:t>
            </w:r>
          </w:p>
        </w:tc>
      </w:tr>
      <w:tr w:rsidR="00735C35" w:rsidRPr="00F01108" w14:paraId="5C9C1683"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D1043B"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Stylocoeniella (STYLC)</w:t>
            </w:r>
          </w:p>
        </w:tc>
      </w:tr>
      <w:tr w:rsidR="00735C35" w:rsidRPr="00F01108" w14:paraId="24FD0260"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18799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Stylophora (STYLP)</w:t>
            </w:r>
          </w:p>
        </w:tc>
      </w:tr>
      <w:tr w:rsidR="00735C35" w:rsidRPr="00F01108" w14:paraId="50C82B2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50EE06"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Sympodangia (SYMP)</w:t>
            </w:r>
          </w:p>
        </w:tc>
      </w:tr>
      <w:tr w:rsidR="00735C35" w:rsidRPr="00F01108" w14:paraId="03C1ADA8"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2C623E"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Temnotrochus (TEMN)</w:t>
            </w:r>
          </w:p>
        </w:tc>
      </w:tr>
      <w:tr w:rsidR="00735C35" w:rsidRPr="00F01108" w14:paraId="1B8A6F47"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2FC44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Tethocyathus (TETH)</w:t>
            </w:r>
          </w:p>
        </w:tc>
      </w:tr>
      <w:tr w:rsidR="00735C35" w:rsidRPr="00F01108" w14:paraId="111C885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DBBE3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Thalamophyllia (THAL)</w:t>
            </w:r>
          </w:p>
        </w:tc>
      </w:tr>
      <w:tr w:rsidR="00735C35" w:rsidRPr="00F01108" w14:paraId="3FA7CCE2"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A734F8"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Thecopsammia (THEC)</w:t>
            </w:r>
          </w:p>
        </w:tc>
      </w:tr>
      <w:tr w:rsidR="00735C35" w:rsidRPr="00F01108" w14:paraId="7BEAC7F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6BDC2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Thrypticotrochus (THRY)</w:t>
            </w:r>
          </w:p>
        </w:tc>
      </w:tr>
      <w:tr w:rsidR="00735C35" w:rsidRPr="00F01108" w14:paraId="2B4A1DB0"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07621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Trachyphyllia (TRAC)</w:t>
            </w:r>
          </w:p>
        </w:tc>
      </w:tr>
      <w:tr w:rsidR="00735C35" w:rsidRPr="00F01108" w14:paraId="20DC3097"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61B7FC"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Trematotrochus (TREM)</w:t>
            </w:r>
          </w:p>
        </w:tc>
      </w:tr>
      <w:tr w:rsidR="00735C35" w:rsidRPr="00F01108" w14:paraId="64596449"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40D5D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Trochocyathus (TROCC)</w:t>
            </w:r>
          </w:p>
        </w:tc>
      </w:tr>
      <w:tr w:rsidR="00735C35" w:rsidRPr="00F01108" w14:paraId="64A3C8B5"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693F0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Trochopsammia (TROC)</w:t>
            </w:r>
          </w:p>
        </w:tc>
      </w:tr>
      <w:tr w:rsidR="00735C35" w:rsidRPr="00F01108" w14:paraId="0FBF4BCE"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57A76F"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Tropidocyathus (TROP)</w:t>
            </w:r>
          </w:p>
        </w:tc>
      </w:tr>
      <w:tr w:rsidR="00735C35" w:rsidRPr="00F01108" w14:paraId="01AA9364"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CBE8B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Truncatoflabellum (TRUNF)</w:t>
            </w:r>
          </w:p>
        </w:tc>
      </w:tr>
      <w:tr w:rsidR="00735C35" w:rsidRPr="00F01108" w14:paraId="77A0916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E5029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Truncatoguynia (TRUN)</w:t>
            </w:r>
          </w:p>
        </w:tc>
      </w:tr>
      <w:tr w:rsidR="00735C35" w:rsidRPr="00F01108" w14:paraId="7437234F"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F7F32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Tubastraea (TUBA)</w:t>
            </w:r>
          </w:p>
        </w:tc>
      </w:tr>
      <w:tr w:rsidR="00735C35" w:rsidRPr="00F01108" w14:paraId="32A7D96D"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52843D"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Turbinaria (TURB)</w:t>
            </w:r>
          </w:p>
        </w:tc>
      </w:tr>
      <w:tr w:rsidR="00735C35" w:rsidRPr="00F01108" w14:paraId="5D23F9BD"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4CE617"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Turbinolia (TURBO)</w:t>
            </w:r>
          </w:p>
        </w:tc>
      </w:tr>
      <w:tr w:rsidR="00735C35" w:rsidRPr="00F01108" w14:paraId="0E2BEC1B" w14:textId="77777777" w:rsidTr="00D665A0">
        <w:trPr>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30AB64"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Vaughanella (VAUG)</w:t>
            </w:r>
          </w:p>
        </w:tc>
      </w:tr>
      <w:tr w:rsidR="00735C35" w:rsidRPr="00F01108" w14:paraId="0D25BDDE" w14:textId="77777777" w:rsidTr="00D665A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0D73F1" w14:textId="77777777" w:rsidR="00735C35" w:rsidRPr="00F01108" w:rsidRDefault="00735C35" w:rsidP="00735C35">
            <w:pPr>
              <w:spacing w:after="0"/>
              <w:jc w:val="left"/>
              <w:rPr>
                <w:rFonts w:eastAsia="Times New Roman" w:cs="Arial"/>
                <w:color w:val="000000"/>
                <w:sz w:val="16"/>
                <w:szCs w:val="16"/>
                <w:lang w:val="en-US" w:eastAsia="en-AU"/>
              </w:rPr>
            </w:pPr>
            <w:r w:rsidRPr="00F01108">
              <w:rPr>
                <w:rFonts w:eastAsia="Times New Roman" w:cs="Arial"/>
                <w:color w:val="000000"/>
                <w:sz w:val="16"/>
                <w:szCs w:val="16"/>
                <w:lang w:val="en-US" w:eastAsia="en-AU"/>
              </w:rPr>
              <w:t>Zoopilus (ZOOP)</w:t>
            </w:r>
          </w:p>
        </w:tc>
      </w:tr>
    </w:tbl>
    <w:p w14:paraId="26D07C77" w14:textId="7108B6FC" w:rsidR="00803B60" w:rsidRPr="00F01108" w:rsidRDefault="00803B60" w:rsidP="0006058A">
      <w:pPr>
        <w:spacing w:after="160" w:line="259" w:lineRule="auto"/>
        <w:jc w:val="left"/>
        <w:rPr>
          <w:lang w:val="en-US"/>
        </w:rPr>
      </w:pPr>
    </w:p>
    <w:sectPr w:rsidR="00803B60" w:rsidRPr="00F01108" w:rsidSect="00BC64D1">
      <w:headerReference w:type="default" r:id="rId20"/>
      <w:footerReference w:type="default" r:id="rId21"/>
      <w:pgSz w:w="11906" w:h="16838"/>
      <w:pgMar w:top="212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6EA2E" w14:textId="77777777" w:rsidR="00BD4E84" w:rsidRDefault="00BD4E84" w:rsidP="00F5776C">
      <w:pPr>
        <w:spacing w:after="0"/>
      </w:pPr>
      <w:r>
        <w:separator/>
      </w:r>
    </w:p>
  </w:endnote>
  <w:endnote w:type="continuationSeparator" w:id="0">
    <w:p w14:paraId="09ABE29A" w14:textId="77777777" w:rsidR="00BD4E84" w:rsidRDefault="00BD4E84" w:rsidP="00F577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52639"/>
      <w:docPartObj>
        <w:docPartGallery w:val="Page Numbers (Bottom of Page)"/>
        <w:docPartUnique/>
      </w:docPartObj>
    </w:sdtPr>
    <w:sdtEndPr>
      <w:rPr>
        <w:noProof/>
        <w:sz w:val="18"/>
      </w:rPr>
    </w:sdtEndPr>
    <w:sdtContent>
      <w:p w14:paraId="6F4DC358" w14:textId="215CED7E" w:rsidR="00B14584" w:rsidRPr="00F01108" w:rsidRDefault="00B14584">
        <w:pPr>
          <w:pStyle w:val="Footer"/>
          <w:jc w:val="right"/>
          <w:rPr>
            <w:sz w:val="18"/>
          </w:rPr>
        </w:pPr>
        <w:r w:rsidRPr="00F01108">
          <w:rPr>
            <w:sz w:val="18"/>
          </w:rPr>
          <w:fldChar w:fldCharType="begin"/>
        </w:r>
        <w:r w:rsidRPr="00F01108">
          <w:rPr>
            <w:sz w:val="18"/>
          </w:rPr>
          <w:instrText xml:space="preserve"> PAGE   \* MERGEFORMAT </w:instrText>
        </w:r>
        <w:r w:rsidRPr="00F01108">
          <w:rPr>
            <w:sz w:val="18"/>
          </w:rPr>
          <w:fldChar w:fldCharType="separate"/>
        </w:r>
        <w:r w:rsidRPr="00F01108">
          <w:rPr>
            <w:noProof/>
            <w:sz w:val="18"/>
          </w:rPr>
          <w:t>1</w:t>
        </w:r>
        <w:r w:rsidRPr="00F01108">
          <w:rPr>
            <w:noProof/>
            <w:sz w:val="18"/>
          </w:rPr>
          <w:fldChar w:fldCharType="end"/>
        </w:r>
      </w:p>
    </w:sdtContent>
  </w:sdt>
  <w:p w14:paraId="1629C225" w14:textId="48676359" w:rsidR="00B14584" w:rsidRPr="00F01108" w:rsidRDefault="00B14584">
    <w:pPr>
      <w:pStyle w:val="Footer"/>
      <w:rPr>
        <w:sz w:val="18"/>
        <w:lang w:val="en-US"/>
      </w:rPr>
    </w:pPr>
    <w:r w:rsidRPr="00F01108">
      <w:rPr>
        <w:sz w:val="18"/>
        <w:lang w:val="en-US"/>
      </w:rPr>
      <w:t>R</w:t>
    </w:r>
    <w:r w:rsidR="00F01108" w:rsidRPr="00F01108">
      <w:rPr>
        <w:sz w:val="18"/>
        <w:lang w:val="en-US"/>
      </w:rPr>
      <w:t>epublic of Marshall Islands</w:t>
    </w:r>
    <w:r w:rsidRPr="00F01108">
      <w:rPr>
        <w:sz w:val="18"/>
        <w:lang w:val="en-US"/>
      </w:rPr>
      <w:t xml:space="preserve"> Maritime Investment Project – Benthic Marine Environment</w:t>
    </w:r>
    <w:r w:rsidR="00F01108" w:rsidRPr="00F01108">
      <w:rPr>
        <w:sz w:val="18"/>
        <w:lang w:val="en-US"/>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CA3E5" w14:textId="77777777" w:rsidR="00BD4E84" w:rsidRDefault="00BD4E84" w:rsidP="00F5776C">
      <w:pPr>
        <w:spacing w:after="0"/>
      </w:pPr>
      <w:r>
        <w:separator/>
      </w:r>
    </w:p>
  </w:footnote>
  <w:footnote w:type="continuationSeparator" w:id="0">
    <w:p w14:paraId="3E9448A6" w14:textId="77777777" w:rsidR="00BD4E84" w:rsidRDefault="00BD4E84" w:rsidP="00F577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2D39" w14:textId="0129202E" w:rsidR="00B14584" w:rsidRDefault="00B14584" w:rsidP="00C83442">
    <w:pPr>
      <w:pStyle w:val="Header"/>
      <w:tabs>
        <w:tab w:val="clear" w:pos="4513"/>
        <w:tab w:val="clear" w:pos="9026"/>
      </w:tabs>
      <w:ind w:left="5954"/>
    </w:pPr>
    <w:r>
      <w:tab/>
    </w:r>
    <w:r>
      <w:rPr>
        <w:noProof/>
        <w:lang w:val="en-US"/>
      </w:rPr>
      <w:drawing>
        <wp:inline distT="0" distB="0" distL="0" distR="0" wp14:anchorId="0C7A522F" wp14:editId="60222902">
          <wp:extent cx="1604487" cy="570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160" cy="588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EFC"/>
    <w:multiLevelType w:val="hybridMultilevel"/>
    <w:tmpl w:val="50647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863A3"/>
    <w:multiLevelType w:val="hybridMultilevel"/>
    <w:tmpl w:val="3738D87E"/>
    <w:lvl w:ilvl="0" w:tplc="636474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92E8A"/>
    <w:multiLevelType w:val="hybridMultilevel"/>
    <w:tmpl w:val="2A4A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C511E"/>
    <w:multiLevelType w:val="hybridMultilevel"/>
    <w:tmpl w:val="5FF80A10"/>
    <w:lvl w:ilvl="0" w:tplc="636474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2436A0"/>
    <w:multiLevelType w:val="hybridMultilevel"/>
    <w:tmpl w:val="CF56B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9054EE"/>
    <w:multiLevelType w:val="hybridMultilevel"/>
    <w:tmpl w:val="EBC44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E17575"/>
    <w:multiLevelType w:val="hybridMultilevel"/>
    <w:tmpl w:val="CDB2C2EE"/>
    <w:lvl w:ilvl="0" w:tplc="3C667FA4">
      <w:start w:val="1"/>
      <w:numFmt w:val="lowerLetter"/>
      <w:lvlText w:val="%1."/>
      <w:lvlJc w:val="left"/>
      <w:pPr>
        <w:ind w:left="720" w:hanging="360"/>
      </w:pPr>
      <w:rPr>
        <w:rFonts w:ascii="Arial Narrow" w:hAnsi="Arial Narrow"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3910A2"/>
    <w:multiLevelType w:val="hybridMultilevel"/>
    <w:tmpl w:val="A478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D0C75"/>
    <w:multiLevelType w:val="hybridMultilevel"/>
    <w:tmpl w:val="9500B7D6"/>
    <w:lvl w:ilvl="0" w:tplc="9126C0D4">
      <w:start w:val="1"/>
      <w:numFmt w:val="decimal"/>
      <w:lvlText w:val="%1."/>
      <w:lvlJc w:val="left"/>
      <w:pPr>
        <w:ind w:left="720" w:hanging="360"/>
      </w:pPr>
      <w:rPr>
        <w:rFonts w:ascii="Arial Narrow" w:hAnsi="Arial Narrow"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FC534F"/>
    <w:multiLevelType w:val="hybridMultilevel"/>
    <w:tmpl w:val="A884750E"/>
    <w:lvl w:ilvl="0" w:tplc="EE92F7F2">
      <w:start w:val="1"/>
      <w:numFmt w:val="lowerLetter"/>
      <w:lvlText w:val="%1."/>
      <w:lvlJc w:val="left"/>
      <w:pPr>
        <w:ind w:left="720" w:hanging="360"/>
      </w:pPr>
      <w:rPr>
        <w:rFonts w:ascii="Arial Narrow" w:hAnsi="Arial Narrow"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0F265A"/>
    <w:multiLevelType w:val="hybridMultilevel"/>
    <w:tmpl w:val="1046BA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A462AB"/>
    <w:multiLevelType w:val="hybridMultilevel"/>
    <w:tmpl w:val="0F6E4D34"/>
    <w:lvl w:ilvl="0" w:tplc="3C667FA4">
      <w:start w:val="1"/>
      <w:numFmt w:val="lowerLetter"/>
      <w:lvlText w:val="%1."/>
      <w:lvlJc w:val="left"/>
      <w:pPr>
        <w:ind w:left="720" w:hanging="360"/>
      </w:pPr>
      <w:rPr>
        <w:rFonts w:ascii="Arial Narrow" w:hAnsi="Arial Narrow"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073C5D"/>
    <w:multiLevelType w:val="hybridMultilevel"/>
    <w:tmpl w:val="83305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8F13BD"/>
    <w:multiLevelType w:val="hybridMultilevel"/>
    <w:tmpl w:val="D01AFB4A"/>
    <w:lvl w:ilvl="0" w:tplc="9126C0D4">
      <w:start w:val="1"/>
      <w:numFmt w:val="decimal"/>
      <w:lvlText w:val="%1."/>
      <w:lvlJc w:val="left"/>
      <w:pPr>
        <w:ind w:left="720" w:hanging="360"/>
      </w:pPr>
      <w:rPr>
        <w:rFonts w:ascii="Arial Narrow" w:hAnsi="Arial Narrow"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B06B22"/>
    <w:multiLevelType w:val="hybridMultilevel"/>
    <w:tmpl w:val="70E2E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D50F37"/>
    <w:multiLevelType w:val="hybridMultilevel"/>
    <w:tmpl w:val="CEA06502"/>
    <w:lvl w:ilvl="0" w:tplc="3C667FA4">
      <w:start w:val="1"/>
      <w:numFmt w:val="lowerLetter"/>
      <w:lvlText w:val="%1."/>
      <w:lvlJc w:val="left"/>
      <w:pPr>
        <w:tabs>
          <w:tab w:val="num" w:pos="360"/>
        </w:tabs>
        <w:ind w:left="360" w:hanging="360"/>
      </w:pPr>
      <w:rPr>
        <w:rFonts w:ascii="Arial Narrow" w:hAnsi="Arial Narrow" w:hint="default"/>
        <w:sz w:val="21"/>
      </w:rPr>
    </w:lvl>
    <w:lvl w:ilvl="1" w:tplc="FAB210F2" w:tentative="1">
      <w:start w:val="1"/>
      <w:numFmt w:val="bullet"/>
      <w:lvlText w:val="•"/>
      <w:lvlJc w:val="left"/>
      <w:pPr>
        <w:tabs>
          <w:tab w:val="num" w:pos="1080"/>
        </w:tabs>
        <w:ind w:left="1080" w:hanging="360"/>
      </w:pPr>
      <w:rPr>
        <w:rFonts w:ascii="Arial" w:hAnsi="Arial" w:hint="default"/>
      </w:rPr>
    </w:lvl>
    <w:lvl w:ilvl="2" w:tplc="6A384270" w:tentative="1">
      <w:start w:val="1"/>
      <w:numFmt w:val="bullet"/>
      <w:lvlText w:val="•"/>
      <w:lvlJc w:val="left"/>
      <w:pPr>
        <w:tabs>
          <w:tab w:val="num" w:pos="1800"/>
        </w:tabs>
        <w:ind w:left="1800" w:hanging="360"/>
      </w:pPr>
      <w:rPr>
        <w:rFonts w:ascii="Arial" w:hAnsi="Arial" w:hint="default"/>
      </w:rPr>
    </w:lvl>
    <w:lvl w:ilvl="3" w:tplc="2EE8FD7E" w:tentative="1">
      <w:start w:val="1"/>
      <w:numFmt w:val="bullet"/>
      <w:lvlText w:val="•"/>
      <w:lvlJc w:val="left"/>
      <w:pPr>
        <w:tabs>
          <w:tab w:val="num" w:pos="2520"/>
        </w:tabs>
        <w:ind w:left="2520" w:hanging="360"/>
      </w:pPr>
      <w:rPr>
        <w:rFonts w:ascii="Arial" w:hAnsi="Arial" w:hint="default"/>
      </w:rPr>
    </w:lvl>
    <w:lvl w:ilvl="4" w:tplc="59C2E3BC" w:tentative="1">
      <w:start w:val="1"/>
      <w:numFmt w:val="bullet"/>
      <w:lvlText w:val="•"/>
      <w:lvlJc w:val="left"/>
      <w:pPr>
        <w:tabs>
          <w:tab w:val="num" w:pos="3240"/>
        </w:tabs>
        <w:ind w:left="3240" w:hanging="360"/>
      </w:pPr>
      <w:rPr>
        <w:rFonts w:ascii="Arial" w:hAnsi="Arial" w:hint="default"/>
      </w:rPr>
    </w:lvl>
    <w:lvl w:ilvl="5" w:tplc="43BE1BCE" w:tentative="1">
      <w:start w:val="1"/>
      <w:numFmt w:val="bullet"/>
      <w:lvlText w:val="•"/>
      <w:lvlJc w:val="left"/>
      <w:pPr>
        <w:tabs>
          <w:tab w:val="num" w:pos="3960"/>
        </w:tabs>
        <w:ind w:left="3960" w:hanging="360"/>
      </w:pPr>
      <w:rPr>
        <w:rFonts w:ascii="Arial" w:hAnsi="Arial" w:hint="default"/>
      </w:rPr>
    </w:lvl>
    <w:lvl w:ilvl="6" w:tplc="30D8176E" w:tentative="1">
      <w:start w:val="1"/>
      <w:numFmt w:val="bullet"/>
      <w:lvlText w:val="•"/>
      <w:lvlJc w:val="left"/>
      <w:pPr>
        <w:tabs>
          <w:tab w:val="num" w:pos="4680"/>
        </w:tabs>
        <w:ind w:left="4680" w:hanging="360"/>
      </w:pPr>
      <w:rPr>
        <w:rFonts w:ascii="Arial" w:hAnsi="Arial" w:hint="default"/>
      </w:rPr>
    </w:lvl>
    <w:lvl w:ilvl="7" w:tplc="15F0FD1E" w:tentative="1">
      <w:start w:val="1"/>
      <w:numFmt w:val="bullet"/>
      <w:lvlText w:val="•"/>
      <w:lvlJc w:val="left"/>
      <w:pPr>
        <w:tabs>
          <w:tab w:val="num" w:pos="5400"/>
        </w:tabs>
        <w:ind w:left="5400" w:hanging="360"/>
      </w:pPr>
      <w:rPr>
        <w:rFonts w:ascii="Arial" w:hAnsi="Arial" w:hint="default"/>
      </w:rPr>
    </w:lvl>
    <w:lvl w:ilvl="8" w:tplc="FA56584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8907804"/>
    <w:multiLevelType w:val="hybridMultilevel"/>
    <w:tmpl w:val="F9640EFA"/>
    <w:lvl w:ilvl="0" w:tplc="A80A1B4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943FAA"/>
    <w:multiLevelType w:val="hybridMultilevel"/>
    <w:tmpl w:val="323A6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1644E6"/>
    <w:multiLevelType w:val="hybridMultilevel"/>
    <w:tmpl w:val="3BDCC360"/>
    <w:lvl w:ilvl="0" w:tplc="3C667FA4">
      <w:start w:val="1"/>
      <w:numFmt w:val="lowerLetter"/>
      <w:lvlText w:val="%1."/>
      <w:lvlJc w:val="left"/>
      <w:pPr>
        <w:ind w:left="360" w:hanging="360"/>
      </w:pPr>
      <w:rPr>
        <w:rFonts w:ascii="Arial Narrow" w:hAnsi="Arial Narrow" w:hint="default"/>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80B59A3"/>
    <w:multiLevelType w:val="hybridMultilevel"/>
    <w:tmpl w:val="08DC1F60"/>
    <w:lvl w:ilvl="0" w:tplc="0C090001">
      <w:start w:val="1"/>
      <w:numFmt w:val="bullet"/>
      <w:lvlText w:val=""/>
      <w:lvlJc w:val="left"/>
      <w:pPr>
        <w:tabs>
          <w:tab w:val="num" w:pos="360"/>
        </w:tabs>
        <w:ind w:left="360" w:hanging="360"/>
      </w:pPr>
      <w:rPr>
        <w:rFonts w:ascii="Symbol" w:hAnsi="Symbol" w:hint="default"/>
      </w:rPr>
    </w:lvl>
    <w:lvl w:ilvl="1" w:tplc="FAB210F2" w:tentative="1">
      <w:start w:val="1"/>
      <w:numFmt w:val="bullet"/>
      <w:lvlText w:val="•"/>
      <w:lvlJc w:val="left"/>
      <w:pPr>
        <w:tabs>
          <w:tab w:val="num" w:pos="1080"/>
        </w:tabs>
        <w:ind w:left="1080" w:hanging="360"/>
      </w:pPr>
      <w:rPr>
        <w:rFonts w:ascii="Arial" w:hAnsi="Arial" w:hint="default"/>
      </w:rPr>
    </w:lvl>
    <w:lvl w:ilvl="2" w:tplc="6A384270" w:tentative="1">
      <w:start w:val="1"/>
      <w:numFmt w:val="bullet"/>
      <w:lvlText w:val="•"/>
      <w:lvlJc w:val="left"/>
      <w:pPr>
        <w:tabs>
          <w:tab w:val="num" w:pos="1800"/>
        </w:tabs>
        <w:ind w:left="1800" w:hanging="360"/>
      </w:pPr>
      <w:rPr>
        <w:rFonts w:ascii="Arial" w:hAnsi="Arial" w:hint="default"/>
      </w:rPr>
    </w:lvl>
    <w:lvl w:ilvl="3" w:tplc="2EE8FD7E" w:tentative="1">
      <w:start w:val="1"/>
      <w:numFmt w:val="bullet"/>
      <w:lvlText w:val="•"/>
      <w:lvlJc w:val="left"/>
      <w:pPr>
        <w:tabs>
          <w:tab w:val="num" w:pos="2520"/>
        </w:tabs>
        <w:ind w:left="2520" w:hanging="360"/>
      </w:pPr>
      <w:rPr>
        <w:rFonts w:ascii="Arial" w:hAnsi="Arial" w:hint="default"/>
      </w:rPr>
    </w:lvl>
    <w:lvl w:ilvl="4" w:tplc="59C2E3BC" w:tentative="1">
      <w:start w:val="1"/>
      <w:numFmt w:val="bullet"/>
      <w:lvlText w:val="•"/>
      <w:lvlJc w:val="left"/>
      <w:pPr>
        <w:tabs>
          <w:tab w:val="num" w:pos="3240"/>
        </w:tabs>
        <w:ind w:left="3240" w:hanging="360"/>
      </w:pPr>
      <w:rPr>
        <w:rFonts w:ascii="Arial" w:hAnsi="Arial" w:hint="default"/>
      </w:rPr>
    </w:lvl>
    <w:lvl w:ilvl="5" w:tplc="43BE1BCE" w:tentative="1">
      <w:start w:val="1"/>
      <w:numFmt w:val="bullet"/>
      <w:lvlText w:val="•"/>
      <w:lvlJc w:val="left"/>
      <w:pPr>
        <w:tabs>
          <w:tab w:val="num" w:pos="3960"/>
        </w:tabs>
        <w:ind w:left="3960" w:hanging="360"/>
      </w:pPr>
      <w:rPr>
        <w:rFonts w:ascii="Arial" w:hAnsi="Arial" w:hint="default"/>
      </w:rPr>
    </w:lvl>
    <w:lvl w:ilvl="6" w:tplc="30D8176E" w:tentative="1">
      <w:start w:val="1"/>
      <w:numFmt w:val="bullet"/>
      <w:lvlText w:val="•"/>
      <w:lvlJc w:val="left"/>
      <w:pPr>
        <w:tabs>
          <w:tab w:val="num" w:pos="4680"/>
        </w:tabs>
        <w:ind w:left="4680" w:hanging="360"/>
      </w:pPr>
      <w:rPr>
        <w:rFonts w:ascii="Arial" w:hAnsi="Arial" w:hint="default"/>
      </w:rPr>
    </w:lvl>
    <w:lvl w:ilvl="7" w:tplc="15F0FD1E" w:tentative="1">
      <w:start w:val="1"/>
      <w:numFmt w:val="bullet"/>
      <w:lvlText w:val="•"/>
      <w:lvlJc w:val="left"/>
      <w:pPr>
        <w:tabs>
          <w:tab w:val="num" w:pos="5400"/>
        </w:tabs>
        <w:ind w:left="5400" w:hanging="360"/>
      </w:pPr>
      <w:rPr>
        <w:rFonts w:ascii="Arial" w:hAnsi="Arial" w:hint="default"/>
      </w:rPr>
    </w:lvl>
    <w:lvl w:ilvl="8" w:tplc="FA56584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9794127"/>
    <w:multiLevelType w:val="hybridMultilevel"/>
    <w:tmpl w:val="6DE21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404A2A"/>
    <w:multiLevelType w:val="hybridMultilevel"/>
    <w:tmpl w:val="2EFE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23221E"/>
    <w:multiLevelType w:val="hybridMultilevel"/>
    <w:tmpl w:val="3E387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5BED"/>
    <w:multiLevelType w:val="hybridMultilevel"/>
    <w:tmpl w:val="DF0ED8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0B1A9E"/>
    <w:multiLevelType w:val="hybridMultilevel"/>
    <w:tmpl w:val="90081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2276F8"/>
    <w:multiLevelType w:val="hybridMultilevel"/>
    <w:tmpl w:val="8F041F4C"/>
    <w:lvl w:ilvl="0" w:tplc="636474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955863"/>
    <w:multiLevelType w:val="hybridMultilevel"/>
    <w:tmpl w:val="FD900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8E122C"/>
    <w:multiLevelType w:val="hybridMultilevel"/>
    <w:tmpl w:val="A2D67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303260"/>
    <w:multiLevelType w:val="hybridMultilevel"/>
    <w:tmpl w:val="AA5AC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A6960"/>
    <w:multiLevelType w:val="hybridMultilevel"/>
    <w:tmpl w:val="DB026414"/>
    <w:lvl w:ilvl="0" w:tplc="A80A1B42">
      <w:start w:val="1"/>
      <w:numFmt w:val="bullet"/>
      <w:lvlText w:val="•"/>
      <w:lvlJc w:val="left"/>
      <w:pPr>
        <w:tabs>
          <w:tab w:val="num" w:pos="720"/>
        </w:tabs>
        <w:ind w:left="720" w:hanging="360"/>
      </w:pPr>
      <w:rPr>
        <w:rFonts w:ascii="Arial" w:hAnsi="Arial" w:hint="default"/>
      </w:rPr>
    </w:lvl>
    <w:lvl w:ilvl="1" w:tplc="FAB210F2" w:tentative="1">
      <w:start w:val="1"/>
      <w:numFmt w:val="bullet"/>
      <w:lvlText w:val="•"/>
      <w:lvlJc w:val="left"/>
      <w:pPr>
        <w:tabs>
          <w:tab w:val="num" w:pos="1440"/>
        </w:tabs>
        <w:ind w:left="1440" w:hanging="360"/>
      </w:pPr>
      <w:rPr>
        <w:rFonts w:ascii="Arial" w:hAnsi="Arial" w:hint="default"/>
      </w:rPr>
    </w:lvl>
    <w:lvl w:ilvl="2" w:tplc="6A384270" w:tentative="1">
      <w:start w:val="1"/>
      <w:numFmt w:val="bullet"/>
      <w:lvlText w:val="•"/>
      <w:lvlJc w:val="left"/>
      <w:pPr>
        <w:tabs>
          <w:tab w:val="num" w:pos="2160"/>
        </w:tabs>
        <w:ind w:left="2160" w:hanging="360"/>
      </w:pPr>
      <w:rPr>
        <w:rFonts w:ascii="Arial" w:hAnsi="Arial" w:hint="default"/>
      </w:rPr>
    </w:lvl>
    <w:lvl w:ilvl="3" w:tplc="2EE8FD7E" w:tentative="1">
      <w:start w:val="1"/>
      <w:numFmt w:val="bullet"/>
      <w:lvlText w:val="•"/>
      <w:lvlJc w:val="left"/>
      <w:pPr>
        <w:tabs>
          <w:tab w:val="num" w:pos="2880"/>
        </w:tabs>
        <w:ind w:left="2880" w:hanging="360"/>
      </w:pPr>
      <w:rPr>
        <w:rFonts w:ascii="Arial" w:hAnsi="Arial" w:hint="default"/>
      </w:rPr>
    </w:lvl>
    <w:lvl w:ilvl="4" w:tplc="59C2E3BC" w:tentative="1">
      <w:start w:val="1"/>
      <w:numFmt w:val="bullet"/>
      <w:lvlText w:val="•"/>
      <w:lvlJc w:val="left"/>
      <w:pPr>
        <w:tabs>
          <w:tab w:val="num" w:pos="3600"/>
        </w:tabs>
        <w:ind w:left="3600" w:hanging="360"/>
      </w:pPr>
      <w:rPr>
        <w:rFonts w:ascii="Arial" w:hAnsi="Arial" w:hint="default"/>
      </w:rPr>
    </w:lvl>
    <w:lvl w:ilvl="5" w:tplc="43BE1BCE" w:tentative="1">
      <w:start w:val="1"/>
      <w:numFmt w:val="bullet"/>
      <w:lvlText w:val="•"/>
      <w:lvlJc w:val="left"/>
      <w:pPr>
        <w:tabs>
          <w:tab w:val="num" w:pos="4320"/>
        </w:tabs>
        <w:ind w:left="4320" w:hanging="360"/>
      </w:pPr>
      <w:rPr>
        <w:rFonts w:ascii="Arial" w:hAnsi="Arial" w:hint="default"/>
      </w:rPr>
    </w:lvl>
    <w:lvl w:ilvl="6" w:tplc="30D8176E" w:tentative="1">
      <w:start w:val="1"/>
      <w:numFmt w:val="bullet"/>
      <w:lvlText w:val="•"/>
      <w:lvlJc w:val="left"/>
      <w:pPr>
        <w:tabs>
          <w:tab w:val="num" w:pos="5040"/>
        </w:tabs>
        <w:ind w:left="5040" w:hanging="360"/>
      </w:pPr>
      <w:rPr>
        <w:rFonts w:ascii="Arial" w:hAnsi="Arial" w:hint="default"/>
      </w:rPr>
    </w:lvl>
    <w:lvl w:ilvl="7" w:tplc="15F0FD1E" w:tentative="1">
      <w:start w:val="1"/>
      <w:numFmt w:val="bullet"/>
      <w:lvlText w:val="•"/>
      <w:lvlJc w:val="left"/>
      <w:pPr>
        <w:tabs>
          <w:tab w:val="num" w:pos="5760"/>
        </w:tabs>
        <w:ind w:left="5760" w:hanging="360"/>
      </w:pPr>
      <w:rPr>
        <w:rFonts w:ascii="Arial" w:hAnsi="Arial" w:hint="default"/>
      </w:rPr>
    </w:lvl>
    <w:lvl w:ilvl="8" w:tplc="FA56584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111AE0"/>
    <w:multiLevelType w:val="hybridMultilevel"/>
    <w:tmpl w:val="76A61CC4"/>
    <w:lvl w:ilvl="0" w:tplc="EE92F7F2">
      <w:start w:val="1"/>
      <w:numFmt w:val="lowerLetter"/>
      <w:lvlText w:val="%1."/>
      <w:lvlJc w:val="left"/>
      <w:pPr>
        <w:ind w:left="720" w:hanging="360"/>
      </w:pPr>
      <w:rPr>
        <w:rFonts w:ascii="Arial Narrow" w:hAnsi="Arial Narro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967AD2"/>
    <w:multiLevelType w:val="hybridMultilevel"/>
    <w:tmpl w:val="1FF4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C44F6F"/>
    <w:multiLevelType w:val="hybridMultilevel"/>
    <w:tmpl w:val="2A9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7A1606"/>
    <w:multiLevelType w:val="hybridMultilevel"/>
    <w:tmpl w:val="8974A7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C325C6A"/>
    <w:multiLevelType w:val="hybridMultilevel"/>
    <w:tmpl w:val="B276E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8"/>
  </w:num>
  <w:num w:numId="4">
    <w:abstractNumId w:val="17"/>
  </w:num>
  <w:num w:numId="5">
    <w:abstractNumId w:val="20"/>
  </w:num>
  <w:num w:numId="6">
    <w:abstractNumId w:val="32"/>
  </w:num>
  <w:num w:numId="7">
    <w:abstractNumId w:val="7"/>
  </w:num>
  <w:num w:numId="8">
    <w:abstractNumId w:val="22"/>
  </w:num>
  <w:num w:numId="9">
    <w:abstractNumId w:val="0"/>
  </w:num>
  <w:num w:numId="10">
    <w:abstractNumId w:val="29"/>
  </w:num>
  <w:num w:numId="11">
    <w:abstractNumId w:val="16"/>
  </w:num>
  <w:num w:numId="12">
    <w:abstractNumId w:val="23"/>
  </w:num>
  <w:num w:numId="13">
    <w:abstractNumId w:val="19"/>
  </w:num>
  <w:num w:numId="14">
    <w:abstractNumId w:val="14"/>
  </w:num>
  <w:num w:numId="15">
    <w:abstractNumId w:val="26"/>
  </w:num>
  <w:num w:numId="16">
    <w:abstractNumId w:val="33"/>
  </w:num>
  <w:num w:numId="17">
    <w:abstractNumId w:val="2"/>
  </w:num>
  <w:num w:numId="18">
    <w:abstractNumId w:val="21"/>
  </w:num>
  <w:num w:numId="19">
    <w:abstractNumId w:val="5"/>
  </w:num>
  <w:num w:numId="20">
    <w:abstractNumId w:val="31"/>
  </w:num>
  <w:num w:numId="21">
    <w:abstractNumId w:val="18"/>
  </w:num>
  <w:num w:numId="22">
    <w:abstractNumId w:val="4"/>
  </w:num>
  <w:num w:numId="23">
    <w:abstractNumId w:val="11"/>
  </w:num>
  <w:num w:numId="24">
    <w:abstractNumId w:val="15"/>
  </w:num>
  <w:num w:numId="25">
    <w:abstractNumId w:val="30"/>
  </w:num>
  <w:num w:numId="26">
    <w:abstractNumId w:val="27"/>
  </w:num>
  <w:num w:numId="27">
    <w:abstractNumId w:val="9"/>
  </w:num>
  <w:num w:numId="28">
    <w:abstractNumId w:val="8"/>
  </w:num>
  <w:num w:numId="29">
    <w:abstractNumId w:val="24"/>
  </w:num>
  <w:num w:numId="30">
    <w:abstractNumId w:val="13"/>
  </w:num>
  <w:num w:numId="31">
    <w:abstractNumId w:val="25"/>
  </w:num>
  <w:num w:numId="32">
    <w:abstractNumId w:val="3"/>
  </w:num>
  <w:num w:numId="33">
    <w:abstractNumId w:val="1"/>
  </w:num>
  <w:num w:numId="34">
    <w:abstractNumId w:val="10"/>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5A"/>
    <w:rsid w:val="0001636A"/>
    <w:rsid w:val="0002359F"/>
    <w:rsid w:val="0003301E"/>
    <w:rsid w:val="0005405C"/>
    <w:rsid w:val="0006058A"/>
    <w:rsid w:val="00061530"/>
    <w:rsid w:val="0006274D"/>
    <w:rsid w:val="00063A1D"/>
    <w:rsid w:val="00074AD7"/>
    <w:rsid w:val="000B35F3"/>
    <w:rsid w:val="000D3D09"/>
    <w:rsid w:val="000E34EF"/>
    <w:rsid w:val="000E7BF4"/>
    <w:rsid w:val="000F04FF"/>
    <w:rsid w:val="000F0684"/>
    <w:rsid w:val="000F73B4"/>
    <w:rsid w:val="001124D7"/>
    <w:rsid w:val="00123D00"/>
    <w:rsid w:val="001363A3"/>
    <w:rsid w:val="001538EA"/>
    <w:rsid w:val="00157952"/>
    <w:rsid w:val="00161AD7"/>
    <w:rsid w:val="00171070"/>
    <w:rsid w:val="00172363"/>
    <w:rsid w:val="00173340"/>
    <w:rsid w:val="001754AC"/>
    <w:rsid w:val="00177148"/>
    <w:rsid w:val="0018075A"/>
    <w:rsid w:val="00182B1B"/>
    <w:rsid w:val="001977D8"/>
    <w:rsid w:val="001A2255"/>
    <w:rsid w:val="001A548A"/>
    <w:rsid w:val="001D559A"/>
    <w:rsid w:val="001F0366"/>
    <w:rsid w:val="001F08D2"/>
    <w:rsid w:val="001F2307"/>
    <w:rsid w:val="0021586B"/>
    <w:rsid w:val="00215AC5"/>
    <w:rsid w:val="0022393B"/>
    <w:rsid w:val="002501A2"/>
    <w:rsid w:val="002541D3"/>
    <w:rsid w:val="00255A08"/>
    <w:rsid w:val="00275879"/>
    <w:rsid w:val="00277B4A"/>
    <w:rsid w:val="00282FB6"/>
    <w:rsid w:val="00286563"/>
    <w:rsid w:val="002C28F8"/>
    <w:rsid w:val="002C2FB1"/>
    <w:rsid w:val="002E0474"/>
    <w:rsid w:val="002F4611"/>
    <w:rsid w:val="003015A6"/>
    <w:rsid w:val="003045D0"/>
    <w:rsid w:val="00307CC1"/>
    <w:rsid w:val="00314F1E"/>
    <w:rsid w:val="00316EB5"/>
    <w:rsid w:val="003434B1"/>
    <w:rsid w:val="00360FE4"/>
    <w:rsid w:val="00364430"/>
    <w:rsid w:val="003703EC"/>
    <w:rsid w:val="0037370B"/>
    <w:rsid w:val="0037450B"/>
    <w:rsid w:val="003747E4"/>
    <w:rsid w:val="00392ADB"/>
    <w:rsid w:val="00396FE7"/>
    <w:rsid w:val="003B1182"/>
    <w:rsid w:val="003B2EA9"/>
    <w:rsid w:val="003B3BF0"/>
    <w:rsid w:val="003C10D1"/>
    <w:rsid w:val="003D061E"/>
    <w:rsid w:val="003E2118"/>
    <w:rsid w:val="003F2B10"/>
    <w:rsid w:val="003F3761"/>
    <w:rsid w:val="003F515D"/>
    <w:rsid w:val="004003CA"/>
    <w:rsid w:val="00400E96"/>
    <w:rsid w:val="0040482E"/>
    <w:rsid w:val="004059FC"/>
    <w:rsid w:val="00420850"/>
    <w:rsid w:val="00425048"/>
    <w:rsid w:val="0043201A"/>
    <w:rsid w:val="00433096"/>
    <w:rsid w:val="00437BF7"/>
    <w:rsid w:val="00441094"/>
    <w:rsid w:val="004616BA"/>
    <w:rsid w:val="00463BD6"/>
    <w:rsid w:val="00471F90"/>
    <w:rsid w:val="004A4731"/>
    <w:rsid w:val="004B05BC"/>
    <w:rsid w:val="004B127A"/>
    <w:rsid w:val="004C5A5E"/>
    <w:rsid w:val="004D1E8E"/>
    <w:rsid w:val="004D2127"/>
    <w:rsid w:val="004E741C"/>
    <w:rsid w:val="004E7731"/>
    <w:rsid w:val="004E797F"/>
    <w:rsid w:val="004F1834"/>
    <w:rsid w:val="004F6EB9"/>
    <w:rsid w:val="00503E35"/>
    <w:rsid w:val="0050753F"/>
    <w:rsid w:val="0051519D"/>
    <w:rsid w:val="005314BA"/>
    <w:rsid w:val="00544688"/>
    <w:rsid w:val="0055005C"/>
    <w:rsid w:val="00577F25"/>
    <w:rsid w:val="00585B66"/>
    <w:rsid w:val="005A4E3C"/>
    <w:rsid w:val="005B0B34"/>
    <w:rsid w:val="005B3095"/>
    <w:rsid w:val="005B3E3A"/>
    <w:rsid w:val="005B77F4"/>
    <w:rsid w:val="005D03AE"/>
    <w:rsid w:val="005D25B5"/>
    <w:rsid w:val="005D3080"/>
    <w:rsid w:val="005D4AF1"/>
    <w:rsid w:val="005D6D83"/>
    <w:rsid w:val="005E30B7"/>
    <w:rsid w:val="005E336A"/>
    <w:rsid w:val="005F22DC"/>
    <w:rsid w:val="005F5291"/>
    <w:rsid w:val="005F5295"/>
    <w:rsid w:val="005F67F0"/>
    <w:rsid w:val="00612278"/>
    <w:rsid w:val="00615791"/>
    <w:rsid w:val="00620637"/>
    <w:rsid w:val="00627D65"/>
    <w:rsid w:val="00637D0B"/>
    <w:rsid w:val="00644223"/>
    <w:rsid w:val="00660485"/>
    <w:rsid w:val="00683E8D"/>
    <w:rsid w:val="0068677A"/>
    <w:rsid w:val="00687CC7"/>
    <w:rsid w:val="00697394"/>
    <w:rsid w:val="006A7B60"/>
    <w:rsid w:val="006B299D"/>
    <w:rsid w:val="006C6699"/>
    <w:rsid w:val="006D6160"/>
    <w:rsid w:val="006E5121"/>
    <w:rsid w:val="00706EAD"/>
    <w:rsid w:val="007174BA"/>
    <w:rsid w:val="00723512"/>
    <w:rsid w:val="00724729"/>
    <w:rsid w:val="00724E28"/>
    <w:rsid w:val="00735C35"/>
    <w:rsid w:val="00737E20"/>
    <w:rsid w:val="007418EF"/>
    <w:rsid w:val="007427EA"/>
    <w:rsid w:val="00771EFB"/>
    <w:rsid w:val="00772613"/>
    <w:rsid w:val="00773969"/>
    <w:rsid w:val="00780398"/>
    <w:rsid w:val="00796FE7"/>
    <w:rsid w:val="007A5F82"/>
    <w:rsid w:val="007B0608"/>
    <w:rsid w:val="007B29C9"/>
    <w:rsid w:val="007C4D3C"/>
    <w:rsid w:val="007D4414"/>
    <w:rsid w:val="007E0364"/>
    <w:rsid w:val="007E4F20"/>
    <w:rsid w:val="007E73B5"/>
    <w:rsid w:val="007F6852"/>
    <w:rsid w:val="00803B60"/>
    <w:rsid w:val="008328E3"/>
    <w:rsid w:val="008341D6"/>
    <w:rsid w:val="00840362"/>
    <w:rsid w:val="00846869"/>
    <w:rsid w:val="008540C0"/>
    <w:rsid w:val="00862EC6"/>
    <w:rsid w:val="0087221B"/>
    <w:rsid w:val="008923A1"/>
    <w:rsid w:val="008A5D9B"/>
    <w:rsid w:val="008B3C19"/>
    <w:rsid w:val="008C46C9"/>
    <w:rsid w:val="008C639F"/>
    <w:rsid w:val="008D3652"/>
    <w:rsid w:val="008E0468"/>
    <w:rsid w:val="00912E27"/>
    <w:rsid w:val="00915531"/>
    <w:rsid w:val="00917771"/>
    <w:rsid w:val="00922D57"/>
    <w:rsid w:val="0094504E"/>
    <w:rsid w:val="0094562E"/>
    <w:rsid w:val="009479D4"/>
    <w:rsid w:val="009507D3"/>
    <w:rsid w:val="00961111"/>
    <w:rsid w:val="009719C2"/>
    <w:rsid w:val="009830A6"/>
    <w:rsid w:val="00984FC5"/>
    <w:rsid w:val="009855E7"/>
    <w:rsid w:val="00994EC2"/>
    <w:rsid w:val="009A61A7"/>
    <w:rsid w:val="009D4E9D"/>
    <w:rsid w:val="009F250C"/>
    <w:rsid w:val="00A01865"/>
    <w:rsid w:val="00A019C6"/>
    <w:rsid w:val="00A06BC6"/>
    <w:rsid w:val="00A240EE"/>
    <w:rsid w:val="00A319E8"/>
    <w:rsid w:val="00A35BE5"/>
    <w:rsid w:val="00A3756A"/>
    <w:rsid w:val="00A4544A"/>
    <w:rsid w:val="00A5564A"/>
    <w:rsid w:val="00A55D60"/>
    <w:rsid w:val="00A75D2B"/>
    <w:rsid w:val="00A86152"/>
    <w:rsid w:val="00A921C3"/>
    <w:rsid w:val="00AB0338"/>
    <w:rsid w:val="00AC2DBC"/>
    <w:rsid w:val="00AD0344"/>
    <w:rsid w:val="00AD1377"/>
    <w:rsid w:val="00AE3872"/>
    <w:rsid w:val="00AF0C82"/>
    <w:rsid w:val="00AF7271"/>
    <w:rsid w:val="00B05D4A"/>
    <w:rsid w:val="00B1406F"/>
    <w:rsid w:val="00B14584"/>
    <w:rsid w:val="00B1471F"/>
    <w:rsid w:val="00B2743F"/>
    <w:rsid w:val="00B3447C"/>
    <w:rsid w:val="00B36AFD"/>
    <w:rsid w:val="00B46E38"/>
    <w:rsid w:val="00B57BCA"/>
    <w:rsid w:val="00BA0363"/>
    <w:rsid w:val="00BA21AE"/>
    <w:rsid w:val="00BA4443"/>
    <w:rsid w:val="00BB04EE"/>
    <w:rsid w:val="00BC64D1"/>
    <w:rsid w:val="00BD2CFA"/>
    <w:rsid w:val="00BD4E84"/>
    <w:rsid w:val="00BD7C6A"/>
    <w:rsid w:val="00BF41AF"/>
    <w:rsid w:val="00BF4388"/>
    <w:rsid w:val="00C12042"/>
    <w:rsid w:val="00C14CA7"/>
    <w:rsid w:val="00C242DF"/>
    <w:rsid w:val="00C249BE"/>
    <w:rsid w:val="00C3436F"/>
    <w:rsid w:val="00C417A3"/>
    <w:rsid w:val="00C508E6"/>
    <w:rsid w:val="00C64A1A"/>
    <w:rsid w:val="00C65FAD"/>
    <w:rsid w:val="00C751D9"/>
    <w:rsid w:val="00C82E79"/>
    <w:rsid w:val="00C83442"/>
    <w:rsid w:val="00C93EE3"/>
    <w:rsid w:val="00C952FD"/>
    <w:rsid w:val="00C95370"/>
    <w:rsid w:val="00CA5ED2"/>
    <w:rsid w:val="00CC27A6"/>
    <w:rsid w:val="00CD41FD"/>
    <w:rsid w:val="00CD6F46"/>
    <w:rsid w:val="00CE1EA4"/>
    <w:rsid w:val="00CE4F80"/>
    <w:rsid w:val="00CF7492"/>
    <w:rsid w:val="00D21121"/>
    <w:rsid w:val="00D2358D"/>
    <w:rsid w:val="00D26AE2"/>
    <w:rsid w:val="00D33F84"/>
    <w:rsid w:val="00D34E0A"/>
    <w:rsid w:val="00D366A6"/>
    <w:rsid w:val="00D44E57"/>
    <w:rsid w:val="00D46B35"/>
    <w:rsid w:val="00D55D4D"/>
    <w:rsid w:val="00D56310"/>
    <w:rsid w:val="00D56AFA"/>
    <w:rsid w:val="00D56C44"/>
    <w:rsid w:val="00D6252B"/>
    <w:rsid w:val="00D665A0"/>
    <w:rsid w:val="00D73AA8"/>
    <w:rsid w:val="00D773A3"/>
    <w:rsid w:val="00D86202"/>
    <w:rsid w:val="00D942A7"/>
    <w:rsid w:val="00DA76E3"/>
    <w:rsid w:val="00DC45CE"/>
    <w:rsid w:val="00DC70D3"/>
    <w:rsid w:val="00DD52E7"/>
    <w:rsid w:val="00DE4194"/>
    <w:rsid w:val="00DE7E1E"/>
    <w:rsid w:val="00E02555"/>
    <w:rsid w:val="00E11B70"/>
    <w:rsid w:val="00E135A8"/>
    <w:rsid w:val="00E14CC7"/>
    <w:rsid w:val="00E31A7E"/>
    <w:rsid w:val="00E349F6"/>
    <w:rsid w:val="00E34ED7"/>
    <w:rsid w:val="00E43F14"/>
    <w:rsid w:val="00E47CBA"/>
    <w:rsid w:val="00E50BC9"/>
    <w:rsid w:val="00E52C67"/>
    <w:rsid w:val="00E60509"/>
    <w:rsid w:val="00E605BF"/>
    <w:rsid w:val="00E63039"/>
    <w:rsid w:val="00E87DF3"/>
    <w:rsid w:val="00EA2FD0"/>
    <w:rsid w:val="00EB02F9"/>
    <w:rsid w:val="00EC0959"/>
    <w:rsid w:val="00ED1378"/>
    <w:rsid w:val="00ED5A86"/>
    <w:rsid w:val="00EE57DB"/>
    <w:rsid w:val="00EE5849"/>
    <w:rsid w:val="00EF123C"/>
    <w:rsid w:val="00EF300F"/>
    <w:rsid w:val="00EF6972"/>
    <w:rsid w:val="00F01108"/>
    <w:rsid w:val="00F0268D"/>
    <w:rsid w:val="00F02C85"/>
    <w:rsid w:val="00F047D8"/>
    <w:rsid w:val="00F22E52"/>
    <w:rsid w:val="00F26CD9"/>
    <w:rsid w:val="00F32701"/>
    <w:rsid w:val="00F3514D"/>
    <w:rsid w:val="00F44D5D"/>
    <w:rsid w:val="00F454CA"/>
    <w:rsid w:val="00F52CFF"/>
    <w:rsid w:val="00F5776C"/>
    <w:rsid w:val="00F60E5B"/>
    <w:rsid w:val="00F6346F"/>
    <w:rsid w:val="00F66BC1"/>
    <w:rsid w:val="00F7369B"/>
    <w:rsid w:val="00F806F7"/>
    <w:rsid w:val="00F8616A"/>
    <w:rsid w:val="00FA0E71"/>
    <w:rsid w:val="00FD0E28"/>
    <w:rsid w:val="00FD4218"/>
    <w:rsid w:val="00FE27ED"/>
    <w:rsid w:val="00FE7E01"/>
    <w:rsid w:val="00FF49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F4B40"/>
  <w15:docId w15:val="{25B46801-F683-467B-822A-9884D64B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D65"/>
    <w:pPr>
      <w:spacing w:after="240" w:line="240" w:lineRule="auto"/>
      <w:jc w:val="both"/>
    </w:pPr>
    <w:rPr>
      <w:rFonts w:ascii="Arial Narrow" w:hAnsi="Arial Narrow"/>
      <w:sz w:val="20"/>
    </w:rPr>
  </w:style>
  <w:style w:type="paragraph" w:styleId="Heading1">
    <w:name w:val="heading 1"/>
    <w:basedOn w:val="Normal"/>
    <w:next w:val="Normal"/>
    <w:link w:val="Heading1Char"/>
    <w:autoRedefine/>
    <w:uiPriority w:val="9"/>
    <w:qFormat/>
    <w:rsid w:val="003E2118"/>
    <w:pPr>
      <w:keepNext/>
      <w:keepLines/>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8B3C19"/>
    <w:pPr>
      <w:keepNext/>
      <w:keepLines/>
      <w:spacing w:before="120" w:after="12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8B3C19"/>
    <w:pPr>
      <w:keepNext/>
      <w:keepLines/>
      <w:spacing w:before="120" w:after="120"/>
      <w:outlineLvl w:val="2"/>
    </w:pPr>
    <w:rPr>
      <w:rFonts w:eastAsiaTheme="majorEastAsia" w:cstheme="majorBidi"/>
      <w:color w:val="0070C0"/>
      <w:sz w:val="24"/>
      <w:szCs w:val="24"/>
    </w:rPr>
  </w:style>
  <w:style w:type="paragraph" w:styleId="Heading4">
    <w:name w:val="heading 4"/>
    <w:basedOn w:val="Normal"/>
    <w:next w:val="Normal"/>
    <w:link w:val="Heading4Char"/>
    <w:autoRedefine/>
    <w:uiPriority w:val="9"/>
    <w:unhideWhenUsed/>
    <w:qFormat/>
    <w:rsid w:val="001F08D2"/>
    <w:pPr>
      <w:keepNext/>
      <w:keepLines/>
      <w:spacing w:before="120" w:after="120"/>
      <w:outlineLvl w:val="3"/>
    </w:pPr>
    <w:rPr>
      <w:rFonts w:eastAsiaTheme="majorEastAsia" w:cstheme="majorBidi"/>
      <w:i/>
      <w:iCs/>
      <w:color w:val="2E74B5" w:themeColor="accent1" w:themeShade="BF"/>
    </w:rPr>
  </w:style>
  <w:style w:type="paragraph" w:styleId="Heading5">
    <w:name w:val="heading 5"/>
    <w:basedOn w:val="Normal"/>
    <w:next w:val="Normal"/>
    <w:link w:val="Heading5Char"/>
    <w:autoRedefine/>
    <w:uiPriority w:val="9"/>
    <w:unhideWhenUsed/>
    <w:qFormat/>
    <w:rsid w:val="00DD52E7"/>
    <w:pPr>
      <w:keepNext/>
      <w:keepLines/>
      <w:spacing w:before="120" w:after="12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118"/>
    <w:rPr>
      <w:rFonts w:ascii="Arial Narrow" w:eastAsiaTheme="majorEastAsia" w:hAnsi="Arial Narrow" w:cstheme="majorBidi"/>
      <w:color w:val="2E74B5" w:themeColor="accent1" w:themeShade="BF"/>
      <w:sz w:val="32"/>
      <w:szCs w:val="32"/>
    </w:rPr>
  </w:style>
  <w:style w:type="character" w:customStyle="1" w:styleId="Heading2Char">
    <w:name w:val="Heading 2 Char"/>
    <w:basedOn w:val="DefaultParagraphFont"/>
    <w:link w:val="Heading2"/>
    <w:uiPriority w:val="9"/>
    <w:rsid w:val="008B3C19"/>
    <w:rPr>
      <w:rFonts w:ascii="Arial Narrow" w:eastAsiaTheme="majorEastAsia" w:hAnsi="Arial Narrow" w:cstheme="majorBidi"/>
      <w:color w:val="2E74B5" w:themeColor="accent1" w:themeShade="BF"/>
      <w:sz w:val="26"/>
      <w:szCs w:val="26"/>
    </w:rPr>
  </w:style>
  <w:style w:type="character" w:customStyle="1" w:styleId="Heading3Char">
    <w:name w:val="Heading 3 Char"/>
    <w:basedOn w:val="DefaultParagraphFont"/>
    <w:link w:val="Heading3"/>
    <w:uiPriority w:val="9"/>
    <w:rsid w:val="008B3C19"/>
    <w:rPr>
      <w:rFonts w:ascii="Arial Narrow" w:eastAsiaTheme="majorEastAsia" w:hAnsi="Arial Narrow" w:cstheme="majorBidi"/>
      <w:color w:val="0070C0"/>
      <w:sz w:val="24"/>
      <w:szCs w:val="24"/>
    </w:rPr>
  </w:style>
  <w:style w:type="character" w:customStyle="1" w:styleId="Heading4Char">
    <w:name w:val="Heading 4 Char"/>
    <w:basedOn w:val="DefaultParagraphFont"/>
    <w:link w:val="Heading4"/>
    <w:uiPriority w:val="9"/>
    <w:rsid w:val="001F08D2"/>
    <w:rPr>
      <w:rFonts w:ascii="Arial Narrow" w:eastAsiaTheme="majorEastAsia" w:hAnsi="Arial Narrow" w:cstheme="majorBidi"/>
      <w:i/>
      <w:iCs/>
      <w:color w:val="2E74B5" w:themeColor="accent1" w:themeShade="BF"/>
    </w:rPr>
  </w:style>
  <w:style w:type="character" w:customStyle="1" w:styleId="Heading5Char">
    <w:name w:val="Heading 5 Char"/>
    <w:basedOn w:val="DefaultParagraphFont"/>
    <w:link w:val="Heading5"/>
    <w:uiPriority w:val="9"/>
    <w:rsid w:val="00DD52E7"/>
    <w:rPr>
      <w:rFonts w:ascii="Arial Narrow" w:eastAsiaTheme="majorEastAsia" w:hAnsi="Arial Narrow" w:cstheme="majorBidi"/>
      <w:color w:val="2E74B5" w:themeColor="accent1" w:themeShade="BF"/>
    </w:rPr>
  </w:style>
  <w:style w:type="paragraph" w:styleId="Title">
    <w:name w:val="Title"/>
    <w:basedOn w:val="Normal"/>
    <w:next w:val="Normal"/>
    <w:link w:val="TitleChar"/>
    <w:uiPriority w:val="10"/>
    <w:qFormat/>
    <w:rsid w:val="0018075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75A"/>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8075A"/>
    <w:rPr>
      <w:rFonts w:eastAsiaTheme="minorEastAsia"/>
      <w:color w:val="5A5A5A" w:themeColor="text1" w:themeTint="A5"/>
      <w:spacing w:val="15"/>
    </w:rPr>
  </w:style>
  <w:style w:type="paragraph" w:styleId="ListParagraph">
    <w:name w:val="List Paragraph"/>
    <w:basedOn w:val="Normal"/>
    <w:uiPriority w:val="34"/>
    <w:qFormat/>
    <w:rsid w:val="008A5D9B"/>
    <w:pPr>
      <w:ind w:left="720"/>
      <w:contextualSpacing/>
    </w:pPr>
  </w:style>
  <w:style w:type="table" w:styleId="TableGrid">
    <w:name w:val="Table Grid"/>
    <w:basedOn w:val="TableNormal"/>
    <w:uiPriority w:val="39"/>
    <w:rsid w:val="00D56C4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6AE2"/>
    <w:rPr>
      <w:sz w:val="16"/>
      <w:szCs w:val="16"/>
    </w:rPr>
  </w:style>
  <w:style w:type="paragraph" w:styleId="CommentText">
    <w:name w:val="annotation text"/>
    <w:basedOn w:val="Normal"/>
    <w:link w:val="CommentTextChar"/>
    <w:uiPriority w:val="99"/>
    <w:semiHidden/>
    <w:unhideWhenUsed/>
    <w:rsid w:val="00D26AE2"/>
    <w:rPr>
      <w:szCs w:val="20"/>
    </w:rPr>
  </w:style>
  <w:style w:type="character" w:customStyle="1" w:styleId="CommentTextChar">
    <w:name w:val="Comment Text Char"/>
    <w:basedOn w:val="DefaultParagraphFont"/>
    <w:link w:val="CommentText"/>
    <w:uiPriority w:val="99"/>
    <w:semiHidden/>
    <w:rsid w:val="00D26AE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6AE2"/>
    <w:rPr>
      <w:b/>
      <w:bCs/>
    </w:rPr>
  </w:style>
  <w:style w:type="character" w:customStyle="1" w:styleId="CommentSubjectChar">
    <w:name w:val="Comment Subject Char"/>
    <w:basedOn w:val="CommentTextChar"/>
    <w:link w:val="CommentSubject"/>
    <w:uiPriority w:val="99"/>
    <w:semiHidden/>
    <w:rsid w:val="00D26AE2"/>
    <w:rPr>
      <w:rFonts w:ascii="Arial" w:hAnsi="Arial"/>
      <w:b/>
      <w:bCs/>
      <w:sz w:val="20"/>
      <w:szCs w:val="20"/>
    </w:rPr>
  </w:style>
  <w:style w:type="paragraph" w:styleId="BalloonText">
    <w:name w:val="Balloon Text"/>
    <w:basedOn w:val="Normal"/>
    <w:link w:val="BalloonTextChar"/>
    <w:uiPriority w:val="99"/>
    <w:semiHidden/>
    <w:unhideWhenUsed/>
    <w:rsid w:val="00D26AE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AE2"/>
    <w:rPr>
      <w:rFonts w:ascii="Segoe UI" w:hAnsi="Segoe UI" w:cs="Segoe UI"/>
      <w:sz w:val="18"/>
      <w:szCs w:val="18"/>
    </w:rPr>
  </w:style>
  <w:style w:type="paragraph" w:styleId="Caption">
    <w:name w:val="caption"/>
    <w:basedOn w:val="Normal"/>
    <w:next w:val="Normal"/>
    <w:autoRedefine/>
    <w:uiPriority w:val="35"/>
    <w:unhideWhenUsed/>
    <w:qFormat/>
    <w:rsid w:val="00723512"/>
    <w:pPr>
      <w:jc w:val="center"/>
    </w:pPr>
    <w:rPr>
      <w:iCs/>
      <w:color w:val="000000" w:themeColor="text1"/>
      <w:sz w:val="18"/>
      <w:szCs w:val="18"/>
    </w:rPr>
  </w:style>
  <w:style w:type="paragraph" w:styleId="TOCHeading">
    <w:name w:val="TOC Heading"/>
    <w:basedOn w:val="Heading1"/>
    <w:next w:val="Normal"/>
    <w:uiPriority w:val="39"/>
    <w:unhideWhenUsed/>
    <w:qFormat/>
    <w:rsid w:val="00F66BC1"/>
    <w:pPr>
      <w:outlineLvl w:val="9"/>
    </w:pPr>
    <w:rPr>
      <w:lang w:val="en-US"/>
    </w:rPr>
  </w:style>
  <w:style w:type="paragraph" w:styleId="TOC1">
    <w:name w:val="toc 1"/>
    <w:basedOn w:val="Normal"/>
    <w:next w:val="Normal"/>
    <w:autoRedefine/>
    <w:uiPriority w:val="39"/>
    <w:unhideWhenUsed/>
    <w:rsid w:val="00F66BC1"/>
    <w:pPr>
      <w:spacing w:after="100"/>
    </w:pPr>
  </w:style>
  <w:style w:type="paragraph" w:styleId="TOC2">
    <w:name w:val="toc 2"/>
    <w:basedOn w:val="Normal"/>
    <w:next w:val="Normal"/>
    <w:autoRedefine/>
    <w:uiPriority w:val="39"/>
    <w:unhideWhenUsed/>
    <w:rsid w:val="00F66BC1"/>
    <w:pPr>
      <w:spacing w:after="100"/>
      <w:ind w:left="220"/>
    </w:pPr>
  </w:style>
  <w:style w:type="paragraph" w:styleId="TOC3">
    <w:name w:val="toc 3"/>
    <w:basedOn w:val="Normal"/>
    <w:next w:val="Normal"/>
    <w:autoRedefine/>
    <w:uiPriority w:val="39"/>
    <w:unhideWhenUsed/>
    <w:rsid w:val="00F66BC1"/>
    <w:pPr>
      <w:spacing w:after="100"/>
      <w:ind w:left="440"/>
    </w:pPr>
  </w:style>
  <w:style w:type="character" w:styleId="Hyperlink">
    <w:name w:val="Hyperlink"/>
    <w:basedOn w:val="DefaultParagraphFont"/>
    <w:uiPriority w:val="99"/>
    <w:unhideWhenUsed/>
    <w:rsid w:val="00F66BC1"/>
    <w:rPr>
      <w:color w:val="0563C1" w:themeColor="hyperlink"/>
      <w:u w:val="single"/>
    </w:rPr>
  </w:style>
  <w:style w:type="paragraph" w:styleId="Header">
    <w:name w:val="header"/>
    <w:basedOn w:val="Normal"/>
    <w:link w:val="HeaderChar"/>
    <w:uiPriority w:val="99"/>
    <w:unhideWhenUsed/>
    <w:rsid w:val="00F5776C"/>
    <w:pPr>
      <w:tabs>
        <w:tab w:val="center" w:pos="4513"/>
        <w:tab w:val="right" w:pos="9026"/>
      </w:tabs>
      <w:spacing w:after="0"/>
    </w:pPr>
  </w:style>
  <w:style w:type="character" w:customStyle="1" w:styleId="HeaderChar">
    <w:name w:val="Header Char"/>
    <w:basedOn w:val="DefaultParagraphFont"/>
    <w:link w:val="Header"/>
    <w:uiPriority w:val="99"/>
    <w:rsid w:val="00F5776C"/>
    <w:rPr>
      <w:rFonts w:ascii="Arial" w:hAnsi="Arial"/>
    </w:rPr>
  </w:style>
  <w:style w:type="paragraph" w:styleId="Footer">
    <w:name w:val="footer"/>
    <w:basedOn w:val="Normal"/>
    <w:link w:val="FooterChar"/>
    <w:uiPriority w:val="99"/>
    <w:unhideWhenUsed/>
    <w:rsid w:val="00F5776C"/>
    <w:pPr>
      <w:tabs>
        <w:tab w:val="center" w:pos="4513"/>
        <w:tab w:val="right" w:pos="9026"/>
      </w:tabs>
      <w:spacing w:after="0"/>
    </w:pPr>
  </w:style>
  <w:style w:type="character" w:customStyle="1" w:styleId="FooterChar">
    <w:name w:val="Footer Char"/>
    <w:basedOn w:val="DefaultParagraphFont"/>
    <w:link w:val="Footer"/>
    <w:uiPriority w:val="99"/>
    <w:rsid w:val="00F5776C"/>
    <w:rPr>
      <w:rFonts w:ascii="Arial" w:hAnsi="Arial"/>
    </w:rPr>
  </w:style>
  <w:style w:type="paragraph" w:styleId="FootnoteText">
    <w:name w:val="footnote text"/>
    <w:basedOn w:val="Normal"/>
    <w:link w:val="FootnoteTextChar"/>
    <w:uiPriority w:val="99"/>
    <w:semiHidden/>
    <w:unhideWhenUsed/>
    <w:rsid w:val="00D46B35"/>
    <w:pPr>
      <w:spacing w:after="0"/>
    </w:pPr>
    <w:rPr>
      <w:szCs w:val="20"/>
    </w:rPr>
  </w:style>
  <w:style w:type="character" w:customStyle="1" w:styleId="FootnoteTextChar">
    <w:name w:val="Footnote Text Char"/>
    <w:basedOn w:val="DefaultParagraphFont"/>
    <w:link w:val="FootnoteText"/>
    <w:uiPriority w:val="99"/>
    <w:semiHidden/>
    <w:rsid w:val="00D46B35"/>
    <w:rPr>
      <w:rFonts w:ascii="Arial" w:hAnsi="Arial"/>
      <w:sz w:val="20"/>
      <w:szCs w:val="20"/>
    </w:rPr>
  </w:style>
  <w:style w:type="character" w:styleId="FootnoteReference">
    <w:name w:val="footnote reference"/>
    <w:basedOn w:val="DefaultParagraphFont"/>
    <w:uiPriority w:val="99"/>
    <w:semiHidden/>
    <w:unhideWhenUsed/>
    <w:rsid w:val="00D46B35"/>
    <w:rPr>
      <w:vertAlign w:val="superscript"/>
    </w:rPr>
  </w:style>
  <w:style w:type="paragraph" w:styleId="NoSpacing">
    <w:name w:val="No Spacing"/>
    <w:uiPriority w:val="1"/>
    <w:qFormat/>
    <w:rsid w:val="00182B1B"/>
    <w:pPr>
      <w:spacing w:after="0" w:line="240" w:lineRule="auto"/>
      <w:jc w:val="both"/>
    </w:pPr>
    <w:rPr>
      <w:rFonts w:ascii="Arial Narrow" w:hAnsi="Arial Narrow"/>
    </w:rPr>
  </w:style>
  <w:style w:type="character" w:customStyle="1" w:styleId="UnresolvedMention1">
    <w:name w:val="Unresolved Mention1"/>
    <w:basedOn w:val="DefaultParagraphFont"/>
    <w:uiPriority w:val="99"/>
    <w:semiHidden/>
    <w:unhideWhenUsed/>
    <w:rsid w:val="00F0268D"/>
    <w:rPr>
      <w:color w:val="605E5C"/>
      <w:shd w:val="clear" w:color="auto" w:fill="E1DFDD"/>
    </w:rPr>
  </w:style>
  <w:style w:type="paragraph" w:styleId="TableofFigures">
    <w:name w:val="table of figures"/>
    <w:basedOn w:val="Normal"/>
    <w:next w:val="Normal"/>
    <w:uiPriority w:val="99"/>
    <w:unhideWhenUsed/>
    <w:rsid w:val="00E02555"/>
    <w:pPr>
      <w:spacing w:after="0"/>
    </w:pPr>
  </w:style>
  <w:style w:type="table" w:customStyle="1" w:styleId="TableGrid1">
    <w:name w:val="Table Grid1"/>
    <w:basedOn w:val="TableNormal"/>
    <w:next w:val="TableGrid"/>
    <w:uiPriority w:val="39"/>
    <w:rsid w:val="004003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E73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basedOn w:val="DefaultParagraphFont"/>
    <w:uiPriority w:val="99"/>
    <w:semiHidden/>
    <w:unhideWhenUsed/>
    <w:rsid w:val="008C46C9"/>
    <w:rPr>
      <w:i/>
      <w:iCs/>
    </w:rPr>
  </w:style>
  <w:style w:type="table" w:styleId="PlainTable5">
    <w:name w:val="Plain Table 5"/>
    <w:basedOn w:val="TableNormal"/>
    <w:uiPriority w:val="99"/>
    <w:rsid w:val="005D25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2045">
      <w:bodyDiv w:val="1"/>
      <w:marLeft w:val="0"/>
      <w:marRight w:val="0"/>
      <w:marTop w:val="0"/>
      <w:marBottom w:val="0"/>
      <w:divBdr>
        <w:top w:val="none" w:sz="0" w:space="0" w:color="auto"/>
        <w:left w:val="none" w:sz="0" w:space="0" w:color="auto"/>
        <w:bottom w:val="none" w:sz="0" w:space="0" w:color="auto"/>
        <w:right w:val="none" w:sz="0" w:space="0" w:color="auto"/>
      </w:divBdr>
    </w:div>
    <w:div w:id="608901563">
      <w:bodyDiv w:val="1"/>
      <w:marLeft w:val="0"/>
      <w:marRight w:val="0"/>
      <w:marTop w:val="0"/>
      <w:marBottom w:val="0"/>
      <w:divBdr>
        <w:top w:val="none" w:sz="0" w:space="0" w:color="auto"/>
        <w:left w:val="none" w:sz="0" w:space="0" w:color="auto"/>
        <w:bottom w:val="none" w:sz="0" w:space="0" w:color="auto"/>
        <w:right w:val="none" w:sz="0" w:space="0" w:color="auto"/>
      </w:divBdr>
    </w:div>
    <w:div w:id="620302589">
      <w:bodyDiv w:val="1"/>
      <w:marLeft w:val="0"/>
      <w:marRight w:val="0"/>
      <w:marTop w:val="0"/>
      <w:marBottom w:val="0"/>
      <w:divBdr>
        <w:top w:val="none" w:sz="0" w:space="0" w:color="auto"/>
        <w:left w:val="none" w:sz="0" w:space="0" w:color="auto"/>
        <w:bottom w:val="none" w:sz="0" w:space="0" w:color="auto"/>
        <w:right w:val="none" w:sz="0" w:space="0" w:color="auto"/>
      </w:divBdr>
    </w:div>
    <w:div w:id="816189390">
      <w:bodyDiv w:val="1"/>
      <w:marLeft w:val="0"/>
      <w:marRight w:val="0"/>
      <w:marTop w:val="0"/>
      <w:marBottom w:val="0"/>
      <w:divBdr>
        <w:top w:val="none" w:sz="0" w:space="0" w:color="auto"/>
        <w:left w:val="none" w:sz="0" w:space="0" w:color="auto"/>
        <w:bottom w:val="none" w:sz="0" w:space="0" w:color="auto"/>
        <w:right w:val="none" w:sz="0" w:space="0" w:color="auto"/>
      </w:divBdr>
    </w:div>
    <w:div w:id="872310639">
      <w:bodyDiv w:val="1"/>
      <w:marLeft w:val="0"/>
      <w:marRight w:val="0"/>
      <w:marTop w:val="0"/>
      <w:marBottom w:val="0"/>
      <w:divBdr>
        <w:top w:val="none" w:sz="0" w:space="0" w:color="auto"/>
        <w:left w:val="none" w:sz="0" w:space="0" w:color="auto"/>
        <w:bottom w:val="none" w:sz="0" w:space="0" w:color="auto"/>
        <w:right w:val="none" w:sz="0" w:space="0" w:color="auto"/>
      </w:divBdr>
    </w:div>
    <w:div w:id="944922195">
      <w:bodyDiv w:val="1"/>
      <w:marLeft w:val="0"/>
      <w:marRight w:val="0"/>
      <w:marTop w:val="0"/>
      <w:marBottom w:val="0"/>
      <w:divBdr>
        <w:top w:val="none" w:sz="0" w:space="0" w:color="auto"/>
        <w:left w:val="none" w:sz="0" w:space="0" w:color="auto"/>
        <w:bottom w:val="none" w:sz="0" w:space="0" w:color="auto"/>
        <w:right w:val="none" w:sz="0" w:space="0" w:color="auto"/>
      </w:divBdr>
    </w:div>
    <w:div w:id="1086265401">
      <w:bodyDiv w:val="1"/>
      <w:marLeft w:val="0"/>
      <w:marRight w:val="0"/>
      <w:marTop w:val="0"/>
      <w:marBottom w:val="0"/>
      <w:divBdr>
        <w:top w:val="none" w:sz="0" w:space="0" w:color="auto"/>
        <w:left w:val="none" w:sz="0" w:space="0" w:color="auto"/>
        <w:bottom w:val="none" w:sz="0" w:space="0" w:color="auto"/>
        <w:right w:val="none" w:sz="0" w:space="0" w:color="auto"/>
      </w:divBdr>
    </w:div>
    <w:div w:id="1802916633">
      <w:bodyDiv w:val="1"/>
      <w:marLeft w:val="0"/>
      <w:marRight w:val="0"/>
      <w:marTop w:val="0"/>
      <w:marBottom w:val="0"/>
      <w:divBdr>
        <w:top w:val="none" w:sz="0" w:space="0" w:color="auto"/>
        <w:left w:val="none" w:sz="0" w:space="0" w:color="auto"/>
        <w:bottom w:val="none" w:sz="0" w:space="0" w:color="auto"/>
        <w:right w:val="none" w:sz="0" w:space="0" w:color="auto"/>
      </w:divBdr>
      <w:divsChild>
        <w:div w:id="1120608157">
          <w:marLeft w:val="360"/>
          <w:marRight w:val="0"/>
          <w:marTop w:val="200"/>
          <w:marBottom w:val="0"/>
          <w:divBdr>
            <w:top w:val="none" w:sz="0" w:space="0" w:color="auto"/>
            <w:left w:val="none" w:sz="0" w:space="0" w:color="auto"/>
            <w:bottom w:val="none" w:sz="0" w:space="0" w:color="auto"/>
            <w:right w:val="none" w:sz="0" w:space="0" w:color="auto"/>
          </w:divBdr>
        </w:div>
        <w:div w:id="582030967">
          <w:marLeft w:val="360"/>
          <w:marRight w:val="0"/>
          <w:marTop w:val="200"/>
          <w:marBottom w:val="0"/>
          <w:divBdr>
            <w:top w:val="none" w:sz="0" w:space="0" w:color="auto"/>
            <w:left w:val="none" w:sz="0" w:space="0" w:color="auto"/>
            <w:bottom w:val="none" w:sz="0" w:space="0" w:color="auto"/>
            <w:right w:val="none" w:sz="0" w:space="0" w:color="auto"/>
          </w:divBdr>
        </w:div>
        <w:div w:id="166406165">
          <w:marLeft w:val="360"/>
          <w:marRight w:val="0"/>
          <w:marTop w:val="200"/>
          <w:marBottom w:val="0"/>
          <w:divBdr>
            <w:top w:val="none" w:sz="0" w:space="0" w:color="auto"/>
            <w:left w:val="none" w:sz="0" w:space="0" w:color="auto"/>
            <w:bottom w:val="none" w:sz="0" w:space="0" w:color="auto"/>
            <w:right w:val="none" w:sz="0" w:space="0" w:color="auto"/>
          </w:divBdr>
        </w:div>
        <w:div w:id="2123070752">
          <w:marLeft w:val="360"/>
          <w:marRight w:val="0"/>
          <w:marTop w:val="200"/>
          <w:marBottom w:val="0"/>
          <w:divBdr>
            <w:top w:val="none" w:sz="0" w:space="0" w:color="auto"/>
            <w:left w:val="none" w:sz="0" w:space="0" w:color="auto"/>
            <w:bottom w:val="none" w:sz="0" w:space="0" w:color="auto"/>
            <w:right w:val="none" w:sz="0" w:space="0" w:color="auto"/>
          </w:divBdr>
        </w:div>
      </w:divsChild>
    </w:div>
    <w:div w:id="1937053597">
      <w:bodyDiv w:val="1"/>
      <w:marLeft w:val="0"/>
      <w:marRight w:val="0"/>
      <w:marTop w:val="0"/>
      <w:marBottom w:val="0"/>
      <w:divBdr>
        <w:top w:val="none" w:sz="0" w:space="0" w:color="auto"/>
        <w:left w:val="none" w:sz="0" w:space="0" w:color="auto"/>
        <w:bottom w:val="none" w:sz="0" w:space="0" w:color="auto"/>
        <w:right w:val="none" w:sz="0" w:space="0" w:color="auto"/>
      </w:divBdr>
    </w:div>
    <w:div w:id="200030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G:\RMI-FSM-Glenn%20Data\Field%20Data\RMI\Jaluit\CPCe%20Jaluit\Jaluit%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RMI-FSM-Glenn%20Data\Field%20Data\RMI\Jaluit\CPCe%20Jaluit\Ebeye%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RMI-FSM-Glenn%20Data\Field%20Data\RMI\Jaluit\CPCe%20Jaluit\Delap%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RMI-FSM-Glenn%20Data\Field%20Data\RMI\Jaluit\CPCe%20Jaluit\Uliga%20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0587797971611"/>
          <c:y val="7.7410784819471029E-2"/>
          <c:w val="0.7535259871930825"/>
          <c:h val="0.82642914626328212"/>
        </c:manualLayout>
      </c:layout>
      <c:barChart>
        <c:barDir val="col"/>
        <c:grouping val="clustered"/>
        <c:varyColors val="0"/>
        <c:ser>
          <c:idx val="0"/>
          <c:order val="0"/>
          <c:tx>
            <c:strRef>
              <c:f>'Habitat Data'!$A$3</c:f>
              <c:strCache>
                <c:ptCount val="1"/>
                <c:pt idx="0">
                  <c:v>CORAL</c:v>
                </c:pt>
              </c:strCache>
            </c:strRef>
          </c:tx>
          <c:spPr>
            <a:solidFill>
              <a:srgbClr val="FFFF00"/>
            </a:solidFill>
            <a:ln>
              <a:noFill/>
            </a:ln>
            <a:effectLst/>
          </c:spPr>
          <c:invertIfNegative val="0"/>
          <c:errBars>
            <c:errBarType val="both"/>
            <c:errValType val="cust"/>
            <c:noEndCap val="0"/>
            <c:plus>
              <c:numRef>
                <c:f>'Habitat Data'!$B$14:$F$14</c:f>
                <c:numCache>
                  <c:formatCode>General</c:formatCode>
                  <c:ptCount val="5"/>
                  <c:pt idx="0">
                    <c:v>1.1042349194990446</c:v>
                  </c:pt>
                  <c:pt idx="1">
                    <c:v>2.0773252612626183</c:v>
                  </c:pt>
                  <c:pt idx="2">
                    <c:v>0.84745762711864414</c:v>
                  </c:pt>
                  <c:pt idx="3">
                    <c:v>0.34013605442176875</c:v>
                  </c:pt>
                  <c:pt idx="4">
                    <c:v>0.73894166637266023</c:v>
                  </c:pt>
                </c:numCache>
              </c:numRef>
            </c:plus>
            <c:minus>
              <c:numRef>
                <c:f>'Habitat Data'!$B$14:$F$14</c:f>
                <c:numCache>
                  <c:formatCode>General</c:formatCode>
                  <c:ptCount val="5"/>
                  <c:pt idx="0">
                    <c:v>1.1042349194990446</c:v>
                  </c:pt>
                  <c:pt idx="1">
                    <c:v>2.0773252612626183</c:v>
                  </c:pt>
                  <c:pt idx="2">
                    <c:v>0.84745762711864414</c:v>
                  </c:pt>
                  <c:pt idx="3">
                    <c:v>0.34013605442176875</c:v>
                  </c:pt>
                  <c:pt idx="4">
                    <c:v>0.73894166637266023</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Data'!$B$3:$F$3</c:f>
              <c:numCache>
                <c:formatCode>0.00</c:formatCode>
                <c:ptCount val="5"/>
                <c:pt idx="0">
                  <c:v>1.9814844891992855</c:v>
                </c:pt>
                <c:pt idx="1">
                  <c:v>37.353454519660112</c:v>
                </c:pt>
                <c:pt idx="2">
                  <c:v>0.84745762711864414</c:v>
                </c:pt>
                <c:pt idx="3">
                  <c:v>0.3401360544217687</c:v>
                </c:pt>
                <c:pt idx="4">
                  <c:v>9.2369617338460799</c:v>
                </c:pt>
              </c:numCache>
            </c:numRef>
          </c:val>
          <c:extLst>
            <c:ext xmlns:c16="http://schemas.microsoft.com/office/drawing/2014/chart" uri="{C3380CC4-5D6E-409C-BE32-E72D297353CC}">
              <c16:uniqueId val="{00000000-2D2D-4926-9BF8-5B484D1D9814}"/>
            </c:ext>
          </c:extLst>
        </c:ser>
        <c:ser>
          <c:idx val="1"/>
          <c:order val="1"/>
          <c:tx>
            <c:strRef>
              <c:f>'Habitat Data'!$A$4</c:f>
              <c:strCache>
                <c:ptCount val="1"/>
                <c:pt idx="0">
                  <c:v>OTHER INVERT</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Data'!$B$4:$F$4</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1-2D2D-4926-9BF8-5B484D1D9814}"/>
            </c:ext>
          </c:extLst>
        </c:ser>
        <c:ser>
          <c:idx val="2"/>
          <c:order val="2"/>
          <c:tx>
            <c:strRef>
              <c:f>'Habitat Data'!$A$5</c:f>
              <c:strCache>
                <c:ptCount val="1"/>
                <c:pt idx="0">
                  <c:v>ABIOTIC</c:v>
                </c:pt>
              </c:strCache>
            </c:strRef>
          </c:tx>
          <c:spPr>
            <a:solidFill>
              <a:schemeClr val="bg1">
                <a:lumMod val="85000"/>
              </a:schemeClr>
            </a:solidFill>
            <a:ln>
              <a:noFill/>
            </a:ln>
            <a:effectLst/>
          </c:spPr>
          <c:invertIfNegative val="0"/>
          <c:errBars>
            <c:errBarType val="both"/>
            <c:errValType val="cust"/>
            <c:noEndCap val="0"/>
            <c:plus>
              <c:numRef>
                <c:f>'Habitat Data'!$B$16:$F$16</c:f>
                <c:numCache>
                  <c:formatCode>General</c:formatCode>
                  <c:ptCount val="5"/>
                  <c:pt idx="0">
                    <c:v>2.3172487829186115</c:v>
                  </c:pt>
                  <c:pt idx="1">
                    <c:v>1.8378026254382149</c:v>
                  </c:pt>
                  <c:pt idx="2">
                    <c:v>6.2971826205782291</c:v>
                  </c:pt>
                  <c:pt idx="3">
                    <c:v>9.0260536049704836</c:v>
                  </c:pt>
                  <c:pt idx="4">
                    <c:v>1.9869393105463533</c:v>
                  </c:pt>
                </c:numCache>
              </c:numRef>
            </c:plus>
            <c:minus>
              <c:numRef>
                <c:f>'Habitat Data'!$B$16:$F$16</c:f>
                <c:numCache>
                  <c:formatCode>General</c:formatCode>
                  <c:ptCount val="5"/>
                  <c:pt idx="0">
                    <c:v>2.3172487829186115</c:v>
                  </c:pt>
                  <c:pt idx="1">
                    <c:v>1.8378026254382149</c:v>
                  </c:pt>
                  <c:pt idx="2">
                    <c:v>6.2971826205782291</c:v>
                  </c:pt>
                  <c:pt idx="3">
                    <c:v>9.0260536049704836</c:v>
                  </c:pt>
                  <c:pt idx="4">
                    <c:v>1.9869393105463533</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Data'!$B$5:$F$5</c:f>
              <c:numCache>
                <c:formatCode>0.00</c:formatCode>
                <c:ptCount val="5"/>
                <c:pt idx="0">
                  <c:v>87.432524164698933</c:v>
                </c:pt>
                <c:pt idx="1">
                  <c:v>6.3550580171139286</c:v>
                </c:pt>
                <c:pt idx="2">
                  <c:v>90.404896421845578</c:v>
                </c:pt>
                <c:pt idx="3">
                  <c:v>72.319927971188477</c:v>
                </c:pt>
                <c:pt idx="4">
                  <c:v>85.10109552295495</c:v>
                </c:pt>
              </c:numCache>
            </c:numRef>
          </c:val>
          <c:extLst>
            <c:ext xmlns:c16="http://schemas.microsoft.com/office/drawing/2014/chart" uri="{C3380CC4-5D6E-409C-BE32-E72D297353CC}">
              <c16:uniqueId val="{00000002-2D2D-4926-9BF8-5B484D1D9814}"/>
            </c:ext>
          </c:extLst>
        </c:ser>
        <c:ser>
          <c:idx val="3"/>
          <c:order val="3"/>
          <c:tx>
            <c:strRef>
              <c:f>'Habitat Data'!$A$6</c:f>
              <c:strCache>
                <c:ptCount val="1"/>
                <c:pt idx="0">
                  <c:v>SEAGRASS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Data'!$B$6:$F$6</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3-2D2D-4926-9BF8-5B484D1D9814}"/>
            </c:ext>
          </c:extLst>
        </c:ser>
        <c:ser>
          <c:idx val="4"/>
          <c:order val="4"/>
          <c:tx>
            <c:strRef>
              <c:f>'Habitat Data'!$A$7</c:f>
              <c:strCache>
                <c:ptCount val="1"/>
                <c:pt idx="0">
                  <c:v>ALGALTURF ON ROCKS/RUBBLE</c:v>
                </c:pt>
              </c:strCache>
            </c:strRef>
          </c:tx>
          <c:spPr>
            <a:solidFill>
              <a:schemeClr val="accent6">
                <a:lumMod val="40000"/>
                <a:lumOff val="60000"/>
              </a:schemeClr>
            </a:solidFill>
            <a:ln>
              <a:noFill/>
            </a:ln>
            <a:effectLst/>
          </c:spPr>
          <c:invertIfNegative val="0"/>
          <c:errBars>
            <c:errBarType val="both"/>
            <c:errValType val="cust"/>
            <c:noEndCap val="0"/>
            <c:plus>
              <c:numRef>
                <c:f>'Habitat Data'!$B$18:$F$18</c:f>
                <c:numCache>
                  <c:formatCode>General</c:formatCode>
                  <c:ptCount val="5"/>
                  <c:pt idx="0">
                    <c:v>1.7490551462649047</c:v>
                  </c:pt>
                  <c:pt idx="1">
                    <c:v>5.5698614849776549</c:v>
                  </c:pt>
                  <c:pt idx="2">
                    <c:v>3.6723163841807911</c:v>
                  </c:pt>
                  <c:pt idx="3">
                    <c:v>9.2494937736912952</c:v>
                  </c:pt>
                  <c:pt idx="4">
                    <c:v>1.6051638571784297</c:v>
                  </c:pt>
                </c:numCache>
              </c:numRef>
            </c:plus>
            <c:minus>
              <c:numRef>
                <c:f>'Habitat Data'!$B$18:$F$18</c:f>
                <c:numCache>
                  <c:formatCode>General</c:formatCode>
                  <c:ptCount val="5"/>
                  <c:pt idx="0">
                    <c:v>1.7490551462649047</c:v>
                  </c:pt>
                  <c:pt idx="1">
                    <c:v>5.5698614849776549</c:v>
                  </c:pt>
                  <c:pt idx="2">
                    <c:v>3.6723163841807911</c:v>
                  </c:pt>
                  <c:pt idx="3">
                    <c:v>9.2494937736912952</c:v>
                  </c:pt>
                  <c:pt idx="4">
                    <c:v>1.6051638571784297</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Data'!$B$7:$F$7</c:f>
              <c:numCache>
                <c:formatCode>0.00</c:formatCode>
                <c:ptCount val="5"/>
                <c:pt idx="0">
                  <c:v>7.6369194121346142</c:v>
                </c:pt>
                <c:pt idx="1">
                  <c:v>51.596847326135332</c:v>
                </c:pt>
                <c:pt idx="2">
                  <c:v>3.6723163841807906</c:v>
                </c:pt>
                <c:pt idx="3">
                  <c:v>26.923269307723089</c:v>
                </c:pt>
                <c:pt idx="4">
                  <c:v>5.4500783364193133</c:v>
                </c:pt>
              </c:numCache>
            </c:numRef>
          </c:val>
          <c:extLst>
            <c:ext xmlns:c16="http://schemas.microsoft.com/office/drawing/2014/chart" uri="{C3380CC4-5D6E-409C-BE32-E72D297353CC}">
              <c16:uniqueId val="{00000004-2D2D-4926-9BF8-5B484D1D9814}"/>
            </c:ext>
          </c:extLst>
        </c:ser>
        <c:ser>
          <c:idx val="5"/>
          <c:order val="5"/>
          <c:tx>
            <c:strRef>
              <c:f>'Habitat Data'!$A$8</c:f>
              <c:strCache>
                <c:ptCount val="1"/>
                <c:pt idx="0">
                  <c:v>MACROALGAE</c:v>
                </c:pt>
              </c:strCache>
            </c:strRef>
          </c:tx>
          <c:spPr>
            <a:solidFill>
              <a:schemeClr val="accent6"/>
            </a:solidFill>
            <a:ln>
              <a:noFill/>
            </a:ln>
            <a:effectLst/>
          </c:spPr>
          <c:invertIfNegative val="0"/>
          <c:errBars>
            <c:errBarType val="both"/>
            <c:errValType val="cust"/>
            <c:noEndCap val="0"/>
            <c:plus>
              <c:numRef>
                <c:f>'Habitat Data'!$B$19:$F$19</c:f>
                <c:numCache>
                  <c:formatCode>General</c:formatCode>
                  <c:ptCount val="5"/>
                  <c:pt idx="0">
                    <c:v>0.71540928781752267</c:v>
                  </c:pt>
                  <c:pt idx="1">
                    <c:v>2.78524765054242</c:v>
                  </c:pt>
                  <c:pt idx="2">
                    <c:v>2.9815458976499238</c:v>
                  </c:pt>
                  <c:pt idx="3">
                    <c:v>0.41666666666666669</c:v>
                  </c:pt>
                  <c:pt idx="4">
                    <c:v>0.21186440677966101</c:v>
                  </c:pt>
                </c:numCache>
              </c:numRef>
            </c:plus>
            <c:minus>
              <c:numRef>
                <c:f>'Habitat Data'!$B$19:$F$19</c:f>
                <c:numCache>
                  <c:formatCode>General</c:formatCode>
                  <c:ptCount val="5"/>
                  <c:pt idx="0">
                    <c:v>0.71540928781752267</c:v>
                  </c:pt>
                  <c:pt idx="1">
                    <c:v>2.78524765054242</c:v>
                  </c:pt>
                  <c:pt idx="2">
                    <c:v>2.9815458976499238</c:v>
                  </c:pt>
                  <c:pt idx="3">
                    <c:v>0.41666666666666669</c:v>
                  </c:pt>
                  <c:pt idx="4">
                    <c:v>0.21186440677966101</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5</c:v>
                </c:pt>
              </c:strCache>
            </c:strRef>
          </c:cat>
          <c:val>
            <c:numRef>
              <c:f>'Habitat Data'!$B$8:$F$8</c:f>
              <c:numCache>
                <c:formatCode>0.00</c:formatCode>
                <c:ptCount val="5"/>
                <c:pt idx="0">
                  <c:v>1.8291458960616016</c:v>
                </c:pt>
                <c:pt idx="1">
                  <c:v>4.447115384615385</c:v>
                </c:pt>
                <c:pt idx="2">
                  <c:v>5.0753295668549905</c:v>
                </c:pt>
                <c:pt idx="3">
                  <c:v>0.41666666666666669</c:v>
                </c:pt>
                <c:pt idx="4">
                  <c:v>0.21186440677966101</c:v>
                </c:pt>
              </c:numCache>
            </c:numRef>
          </c:val>
          <c:extLst>
            <c:ext xmlns:c16="http://schemas.microsoft.com/office/drawing/2014/chart" uri="{C3380CC4-5D6E-409C-BE32-E72D297353CC}">
              <c16:uniqueId val="{00000005-2D2D-4926-9BF8-5B484D1D9814}"/>
            </c:ext>
          </c:extLst>
        </c:ser>
        <c:dLbls>
          <c:showLegendKey val="0"/>
          <c:showVal val="0"/>
          <c:showCatName val="0"/>
          <c:showSerName val="0"/>
          <c:showPercent val="0"/>
          <c:showBubbleSize val="0"/>
        </c:dLbls>
        <c:gapWidth val="219"/>
        <c:overlap val="-27"/>
        <c:axId val="401204656"/>
        <c:axId val="401199736"/>
      </c:barChart>
      <c:catAx>
        <c:axId val="40120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99736"/>
        <c:crosses val="autoZero"/>
        <c:auto val="1"/>
        <c:lblAlgn val="ctr"/>
        <c:lblOffset val="100"/>
        <c:noMultiLvlLbl val="0"/>
      </c:catAx>
      <c:valAx>
        <c:axId val="4011997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Benthic Cover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04656"/>
        <c:crosses val="autoZero"/>
        <c:crossBetween val="between"/>
      </c:valAx>
      <c:spPr>
        <a:noFill/>
        <a:ln>
          <a:noFill/>
        </a:ln>
        <a:effectLst/>
      </c:spPr>
    </c:plotArea>
    <c:legend>
      <c:legendPos val="b"/>
      <c:layout>
        <c:manualLayout>
          <c:xMode val="edge"/>
          <c:yMode val="edge"/>
          <c:x val="0.83248542106131729"/>
          <c:y val="2.3494800544555758E-2"/>
          <c:w val="0.16544305431420575"/>
          <c:h val="0.8825854616753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03968869942296E-2"/>
          <c:y val="7.7410784819471029E-2"/>
          <c:w val="0.78050253834477368"/>
          <c:h val="0.82642914626328212"/>
        </c:manualLayout>
      </c:layout>
      <c:barChart>
        <c:barDir val="col"/>
        <c:grouping val="clustered"/>
        <c:varyColors val="0"/>
        <c:ser>
          <c:idx val="0"/>
          <c:order val="0"/>
          <c:tx>
            <c:strRef>
              <c:f>'Habitat Data'!$A$3</c:f>
              <c:strCache>
                <c:ptCount val="1"/>
                <c:pt idx="0">
                  <c:v>CORAL</c:v>
                </c:pt>
              </c:strCache>
            </c:strRef>
          </c:tx>
          <c:spPr>
            <a:solidFill>
              <a:srgbClr val="FFFF00"/>
            </a:solidFill>
            <a:ln>
              <a:noFill/>
            </a:ln>
            <a:effectLst/>
          </c:spPr>
          <c:invertIfNegative val="0"/>
          <c:errBars>
            <c:errBarType val="both"/>
            <c:errValType val="cust"/>
            <c:noEndCap val="0"/>
            <c:plus>
              <c:numRef>
                <c:f>'Habitat Data'!$B$14:$F$14</c:f>
                <c:numCache>
                  <c:formatCode>General</c:formatCode>
                  <c:ptCount val="5"/>
                  <c:pt idx="0">
                    <c:v>0</c:v>
                  </c:pt>
                  <c:pt idx="1">
                    <c:v>0</c:v>
                  </c:pt>
                  <c:pt idx="2">
                    <c:v>1.7782199535748346</c:v>
                  </c:pt>
                  <c:pt idx="3">
                    <c:v>0</c:v>
                  </c:pt>
                </c:numCache>
              </c:numRef>
            </c:plus>
            <c:minus>
              <c:numRef>
                <c:f>'Habitat Data'!$B$14:$F$14</c:f>
                <c:numCache>
                  <c:formatCode>General</c:formatCode>
                  <c:ptCount val="5"/>
                  <c:pt idx="0">
                    <c:v>0</c:v>
                  </c:pt>
                  <c:pt idx="1">
                    <c:v>0</c:v>
                  </c:pt>
                  <c:pt idx="2">
                    <c:v>1.7782199535748346</c:v>
                  </c:pt>
                  <c:pt idx="3">
                    <c:v>0</c:v>
                  </c:pt>
                </c:numCache>
              </c:numRef>
            </c:minus>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Data'!$B$3:$E$3</c:f>
              <c:numCache>
                <c:formatCode>0.00</c:formatCode>
                <c:ptCount val="4"/>
                <c:pt idx="0">
                  <c:v>0</c:v>
                </c:pt>
                <c:pt idx="1">
                  <c:v>0</c:v>
                </c:pt>
                <c:pt idx="2">
                  <c:v>6.0204380455171904</c:v>
                </c:pt>
                <c:pt idx="3">
                  <c:v>0</c:v>
                </c:pt>
              </c:numCache>
            </c:numRef>
          </c:val>
          <c:extLst>
            <c:ext xmlns:c16="http://schemas.microsoft.com/office/drawing/2014/chart" uri="{C3380CC4-5D6E-409C-BE32-E72D297353CC}">
              <c16:uniqueId val="{00000000-AB10-4568-902D-00ECE02F8653}"/>
            </c:ext>
          </c:extLst>
        </c:ser>
        <c:ser>
          <c:idx val="1"/>
          <c:order val="1"/>
          <c:tx>
            <c:strRef>
              <c:f>'Habitat Data'!$A$4</c:f>
              <c:strCache>
                <c:ptCount val="1"/>
                <c:pt idx="0">
                  <c:v>OTHER INVERT</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Data'!$B$4:$E$4</c:f>
              <c:numCache>
                <c:formatCode>0.00</c:formatCode>
                <c:ptCount val="4"/>
                <c:pt idx="0">
                  <c:v>0.39560804765191604</c:v>
                </c:pt>
                <c:pt idx="1">
                  <c:v>2.4183274183274182</c:v>
                </c:pt>
                <c:pt idx="2">
                  <c:v>0</c:v>
                </c:pt>
                <c:pt idx="3">
                  <c:v>0</c:v>
                </c:pt>
              </c:numCache>
            </c:numRef>
          </c:val>
          <c:extLst>
            <c:ext xmlns:c16="http://schemas.microsoft.com/office/drawing/2014/chart" uri="{C3380CC4-5D6E-409C-BE32-E72D297353CC}">
              <c16:uniqueId val="{00000001-AB10-4568-902D-00ECE02F8653}"/>
            </c:ext>
          </c:extLst>
        </c:ser>
        <c:ser>
          <c:idx val="2"/>
          <c:order val="2"/>
          <c:tx>
            <c:strRef>
              <c:f>'Habitat Data'!$A$5</c:f>
              <c:strCache>
                <c:ptCount val="1"/>
                <c:pt idx="0">
                  <c:v>ABIOTIC</c:v>
                </c:pt>
              </c:strCache>
            </c:strRef>
          </c:tx>
          <c:spPr>
            <a:solidFill>
              <a:schemeClr val="bg1">
                <a:lumMod val="85000"/>
              </a:schemeClr>
            </a:solidFill>
            <a:ln>
              <a:noFill/>
            </a:ln>
            <a:effectLst/>
          </c:spPr>
          <c:invertIfNegative val="0"/>
          <c:errBars>
            <c:errBarType val="both"/>
            <c:errValType val="cust"/>
            <c:noEndCap val="0"/>
            <c:plus>
              <c:numRef>
                <c:f>'Habitat Data'!$B$16:$F$16</c:f>
                <c:numCache>
                  <c:formatCode>General</c:formatCode>
                  <c:ptCount val="5"/>
                  <c:pt idx="0">
                    <c:v>2.9546728630988675</c:v>
                  </c:pt>
                  <c:pt idx="1">
                    <c:v>4.847856897798712</c:v>
                  </c:pt>
                  <c:pt idx="2">
                    <c:v>11.940840195349107</c:v>
                  </c:pt>
                  <c:pt idx="3">
                    <c:v>13.842592592592611</c:v>
                  </c:pt>
                </c:numCache>
              </c:numRef>
            </c:plus>
            <c:minus>
              <c:numRef>
                <c:f>'Habitat Data'!$B$16:$F$16</c:f>
                <c:numCache>
                  <c:formatCode>General</c:formatCode>
                  <c:ptCount val="5"/>
                  <c:pt idx="0">
                    <c:v>2.9546728630988675</c:v>
                  </c:pt>
                  <c:pt idx="1">
                    <c:v>4.847856897798712</c:v>
                  </c:pt>
                  <c:pt idx="2">
                    <c:v>11.940840195349107</c:v>
                  </c:pt>
                  <c:pt idx="3">
                    <c:v>13.842592592592611</c:v>
                  </c:pt>
                </c:numCache>
              </c:numRef>
            </c:minus>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Data'!$B$5:$E$5</c:f>
              <c:numCache>
                <c:formatCode>0.00</c:formatCode>
                <c:ptCount val="4"/>
                <c:pt idx="0">
                  <c:v>42.035654986539178</c:v>
                </c:pt>
                <c:pt idx="1">
                  <c:v>47.477022477022473</c:v>
                </c:pt>
                <c:pt idx="2">
                  <c:v>42.125165546023005</c:v>
                </c:pt>
                <c:pt idx="3">
                  <c:v>53.657407407407405</c:v>
                </c:pt>
              </c:numCache>
            </c:numRef>
          </c:val>
          <c:extLst>
            <c:ext xmlns:c16="http://schemas.microsoft.com/office/drawing/2014/chart" uri="{C3380CC4-5D6E-409C-BE32-E72D297353CC}">
              <c16:uniqueId val="{00000002-AB10-4568-902D-00ECE02F8653}"/>
            </c:ext>
          </c:extLst>
        </c:ser>
        <c:ser>
          <c:idx val="3"/>
          <c:order val="3"/>
          <c:tx>
            <c:strRef>
              <c:f>'Habitat Data'!$A$6</c:f>
              <c:strCache>
                <c:ptCount val="1"/>
                <c:pt idx="0">
                  <c:v>SEAGRASS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Data'!$B$6:$E$6</c:f>
              <c:numCache>
                <c:formatCode>0.00</c:formatCode>
                <c:ptCount val="4"/>
                <c:pt idx="0">
                  <c:v>0</c:v>
                </c:pt>
                <c:pt idx="1">
                  <c:v>0</c:v>
                </c:pt>
                <c:pt idx="2">
                  <c:v>0</c:v>
                </c:pt>
                <c:pt idx="3">
                  <c:v>0</c:v>
                </c:pt>
              </c:numCache>
            </c:numRef>
          </c:val>
          <c:extLst>
            <c:ext xmlns:c16="http://schemas.microsoft.com/office/drawing/2014/chart" uri="{C3380CC4-5D6E-409C-BE32-E72D297353CC}">
              <c16:uniqueId val="{00000003-AB10-4568-902D-00ECE02F8653}"/>
            </c:ext>
          </c:extLst>
        </c:ser>
        <c:ser>
          <c:idx val="4"/>
          <c:order val="4"/>
          <c:tx>
            <c:strRef>
              <c:f>'Habitat Data'!$A$7</c:f>
              <c:strCache>
                <c:ptCount val="1"/>
                <c:pt idx="0">
                  <c:v>ALGALTURF ON ROCKS/RUBBLE</c:v>
                </c:pt>
              </c:strCache>
            </c:strRef>
          </c:tx>
          <c:spPr>
            <a:solidFill>
              <a:schemeClr val="accent6">
                <a:lumMod val="40000"/>
                <a:lumOff val="60000"/>
              </a:schemeClr>
            </a:solidFill>
            <a:ln>
              <a:noFill/>
            </a:ln>
            <a:effectLst/>
          </c:spPr>
          <c:invertIfNegative val="0"/>
          <c:errBars>
            <c:errBarType val="both"/>
            <c:errValType val="cust"/>
            <c:noEndCap val="0"/>
            <c:plus>
              <c:numRef>
                <c:f>'Habitat Data'!$B$18:$F$18</c:f>
                <c:numCache>
                  <c:formatCode>General</c:formatCode>
                  <c:ptCount val="5"/>
                  <c:pt idx="0">
                    <c:v>4.5889099584157087</c:v>
                  </c:pt>
                  <c:pt idx="1">
                    <c:v>3.6898538154517366</c:v>
                  </c:pt>
                  <c:pt idx="2">
                    <c:v>11.548515978258918</c:v>
                  </c:pt>
                  <c:pt idx="3">
                    <c:v>3.2870370370370363</c:v>
                  </c:pt>
                </c:numCache>
              </c:numRef>
            </c:plus>
            <c:minus>
              <c:numRef>
                <c:f>'Habitat Data'!$B$18:$F$18</c:f>
                <c:numCache>
                  <c:formatCode>General</c:formatCode>
                  <c:ptCount val="5"/>
                  <c:pt idx="0">
                    <c:v>4.5889099584157087</c:v>
                  </c:pt>
                  <c:pt idx="1">
                    <c:v>3.6898538154517366</c:v>
                  </c:pt>
                  <c:pt idx="2">
                    <c:v>11.548515978258918</c:v>
                  </c:pt>
                  <c:pt idx="3">
                    <c:v>3.2870370370370363</c:v>
                  </c:pt>
                </c:numCache>
              </c:numRef>
            </c:minus>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Data'!$B$7:$E$7</c:f>
              <c:numCache>
                <c:formatCode>0.00</c:formatCode>
                <c:ptCount val="4"/>
                <c:pt idx="0">
                  <c:v>15.1132707875637</c:v>
                </c:pt>
                <c:pt idx="1">
                  <c:v>9.3889343889343895</c:v>
                </c:pt>
                <c:pt idx="2">
                  <c:v>32.873614797849768</c:v>
                </c:pt>
                <c:pt idx="3">
                  <c:v>4.1203703703703702</c:v>
                </c:pt>
              </c:numCache>
            </c:numRef>
          </c:val>
          <c:extLst>
            <c:ext xmlns:c16="http://schemas.microsoft.com/office/drawing/2014/chart" uri="{C3380CC4-5D6E-409C-BE32-E72D297353CC}">
              <c16:uniqueId val="{00000004-AB10-4568-902D-00ECE02F8653}"/>
            </c:ext>
          </c:extLst>
        </c:ser>
        <c:ser>
          <c:idx val="5"/>
          <c:order val="5"/>
          <c:tx>
            <c:strRef>
              <c:f>'Habitat Data'!$A$8</c:f>
              <c:strCache>
                <c:ptCount val="1"/>
                <c:pt idx="0">
                  <c:v>MACROALGAE</c:v>
                </c:pt>
              </c:strCache>
            </c:strRef>
          </c:tx>
          <c:spPr>
            <a:solidFill>
              <a:schemeClr val="accent6"/>
            </a:solidFill>
            <a:ln>
              <a:noFill/>
            </a:ln>
            <a:effectLst/>
          </c:spPr>
          <c:invertIfNegative val="0"/>
          <c:errBars>
            <c:errBarType val="both"/>
            <c:errValType val="cust"/>
            <c:noEndCap val="0"/>
            <c:plus>
              <c:numRef>
                <c:f>'Habitat Data'!$B$19:$F$19</c:f>
                <c:numCache>
                  <c:formatCode>General</c:formatCode>
                  <c:ptCount val="5"/>
                  <c:pt idx="0">
                    <c:v>6.8105733194104632</c:v>
                  </c:pt>
                  <c:pt idx="1">
                    <c:v>2.0488905919487568</c:v>
                  </c:pt>
                  <c:pt idx="2">
                    <c:v>1.2932143570626817</c:v>
                  </c:pt>
                  <c:pt idx="3">
                    <c:v>10.555555555555561</c:v>
                  </c:pt>
                </c:numCache>
              </c:numRef>
            </c:plus>
            <c:minus>
              <c:numRef>
                <c:f>'Habitat Data'!$B$19:$F$19</c:f>
                <c:numCache>
                  <c:formatCode>General</c:formatCode>
                  <c:ptCount val="5"/>
                  <c:pt idx="0">
                    <c:v>6.8105733194104632</c:v>
                  </c:pt>
                  <c:pt idx="1">
                    <c:v>2.0488905919487568</c:v>
                  </c:pt>
                  <c:pt idx="2">
                    <c:v>1.2932143570626817</c:v>
                  </c:pt>
                  <c:pt idx="3">
                    <c:v>10.555555555555561</c:v>
                  </c:pt>
                </c:numCache>
              </c:numRef>
            </c:minus>
            <c:spPr>
              <a:noFill/>
              <a:ln w="9525" cap="flat" cmpd="sng" algn="ctr">
                <a:solidFill>
                  <a:schemeClr val="tx1">
                    <a:lumMod val="65000"/>
                    <a:lumOff val="35000"/>
                  </a:schemeClr>
                </a:solidFill>
                <a:round/>
              </a:ln>
              <a:effectLst/>
            </c:spPr>
          </c:errBars>
          <c:cat>
            <c:strRef>
              <c:f>'Habitat Data'!$B$2:$E$2</c:f>
              <c:strCache>
                <c:ptCount val="4"/>
                <c:pt idx="0">
                  <c:v>Site 1</c:v>
                </c:pt>
                <c:pt idx="1">
                  <c:v>Site 2</c:v>
                </c:pt>
                <c:pt idx="2">
                  <c:v>Site 3</c:v>
                </c:pt>
                <c:pt idx="3">
                  <c:v>Site 4</c:v>
                </c:pt>
              </c:strCache>
            </c:strRef>
          </c:cat>
          <c:val>
            <c:numRef>
              <c:f>'Habitat Data'!$B$8:$E$8</c:f>
              <c:numCache>
                <c:formatCode>0.00</c:formatCode>
                <c:ptCount val="4"/>
                <c:pt idx="0">
                  <c:v>41.466126504957387</c:v>
                </c:pt>
                <c:pt idx="1">
                  <c:v>40.379015379015385</c:v>
                </c:pt>
                <c:pt idx="2">
                  <c:v>18.980781610610034</c:v>
                </c:pt>
                <c:pt idx="3">
                  <c:v>42.222222222222221</c:v>
                </c:pt>
              </c:numCache>
            </c:numRef>
          </c:val>
          <c:extLst>
            <c:ext xmlns:c16="http://schemas.microsoft.com/office/drawing/2014/chart" uri="{C3380CC4-5D6E-409C-BE32-E72D297353CC}">
              <c16:uniqueId val="{00000005-AB10-4568-902D-00ECE02F8653}"/>
            </c:ext>
          </c:extLst>
        </c:ser>
        <c:dLbls>
          <c:showLegendKey val="0"/>
          <c:showVal val="0"/>
          <c:showCatName val="0"/>
          <c:showSerName val="0"/>
          <c:showPercent val="0"/>
          <c:showBubbleSize val="0"/>
        </c:dLbls>
        <c:gapWidth val="219"/>
        <c:overlap val="-27"/>
        <c:axId val="401204656"/>
        <c:axId val="401199736"/>
      </c:barChart>
      <c:catAx>
        <c:axId val="40120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99736"/>
        <c:crosses val="autoZero"/>
        <c:auto val="1"/>
        <c:lblAlgn val="ctr"/>
        <c:lblOffset val="100"/>
        <c:noMultiLvlLbl val="0"/>
      </c:catAx>
      <c:valAx>
        <c:axId val="401199736"/>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Benthic Cover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04656"/>
        <c:crosses val="autoZero"/>
        <c:crossBetween val="between"/>
      </c:valAx>
      <c:spPr>
        <a:noFill/>
        <a:ln>
          <a:noFill/>
        </a:ln>
        <a:effectLst/>
      </c:spPr>
    </c:plotArea>
    <c:legend>
      <c:legendPos val="b"/>
      <c:layout>
        <c:manualLayout>
          <c:xMode val="edge"/>
          <c:yMode val="edge"/>
          <c:x val="0.83248542106131729"/>
          <c:y val="2.349474008045057E-2"/>
          <c:w val="0.16544305431420575"/>
          <c:h val="0.8825854616753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80042744190069E-2"/>
          <c:y val="7.7410784819471029E-2"/>
          <c:w val="0.77427718038669113"/>
          <c:h val="0.82642914626328212"/>
        </c:manualLayout>
      </c:layout>
      <c:barChart>
        <c:barDir val="col"/>
        <c:grouping val="clustered"/>
        <c:varyColors val="0"/>
        <c:ser>
          <c:idx val="0"/>
          <c:order val="0"/>
          <c:tx>
            <c:strRef>
              <c:f>'Habitat Data'!$A$3</c:f>
              <c:strCache>
                <c:ptCount val="1"/>
                <c:pt idx="0">
                  <c:v>CORAL</c:v>
                </c:pt>
              </c:strCache>
            </c:strRef>
          </c:tx>
          <c:spPr>
            <a:solidFill>
              <a:srgbClr val="FFFF00"/>
            </a:solidFill>
            <a:ln>
              <a:noFill/>
            </a:ln>
            <a:effectLst/>
          </c:spPr>
          <c:invertIfNegative val="0"/>
          <c:errBars>
            <c:errBarType val="both"/>
            <c:errValType val="cust"/>
            <c:noEndCap val="0"/>
            <c:plus>
              <c:numRef>
                <c:f>'Habitat Data'!$B$14:$F$14</c:f>
                <c:numCache>
                  <c:formatCode>General</c:formatCode>
                  <c:ptCount val="5"/>
                  <c:pt idx="0">
                    <c:v>0</c:v>
                  </c:pt>
                  <c:pt idx="1">
                    <c:v>0</c:v>
                  </c:pt>
                  <c:pt idx="2">
                    <c:v>0.76738536639551158</c:v>
                  </c:pt>
                  <c:pt idx="3">
                    <c:v>0.68672657113234381</c:v>
                  </c:pt>
                  <c:pt idx="4">
                    <c:v>1.2262658227848096</c:v>
                  </c:pt>
                </c:numCache>
              </c:numRef>
            </c:plus>
            <c:minus>
              <c:numRef>
                <c:f>'Habitat Data'!$B$14:$F$14</c:f>
                <c:numCache>
                  <c:formatCode>General</c:formatCode>
                  <c:ptCount val="5"/>
                  <c:pt idx="0">
                    <c:v>0</c:v>
                  </c:pt>
                  <c:pt idx="1">
                    <c:v>0</c:v>
                  </c:pt>
                  <c:pt idx="2">
                    <c:v>0.76738536639551158</c:v>
                  </c:pt>
                  <c:pt idx="3">
                    <c:v>0.68672657113234381</c:v>
                  </c:pt>
                  <c:pt idx="4">
                    <c:v>1.2262658227848096</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Data'!$B$3:$F$3</c:f>
              <c:numCache>
                <c:formatCode>0.00</c:formatCode>
                <c:ptCount val="5"/>
                <c:pt idx="0">
                  <c:v>0</c:v>
                </c:pt>
                <c:pt idx="1">
                  <c:v>0</c:v>
                </c:pt>
                <c:pt idx="2">
                  <c:v>1.6252260397830018</c:v>
                </c:pt>
                <c:pt idx="3">
                  <c:v>1.4852508602508603</c:v>
                </c:pt>
                <c:pt idx="4">
                  <c:v>5.0237341772151902</c:v>
                </c:pt>
              </c:numCache>
            </c:numRef>
          </c:val>
          <c:extLst>
            <c:ext xmlns:c16="http://schemas.microsoft.com/office/drawing/2014/chart" uri="{C3380CC4-5D6E-409C-BE32-E72D297353CC}">
              <c16:uniqueId val="{00000000-C765-4CF3-98A0-D82EFA2D3DC2}"/>
            </c:ext>
          </c:extLst>
        </c:ser>
        <c:ser>
          <c:idx val="1"/>
          <c:order val="1"/>
          <c:tx>
            <c:strRef>
              <c:f>'Habitat Data'!$A$4</c:f>
              <c:strCache>
                <c:ptCount val="1"/>
                <c:pt idx="0">
                  <c:v>OTHER INVERT</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Data'!$B$4:$F$4</c:f>
              <c:numCache>
                <c:formatCode>0.00</c:formatCode>
                <c:ptCount val="5"/>
                <c:pt idx="0">
                  <c:v>0</c:v>
                </c:pt>
                <c:pt idx="1">
                  <c:v>0.31858766233766234</c:v>
                </c:pt>
                <c:pt idx="2">
                  <c:v>0</c:v>
                </c:pt>
                <c:pt idx="3">
                  <c:v>0.20833333333333334</c:v>
                </c:pt>
                <c:pt idx="4">
                  <c:v>0</c:v>
                </c:pt>
              </c:numCache>
            </c:numRef>
          </c:val>
          <c:extLst>
            <c:ext xmlns:c16="http://schemas.microsoft.com/office/drawing/2014/chart" uri="{C3380CC4-5D6E-409C-BE32-E72D297353CC}">
              <c16:uniqueId val="{00000001-C765-4CF3-98A0-D82EFA2D3DC2}"/>
            </c:ext>
          </c:extLst>
        </c:ser>
        <c:ser>
          <c:idx val="2"/>
          <c:order val="2"/>
          <c:tx>
            <c:strRef>
              <c:f>'Habitat Data'!$A$5</c:f>
              <c:strCache>
                <c:ptCount val="1"/>
                <c:pt idx="0">
                  <c:v>ABIOTIC</c:v>
                </c:pt>
              </c:strCache>
            </c:strRef>
          </c:tx>
          <c:spPr>
            <a:solidFill>
              <a:schemeClr val="bg1">
                <a:lumMod val="85000"/>
              </a:schemeClr>
            </a:solidFill>
            <a:ln>
              <a:noFill/>
            </a:ln>
            <a:effectLst/>
          </c:spPr>
          <c:invertIfNegative val="0"/>
          <c:errBars>
            <c:errBarType val="both"/>
            <c:errValType val="cust"/>
            <c:noEndCap val="0"/>
            <c:plus>
              <c:numRef>
                <c:f>'Habitat Data'!$B$16:$F$16</c:f>
                <c:numCache>
                  <c:formatCode>General</c:formatCode>
                  <c:ptCount val="5"/>
                  <c:pt idx="0">
                    <c:v>5.8788122687479456</c:v>
                  </c:pt>
                  <c:pt idx="1">
                    <c:v>5.639635574340506</c:v>
                  </c:pt>
                  <c:pt idx="2">
                    <c:v>6.6424869718819934</c:v>
                  </c:pt>
                  <c:pt idx="3">
                    <c:v>8.7523611117637579</c:v>
                  </c:pt>
                  <c:pt idx="4">
                    <c:v>6.7484177215189796</c:v>
                  </c:pt>
                </c:numCache>
              </c:numRef>
            </c:plus>
            <c:minus>
              <c:numRef>
                <c:f>'Habitat Data'!$B$16:$F$16</c:f>
                <c:numCache>
                  <c:formatCode>General</c:formatCode>
                  <c:ptCount val="5"/>
                  <c:pt idx="0">
                    <c:v>5.8788122687479456</c:v>
                  </c:pt>
                  <c:pt idx="1">
                    <c:v>5.639635574340506</c:v>
                  </c:pt>
                  <c:pt idx="2">
                    <c:v>6.6424869718819934</c:v>
                  </c:pt>
                  <c:pt idx="3">
                    <c:v>8.7523611117637579</c:v>
                  </c:pt>
                  <c:pt idx="4">
                    <c:v>6.7484177215189796</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Data'!$B$5:$F$5</c:f>
              <c:numCache>
                <c:formatCode>0.00</c:formatCode>
                <c:ptCount val="5"/>
                <c:pt idx="0">
                  <c:v>80.443037974683548</c:v>
                </c:pt>
                <c:pt idx="1">
                  <c:v>74.473641932107114</c:v>
                </c:pt>
                <c:pt idx="2">
                  <c:v>39.103723280938468</c:v>
                </c:pt>
                <c:pt idx="3">
                  <c:v>65.14627952919092</c:v>
                </c:pt>
                <c:pt idx="4">
                  <c:v>27.001582278481013</c:v>
                </c:pt>
              </c:numCache>
            </c:numRef>
          </c:val>
          <c:extLst>
            <c:ext xmlns:c16="http://schemas.microsoft.com/office/drawing/2014/chart" uri="{C3380CC4-5D6E-409C-BE32-E72D297353CC}">
              <c16:uniqueId val="{00000002-C765-4CF3-98A0-D82EFA2D3DC2}"/>
            </c:ext>
          </c:extLst>
        </c:ser>
        <c:ser>
          <c:idx val="3"/>
          <c:order val="3"/>
          <c:tx>
            <c:strRef>
              <c:f>'Habitat Data'!$A$6</c:f>
              <c:strCache>
                <c:ptCount val="1"/>
                <c:pt idx="0">
                  <c:v>SEAGRASS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Data'!$B$6:$F$6</c:f>
              <c:numCache>
                <c:formatCode>0.00</c:formatCode>
                <c:ptCount val="5"/>
                <c:pt idx="0">
                  <c:v>0</c:v>
                </c:pt>
                <c:pt idx="1">
                  <c:v>0</c:v>
                </c:pt>
                <c:pt idx="2">
                  <c:v>0</c:v>
                </c:pt>
                <c:pt idx="3">
                  <c:v>0.20833333333333334</c:v>
                </c:pt>
                <c:pt idx="4">
                  <c:v>0</c:v>
                </c:pt>
              </c:numCache>
            </c:numRef>
          </c:val>
          <c:extLst>
            <c:ext xmlns:c16="http://schemas.microsoft.com/office/drawing/2014/chart" uri="{C3380CC4-5D6E-409C-BE32-E72D297353CC}">
              <c16:uniqueId val="{00000003-C765-4CF3-98A0-D82EFA2D3DC2}"/>
            </c:ext>
          </c:extLst>
        </c:ser>
        <c:ser>
          <c:idx val="4"/>
          <c:order val="4"/>
          <c:tx>
            <c:strRef>
              <c:f>'Habitat Data'!$A$7</c:f>
              <c:strCache>
                <c:ptCount val="1"/>
                <c:pt idx="0">
                  <c:v>ALGALTURF ON ROCKS/RUBBLE</c:v>
                </c:pt>
              </c:strCache>
            </c:strRef>
          </c:tx>
          <c:spPr>
            <a:solidFill>
              <a:schemeClr val="accent6">
                <a:lumMod val="40000"/>
                <a:lumOff val="60000"/>
              </a:schemeClr>
            </a:solidFill>
            <a:ln>
              <a:noFill/>
            </a:ln>
            <a:effectLst/>
          </c:spPr>
          <c:invertIfNegative val="0"/>
          <c:errBars>
            <c:errBarType val="both"/>
            <c:errValType val="cust"/>
            <c:noEndCap val="0"/>
            <c:plus>
              <c:numRef>
                <c:f>'Habitat Data'!$B$18:$F$18</c:f>
                <c:numCache>
                  <c:formatCode>General</c:formatCode>
                  <c:ptCount val="5"/>
                  <c:pt idx="0">
                    <c:v>6.1671130647424288</c:v>
                  </c:pt>
                  <c:pt idx="1">
                    <c:v>5.1236997825234889</c:v>
                  </c:pt>
                  <c:pt idx="2">
                    <c:v>2.4271121191779912</c:v>
                  </c:pt>
                  <c:pt idx="3">
                    <c:v>5.7217307539956499</c:v>
                  </c:pt>
                  <c:pt idx="4">
                    <c:v>10.363924050632903</c:v>
                  </c:pt>
                </c:numCache>
              </c:numRef>
            </c:plus>
            <c:minus>
              <c:numRef>
                <c:f>'Habitat Data'!$B$18:$F$18</c:f>
                <c:numCache>
                  <c:formatCode>General</c:formatCode>
                  <c:ptCount val="5"/>
                  <c:pt idx="0">
                    <c:v>6.1671130647424288</c:v>
                  </c:pt>
                  <c:pt idx="1">
                    <c:v>5.1236997825234889</c:v>
                  </c:pt>
                  <c:pt idx="2">
                    <c:v>2.4271121191779912</c:v>
                  </c:pt>
                  <c:pt idx="3">
                    <c:v>5.7217307539956499</c:v>
                  </c:pt>
                  <c:pt idx="4">
                    <c:v>10.363924050632903</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Data'!$B$7:$F$7</c:f>
              <c:numCache>
                <c:formatCode>0.00</c:formatCode>
                <c:ptCount val="5"/>
                <c:pt idx="0">
                  <c:v>18.29509493670886</c:v>
                </c:pt>
                <c:pt idx="1">
                  <c:v>23.105914106705242</c:v>
                </c:pt>
                <c:pt idx="2">
                  <c:v>15.694463764084016</c:v>
                </c:pt>
                <c:pt idx="3">
                  <c:v>20.088271433208142</c:v>
                </c:pt>
                <c:pt idx="4">
                  <c:v>47.86392405063291</c:v>
                </c:pt>
              </c:numCache>
            </c:numRef>
          </c:val>
          <c:extLst>
            <c:ext xmlns:c16="http://schemas.microsoft.com/office/drawing/2014/chart" uri="{C3380CC4-5D6E-409C-BE32-E72D297353CC}">
              <c16:uniqueId val="{00000004-C765-4CF3-98A0-D82EFA2D3DC2}"/>
            </c:ext>
          </c:extLst>
        </c:ser>
        <c:ser>
          <c:idx val="5"/>
          <c:order val="5"/>
          <c:tx>
            <c:strRef>
              <c:f>'Habitat Data'!$A$8</c:f>
              <c:strCache>
                <c:ptCount val="1"/>
                <c:pt idx="0">
                  <c:v>MACROALGAE</c:v>
                </c:pt>
              </c:strCache>
            </c:strRef>
          </c:tx>
          <c:spPr>
            <a:solidFill>
              <a:schemeClr val="accent6"/>
            </a:solidFill>
            <a:ln>
              <a:noFill/>
            </a:ln>
            <a:effectLst/>
          </c:spPr>
          <c:invertIfNegative val="0"/>
          <c:errBars>
            <c:errBarType val="both"/>
            <c:errValType val="cust"/>
            <c:noEndCap val="0"/>
            <c:plus>
              <c:numRef>
                <c:f>'Habitat Data'!$B$19:$F$19</c:f>
                <c:numCache>
                  <c:formatCode>General</c:formatCode>
                  <c:ptCount val="5"/>
                  <c:pt idx="0">
                    <c:v>0.949367088607595</c:v>
                  </c:pt>
                  <c:pt idx="1">
                    <c:v>0.73022051669250454</c:v>
                  </c:pt>
                  <c:pt idx="2">
                    <c:v>6.4895617193766775</c:v>
                  </c:pt>
                  <c:pt idx="3">
                    <c:v>3.8511424290574379</c:v>
                  </c:pt>
                  <c:pt idx="4">
                    <c:v>2.3892405063291342</c:v>
                  </c:pt>
                </c:numCache>
              </c:numRef>
            </c:plus>
            <c:minus>
              <c:numRef>
                <c:f>'Habitat Data'!$B$19:$F$19</c:f>
                <c:numCache>
                  <c:formatCode>General</c:formatCode>
                  <c:ptCount val="5"/>
                  <c:pt idx="0">
                    <c:v>0.949367088607595</c:v>
                  </c:pt>
                  <c:pt idx="1">
                    <c:v>0.73022051669250454</c:v>
                  </c:pt>
                  <c:pt idx="2">
                    <c:v>6.4895617193766775</c:v>
                  </c:pt>
                  <c:pt idx="3">
                    <c:v>3.8511424290574379</c:v>
                  </c:pt>
                  <c:pt idx="4">
                    <c:v>2.3892405063291342</c:v>
                  </c:pt>
                </c:numCache>
              </c:numRef>
            </c:minus>
            <c:spPr>
              <a:noFill/>
              <a:ln w="9525" cap="flat" cmpd="sng" algn="ctr">
                <a:solidFill>
                  <a:schemeClr val="tx1">
                    <a:lumMod val="65000"/>
                    <a:lumOff val="35000"/>
                  </a:schemeClr>
                </a:solidFill>
                <a:round/>
              </a:ln>
              <a:effectLst/>
            </c:spPr>
          </c:errBars>
          <c:cat>
            <c:strRef>
              <c:f>'Habitat Data'!$B$2:$F$2</c:f>
              <c:strCache>
                <c:ptCount val="5"/>
                <c:pt idx="0">
                  <c:v>Site 1</c:v>
                </c:pt>
                <c:pt idx="1">
                  <c:v>Site 2</c:v>
                </c:pt>
                <c:pt idx="2">
                  <c:v>Site 3</c:v>
                </c:pt>
                <c:pt idx="3">
                  <c:v>Site 4</c:v>
                </c:pt>
                <c:pt idx="4">
                  <c:v>Site 4a</c:v>
                </c:pt>
              </c:strCache>
            </c:strRef>
          </c:cat>
          <c:val>
            <c:numRef>
              <c:f>'Habitat Data'!$B$8:$F$8</c:f>
              <c:numCache>
                <c:formatCode>0.00</c:formatCode>
                <c:ptCount val="5"/>
                <c:pt idx="0">
                  <c:v>0.949367088607595</c:v>
                </c:pt>
                <c:pt idx="1">
                  <c:v>1.4729006026474381</c:v>
                </c:pt>
                <c:pt idx="2">
                  <c:v>43.393436732044322</c:v>
                </c:pt>
                <c:pt idx="3">
                  <c:v>12.655198177350075</c:v>
                </c:pt>
                <c:pt idx="4">
                  <c:v>20.110759493670884</c:v>
                </c:pt>
              </c:numCache>
            </c:numRef>
          </c:val>
          <c:extLst>
            <c:ext xmlns:c16="http://schemas.microsoft.com/office/drawing/2014/chart" uri="{C3380CC4-5D6E-409C-BE32-E72D297353CC}">
              <c16:uniqueId val="{00000005-C765-4CF3-98A0-D82EFA2D3DC2}"/>
            </c:ext>
          </c:extLst>
        </c:ser>
        <c:dLbls>
          <c:showLegendKey val="0"/>
          <c:showVal val="0"/>
          <c:showCatName val="0"/>
          <c:showSerName val="0"/>
          <c:showPercent val="0"/>
          <c:showBubbleSize val="0"/>
        </c:dLbls>
        <c:gapWidth val="219"/>
        <c:overlap val="-27"/>
        <c:axId val="401204656"/>
        <c:axId val="401199736"/>
      </c:barChart>
      <c:catAx>
        <c:axId val="40120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99736"/>
        <c:crosses val="autoZero"/>
        <c:auto val="1"/>
        <c:lblAlgn val="ctr"/>
        <c:lblOffset val="100"/>
        <c:noMultiLvlLbl val="0"/>
      </c:catAx>
      <c:valAx>
        <c:axId val="401199736"/>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Benthic Cover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04656"/>
        <c:crosses val="autoZero"/>
        <c:crossBetween val="between"/>
      </c:valAx>
      <c:spPr>
        <a:noFill/>
        <a:ln>
          <a:noFill/>
        </a:ln>
        <a:effectLst/>
      </c:spPr>
    </c:plotArea>
    <c:legend>
      <c:legendPos val="b"/>
      <c:layout>
        <c:manualLayout>
          <c:xMode val="edge"/>
          <c:yMode val="edge"/>
          <c:x val="0.84493613697748249"/>
          <c:y val="2.3494792949262037E-2"/>
          <c:w val="0.15299233839804058"/>
          <c:h val="0.8825854616753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29804105468354E-2"/>
          <c:y val="8.5764237061992529E-2"/>
          <c:w val="0.78257765766413478"/>
          <c:h val="0.82642914626328212"/>
        </c:manualLayout>
      </c:layout>
      <c:barChart>
        <c:barDir val="col"/>
        <c:grouping val="clustered"/>
        <c:varyColors val="0"/>
        <c:ser>
          <c:idx val="0"/>
          <c:order val="0"/>
          <c:tx>
            <c:strRef>
              <c:f>'Habitat Data'!$A$3</c:f>
              <c:strCache>
                <c:ptCount val="1"/>
                <c:pt idx="0">
                  <c:v>CORAL</c:v>
                </c:pt>
              </c:strCache>
            </c:strRef>
          </c:tx>
          <c:spPr>
            <a:solidFill>
              <a:srgbClr val="FFFF00"/>
            </a:solidFill>
            <a:ln>
              <a:noFill/>
            </a:ln>
            <a:effectLst/>
          </c:spPr>
          <c:invertIfNegative val="0"/>
          <c:errBars>
            <c:errBarType val="both"/>
            <c:errValType val="cust"/>
            <c:noEndCap val="0"/>
            <c:plus>
              <c:numRef>
                <c:f>'Habitat Data'!$B$14:$G$14</c:f>
                <c:numCache>
                  <c:formatCode>General</c:formatCode>
                  <c:ptCount val="6"/>
                  <c:pt idx="0">
                    <c:v>0</c:v>
                  </c:pt>
                  <c:pt idx="1">
                    <c:v>0</c:v>
                  </c:pt>
                  <c:pt idx="2">
                    <c:v>4.1403152228939692</c:v>
                  </c:pt>
                  <c:pt idx="3">
                    <c:v>1.5479349259301374</c:v>
                  </c:pt>
                  <c:pt idx="4">
                    <c:v>6.666666666666675</c:v>
                  </c:pt>
                  <c:pt idx="5">
                    <c:v>1.2119128883240478</c:v>
                  </c:pt>
                </c:numCache>
              </c:numRef>
            </c:plus>
            <c:minus>
              <c:numRef>
                <c:f>'Habitat Data'!$B$14:$G$14</c:f>
                <c:numCache>
                  <c:formatCode>General</c:formatCode>
                  <c:ptCount val="6"/>
                  <c:pt idx="0">
                    <c:v>0</c:v>
                  </c:pt>
                  <c:pt idx="1">
                    <c:v>0</c:v>
                  </c:pt>
                  <c:pt idx="2">
                    <c:v>4.1403152228939692</c:v>
                  </c:pt>
                  <c:pt idx="3">
                    <c:v>1.5479349259301374</c:v>
                  </c:pt>
                  <c:pt idx="4">
                    <c:v>6.666666666666675</c:v>
                  </c:pt>
                  <c:pt idx="5">
                    <c:v>1.2119128883240478</c:v>
                  </c:pt>
                </c:numCache>
              </c:numRef>
            </c:minus>
            <c:spPr>
              <a:noFill/>
              <a:ln w="9525" cap="flat" cmpd="sng" algn="ctr">
                <a:solidFill>
                  <a:schemeClr val="tx1">
                    <a:lumMod val="65000"/>
                    <a:lumOff val="35000"/>
                  </a:schemeClr>
                </a:solidFill>
                <a:round/>
              </a:ln>
              <a:effectLst/>
            </c:spPr>
          </c:errBars>
          <c:cat>
            <c:strRef>
              <c:f>'Habitat Data'!$B$2:$G$2</c:f>
              <c:strCache>
                <c:ptCount val="6"/>
                <c:pt idx="0">
                  <c:v>Site 1</c:v>
                </c:pt>
                <c:pt idx="1">
                  <c:v>Site 2</c:v>
                </c:pt>
                <c:pt idx="2">
                  <c:v>Site 3</c:v>
                </c:pt>
                <c:pt idx="3">
                  <c:v>Site 4</c:v>
                </c:pt>
                <c:pt idx="4">
                  <c:v>Site 4a</c:v>
                </c:pt>
                <c:pt idx="5">
                  <c:v>Site 5</c:v>
                </c:pt>
              </c:strCache>
            </c:strRef>
          </c:cat>
          <c:val>
            <c:numRef>
              <c:f>'Habitat Data'!$B$3:$G$3</c:f>
              <c:numCache>
                <c:formatCode>0.00</c:formatCode>
                <c:ptCount val="6"/>
                <c:pt idx="0">
                  <c:v>0</c:v>
                </c:pt>
                <c:pt idx="1">
                  <c:v>0</c:v>
                </c:pt>
                <c:pt idx="2">
                  <c:v>11.25</c:v>
                </c:pt>
                <c:pt idx="3">
                  <c:v>2.7317919430115447</c:v>
                </c:pt>
                <c:pt idx="4">
                  <c:v>35</c:v>
                </c:pt>
                <c:pt idx="5" formatCode="General">
                  <c:v>1.9498483203918622</c:v>
                </c:pt>
              </c:numCache>
            </c:numRef>
          </c:val>
          <c:extLst>
            <c:ext xmlns:c16="http://schemas.microsoft.com/office/drawing/2014/chart" uri="{C3380CC4-5D6E-409C-BE32-E72D297353CC}">
              <c16:uniqueId val="{00000000-B092-474E-94A8-6E69CC723F85}"/>
            </c:ext>
          </c:extLst>
        </c:ser>
        <c:ser>
          <c:idx val="1"/>
          <c:order val="1"/>
          <c:tx>
            <c:strRef>
              <c:f>'Habitat Data'!$A$4</c:f>
              <c:strCache>
                <c:ptCount val="1"/>
                <c:pt idx="0">
                  <c:v>OTHER INVERT</c:v>
                </c:pt>
              </c:strCache>
            </c:strRef>
          </c:tx>
          <c:spPr>
            <a:solidFill>
              <a:schemeClr val="accent2"/>
            </a:solidFill>
            <a:ln>
              <a:noFill/>
            </a:ln>
            <a:effectLst/>
          </c:spPr>
          <c:invertIfNegative val="0"/>
          <c:cat>
            <c:strRef>
              <c:f>'Habitat Data'!$B$2:$G$2</c:f>
              <c:strCache>
                <c:ptCount val="6"/>
                <c:pt idx="0">
                  <c:v>Site 1</c:v>
                </c:pt>
                <c:pt idx="1">
                  <c:v>Site 2</c:v>
                </c:pt>
                <c:pt idx="2">
                  <c:v>Site 3</c:v>
                </c:pt>
                <c:pt idx="3">
                  <c:v>Site 4</c:v>
                </c:pt>
                <c:pt idx="4">
                  <c:v>Site 4a</c:v>
                </c:pt>
                <c:pt idx="5">
                  <c:v>Site 5</c:v>
                </c:pt>
              </c:strCache>
            </c:strRef>
          </c:cat>
          <c:val>
            <c:numRef>
              <c:f>'Habitat Data'!$B$4:$G$4</c:f>
              <c:numCache>
                <c:formatCode>0.00</c:formatCode>
                <c:ptCount val="6"/>
                <c:pt idx="0">
                  <c:v>0.43103448275862066</c:v>
                </c:pt>
                <c:pt idx="1">
                  <c:v>0.63559322033898302</c:v>
                </c:pt>
                <c:pt idx="2">
                  <c:v>0.41666666666666669</c:v>
                </c:pt>
                <c:pt idx="3">
                  <c:v>0.5741832473593711</c:v>
                </c:pt>
                <c:pt idx="4">
                  <c:v>0</c:v>
                </c:pt>
                <c:pt idx="5" formatCode="General">
                  <c:v>0</c:v>
                </c:pt>
              </c:numCache>
            </c:numRef>
          </c:val>
          <c:extLst>
            <c:ext xmlns:c16="http://schemas.microsoft.com/office/drawing/2014/chart" uri="{C3380CC4-5D6E-409C-BE32-E72D297353CC}">
              <c16:uniqueId val="{00000001-B092-474E-94A8-6E69CC723F85}"/>
            </c:ext>
          </c:extLst>
        </c:ser>
        <c:ser>
          <c:idx val="2"/>
          <c:order val="2"/>
          <c:tx>
            <c:strRef>
              <c:f>'Habitat Data'!$A$5</c:f>
              <c:strCache>
                <c:ptCount val="1"/>
                <c:pt idx="0">
                  <c:v>ABIOTIC</c:v>
                </c:pt>
              </c:strCache>
            </c:strRef>
          </c:tx>
          <c:spPr>
            <a:solidFill>
              <a:schemeClr val="bg1">
                <a:lumMod val="85000"/>
              </a:schemeClr>
            </a:solidFill>
            <a:ln>
              <a:noFill/>
            </a:ln>
            <a:effectLst/>
          </c:spPr>
          <c:invertIfNegative val="0"/>
          <c:errBars>
            <c:errBarType val="both"/>
            <c:errValType val="cust"/>
            <c:noEndCap val="0"/>
            <c:plus>
              <c:numRef>
                <c:f>'Habitat Data'!$B$16:$G$16</c:f>
                <c:numCache>
                  <c:formatCode>General</c:formatCode>
                  <c:ptCount val="6"/>
                  <c:pt idx="0">
                    <c:v>4.8304016159338108</c:v>
                  </c:pt>
                  <c:pt idx="1">
                    <c:v>8.5401676089672769</c:v>
                  </c:pt>
                  <c:pt idx="2">
                    <c:v>6.1624299978385864</c:v>
                  </c:pt>
                  <c:pt idx="3">
                    <c:v>4.5587361462941232</c:v>
                  </c:pt>
                  <c:pt idx="4">
                    <c:v>4.1666666666666492</c:v>
                  </c:pt>
                  <c:pt idx="5">
                    <c:v>5.1196847375712</c:v>
                  </c:pt>
                </c:numCache>
              </c:numRef>
            </c:plus>
            <c:minus>
              <c:numRef>
                <c:f>'Habitat Data'!$B$16:$G$16</c:f>
                <c:numCache>
                  <c:formatCode>General</c:formatCode>
                  <c:ptCount val="6"/>
                  <c:pt idx="0">
                    <c:v>4.8304016159338108</c:v>
                  </c:pt>
                  <c:pt idx="1">
                    <c:v>8.5401676089672769</c:v>
                  </c:pt>
                  <c:pt idx="2">
                    <c:v>6.1624299978385864</c:v>
                  </c:pt>
                  <c:pt idx="3">
                    <c:v>4.5587361462941232</c:v>
                  </c:pt>
                  <c:pt idx="4">
                    <c:v>4.1666666666666492</c:v>
                  </c:pt>
                  <c:pt idx="5">
                    <c:v>5.1196847375712</c:v>
                  </c:pt>
                </c:numCache>
              </c:numRef>
            </c:minus>
            <c:spPr>
              <a:noFill/>
              <a:ln w="9525" cap="flat" cmpd="sng" algn="ctr">
                <a:solidFill>
                  <a:schemeClr val="tx1">
                    <a:lumMod val="65000"/>
                    <a:lumOff val="35000"/>
                  </a:schemeClr>
                </a:solidFill>
                <a:round/>
              </a:ln>
              <a:effectLst/>
            </c:spPr>
          </c:errBars>
          <c:cat>
            <c:strRef>
              <c:f>'Habitat Data'!$B$2:$G$2</c:f>
              <c:strCache>
                <c:ptCount val="6"/>
                <c:pt idx="0">
                  <c:v>Site 1</c:v>
                </c:pt>
                <c:pt idx="1">
                  <c:v>Site 2</c:v>
                </c:pt>
                <c:pt idx="2">
                  <c:v>Site 3</c:v>
                </c:pt>
                <c:pt idx="3">
                  <c:v>Site 4</c:v>
                </c:pt>
                <c:pt idx="4">
                  <c:v>Site 4a</c:v>
                </c:pt>
                <c:pt idx="5">
                  <c:v>Site 5</c:v>
                </c:pt>
              </c:strCache>
            </c:strRef>
          </c:cat>
          <c:val>
            <c:numRef>
              <c:f>'Habitat Data'!$B$5:$G$5</c:f>
              <c:numCache>
                <c:formatCode>0.00</c:formatCode>
                <c:ptCount val="6"/>
                <c:pt idx="0">
                  <c:v>29.452881360914752</c:v>
                </c:pt>
                <c:pt idx="1">
                  <c:v>56.055555677621882</c:v>
                </c:pt>
                <c:pt idx="2">
                  <c:v>33.75</c:v>
                </c:pt>
                <c:pt idx="3">
                  <c:v>42.821947077308806</c:v>
                </c:pt>
                <c:pt idx="4">
                  <c:v>27.5</c:v>
                </c:pt>
                <c:pt idx="5" formatCode="General">
                  <c:v>50.988004786952779</c:v>
                </c:pt>
              </c:numCache>
            </c:numRef>
          </c:val>
          <c:extLst>
            <c:ext xmlns:c16="http://schemas.microsoft.com/office/drawing/2014/chart" uri="{C3380CC4-5D6E-409C-BE32-E72D297353CC}">
              <c16:uniqueId val="{00000002-B092-474E-94A8-6E69CC723F85}"/>
            </c:ext>
          </c:extLst>
        </c:ser>
        <c:ser>
          <c:idx val="3"/>
          <c:order val="3"/>
          <c:tx>
            <c:strRef>
              <c:f>'Habitat Data'!$A$6</c:f>
              <c:strCache>
                <c:ptCount val="1"/>
                <c:pt idx="0">
                  <c:v>SEAGRASS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'Habitat Data'!$B$2:$G$2</c:f>
              <c:strCache>
                <c:ptCount val="6"/>
                <c:pt idx="0">
                  <c:v>Site 1</c:v>
                </c:pt>
                <c:pt idx="1">
                  <c:v>Site 2</c:v>
                </c:pt>
                <c:pt idx="2">
                  <c:v>Site 3</c:v>
                </c:pt>
                <c:pt idx="3">
                  <c:v>Site 4</c:v>
                </c:pt>
                <c:pt idx="4">
                  <c:v>Site 4a</c:v>
                </c:pt>
                <c:pt idx="5">
                  <c:v>Site 5</c:v>
                </c:pt>
              </c:strCache>
            </c:strRef>
          </c:cat>
          <c:val>
            <c:numRef>
              <c:f>'Habitat Data'!$B$6:$G$6</c:f>
              <c:numCache>
                <c:formatCode>0.00</c:formatCode>
                <c:ptCount val="6"/>
                <c:pt idx="0">
                  <c:v>0</c:v>
                </c:pt>
                <c:pt idx="1">
                  <c:v>0</c:v>
                </c:pt>
                <c:pt idx="2">
                  <c:v>0</c:v>
                </c:pt>
                <c:pt idx="3">
                  <c:v>0</c:v>
                </c:pt>
                <c:pt idx="4">
                  <c:v>0</c:v>
                </c:pt>
                <c:pt idx="5" formatCode="General">
                  <c:v>0</c:v>
                </c:pt>
              </c:numCache>
            </c:numRef>
          </c:val>
          <c:extLst>
            <c:ext xmlns:c16="http://schemas.microsoft.com/office/drawing/2014/chart" uri="{C3380CC4-5D6E-409C-BE32-E72D297353CC}">
              <c16:uniqueId val="{00000003-B092-474E-94A8-6E69CC723F85}"/>
            </c:ext>
          </c:extLst>
        </c:ser>
        <c:ser>
          <c:idx val="4"/>
          <c:order val="4"/>
          <c:tx>
            <c:strRef>
              <c:f>'Habitat Data'!$A$7</c:f>
              <c:strCache>
                <c:ptCount val="1"/>
                <c:pt idx="0">
                  <c:v>ALGALTURF ON ROCKS/RUBBLE</c:v>
                </c:pt>
              </c:strCache>
            </c:strRef>
          </c:tx>
          <c:spPr>
            <a:solidFill>
              <a:schemeClr val="accent6">
                <a:lumMod val="40000"/>
                <a:lumOff val="60000"/>
              </a:schemeClr>
            </a:solidFill>
            <a:ln>
              <a:noFill/>
            </a:ln>
            <a:effectLst/>
          </c:spPr>
          <c:invertIfNegative val="0"/>
          <c:errBars>
            <c:errBarType val="both"/>
            <c:errValType val="cust"/>
            <c:noEndCap val="0"/>
            <c:plus>
              <c:numRef>
                <c:f>'Habitat Data'!$B$18:$G$18</c:f>
                <c:numCache>
                  <c:formatCode>General</c:formatCode>
                  <c:ptCount val="6"/>
                  <c:pt idx="0">
                    <c:v>4.1034878259545629</c:v>
                  </c:pt>
                  <c:pt idx="1">
                    <c:v>4.6694436629653833</c:v>
                  </c:pt>
                  <c:pt idx="2">
                    <c:v>5.6358925667683373</c:v>
                  </c:pt>
                  <c:pt idx="3">
                    <c:v>5.3343412104770485</c:v>
                  </c:pt>
                  <c:pt idx="4">
                    <c:v>3.3333333333333464</c:v>
                  </c:pt>
                  <c:pt idx="5">
                    <c:v>3.6431542397455319</c:v>
                  </c:pt>
                </c:numCache>
              </c:numRef>
            </c:plus>
            <c:minus>
              <c:numRef>
                <c:f>'Habitat Data'!$B$18:$G$18</c:f>
                <c:numCache>
                  <c:formatCode>General</c:formatCode>
                  <c:ptCount val="6"/>
                  <c:pt idx="0">
                    <c:v>4.1034878259545629</c:v>
                  </c:pt>
                  <c:pt idx="1">
                    <c:v>4.6694436629653833</c:v>
                  </c:pt>
                  <c:pt idx="2">
                    <c:v>5.6358925667683373</c:v>
                  </c:pt>
                  <c:pt idx="3">
                    <c:v>5.3343412104770485</c:v>
                  </c:pt>
                  <c:pt idx="4">
                    <c:v>3.3333333333333464</c:v>
                  </c:pt>
                  <c:pt idx="5">
                    <c:v>3.6431542397455319</c:v>
                  </c:pt>
                </c:numCache>
              </c:numRef>
            </c:minus>
            <c:spPr>
              <a:noFill/>
              <a:ln w="9525" cap="flat" cmpd="sng" algn="ctr">
                <a:solidFill>
                  <a:schemeClr val="tx1">
                    <a:lumMod val="65000"/>
                    <a:lumOff val="35000"/>
                  </a:schemeClr>
                </a:solidFill>
                <a:round/>
              </a:ln>
              <a:effectLst/>
            </c:spPr>
          </c:errBars>
          <c:cat>
            <c:strRef>
              <c:f>'Habitat Data'!$B$2:$G$2</c:f>
              <c:strCache>
                <c:ptCount val="6"/>
                <c:pt idx="0">
                  <c:v>Site 1</c:v>
                </c:pt>
                <c:pt idx="1">
                  <c:v>Site 2</c:v>
                </c:pt>
                <c:pt idx="2">
                  <c:v>Site 3</c:v>
                </c:pt>
                <c:pt idx="3">
                  <c:v>Site 4</c:v>
                </c:pt>
                <c:pt idx="4">
                  <c:v>Site 4a</c:v>
                </c:pt>
                <c:pt idx="5">
                  <c:v>Site 5</c:v>
                </c:pt>
              </c:strCache>
            </c:strRef>
          </c:cat>
          <c:val>
            <c:numRef>
              <c:f>'Habitat Data'!$B$7:$G$7</c:f>
              <c:numCache>
                <c:formatCode>0.00</c:formatCode>
                <c:ptCount val="6"/>
                <c:pt idx="0">
                  <c:v>23.633436895709671</c:v>
                </c:pt>
                <c:pt idx="1">
                  <c:v>25.337112689672754</c:v>
                </c:pt>
                <c:pt idx="2">
                  <c:v>43.333333333333336</c:v>
                </c:pt>
                <c:pt idx="3">
                  <c:v>27.846328954166982</c:v>
                </c:pt>
                <c:pt idx="4">
                  <c:v>26.666666666666664</c:v>
                </c:pt>
                <c:pt idx="5" formatCode="General">
                  <c:v>22.822771423005207</c:v>
                </c:pt>
              </c:numCache>
            </c:numRef>
          </c:val>
          <c:extLst>
            <c:ext xmlns:c16="http://schemas.microsoft.com/office/drawing/2014/chart" uri="{C3380CC4-5D6E-409C-BE32-E72D297353CC}">
              <c16:uniqueId val="{00000004-B092-474E-94A8-6E69CC723F85}"/>
            </c:ext>
          </c:extLst>
        </c:ser>
        <c:ser>
          <c:idx val="5"/>
          <c:order val="5"/>
          <c:tx>
            <c:strRef>
              <c:f>'Habitat Data'!$A$8</c:f>
              <c:strCache>
                <c:ptCount val="1"/>
                <c:pt idx="0">
                  <c:v>MACROALGAE</c:v>
                </c:pt>
              </c:strCache>
            </c:strRef>
          </c:tx>
          <c:spPr>
            <a:solidFill>
              <a:schemeClr val="accent6"/>
            </a:solidFill>
            <a:ln>
              <a:noFill/>
            </a:ln>
            <a:effectLst/>
          </c:spPr>
          <c:invertIfNegative val="0"/>
          <c:errBars>
            <c:errBarType val="both"/>
            <c:errValType val="cust"/>
            <c:noEndCap val="0"/>
            <c:plus>
              <c:numRef>
                <c:f>'Habitat Data'!$B$19:$G$19</c:f>
                <c:numCache>
                  <c:formatCode>General</c:formatCode>
                  <c:ptCount val="6"/>
                  <c:pt idx="0">
                    <c:v>6.6511783256400223</c:v>
                  </c:pt>
                  <c:pt idx="1">
                    <c:v>5.9417833699516152</c:v>
                  </c:pt>
                  <c:pt idx="2">
                    <c:v>3.2923201516068166</c:v>
                  </c:pt>
                  <c:pt idx="3">
                    <c:v>6.170414628418504</c:v>
                  </c:pt>
                  <c:pt idx="4">
                    <c:v>0.83333333333333304</c:v>
                  </c:pt>
                  <c:pt idx="5">
                    <c:v>2.3294349229836135</c:v>
                  </c:pt>
                </c:numCache>
              </c:numRef>
            </c:plus>
            <c:minus>
              <c:numRef>
                <c:f>'Habitat Data'!$B$19:$G$19</c:f>
                <c:numCache>
                  <c:formatCode>General</c:formatCode>
                  <c:ptCount val="6"/>
                  <c:pt idx="0">
                    <c:v>6.6511783256400223</c:v>
                  </c:pt>
                  <c:pt idx="1">
                    <c:v>5.9417833699516152</c:v>
                  </c:pt>
                  <c:pt idx="2">
                    <c:v>3.2923201516068166</c:v>
                  </c:pt>
                  <c:pt idx="3">
                    <c:v>6.170414628418504</c:v>
                  </c:pt>
                  <c:pt idx="4">
                    <c:v>0.83333333333333304</c:v>
                  </c:pt>
                  <c:pt idx="5">
                    <c:v>2.3294349229836135</c:v>
                  </c:pt>
                </c:numCache>
              </c:numRef>
            </c:minus>
            <c:spPr>
              <a:noFill/>
              <a:ln w="9525" cap="flat" cmpd="sng" algn="ctr">
                <a:solidFill>
                  <a:schemeClr val="tx1">
                    <a:lumMod val="65000"/>
                    <a:lumOff val="35000"/>
                  </a:schemeClr>
                </a:solidFill>
                <a:round/>
              </a:ln>
              <a:effectLst/>
            </c:spPr>
          </c:errBars>
          <c:cat>
            <c:strRef>
              <c:f>'Habitat Data'!$B$2:$G$2</c:f>
              <c:strCache>
                <c:ptCount val="6"/>
                <c:pt idx="0">
                  <c:v>Site 1</c:v>
                </c:pt>
                <c:pt idx="1">
                  <c:v>Site 2</c:v>
                </c:pt>
                <c:pt idx="2">
                  <c:v>Site 3</c:v>
                </c:pt>
                <c:pt idx="3">
                  <c:v>Site 4</c:v>
                </c:pt>
                <c:pt idx="4">
                  <c:v>Site 4a</c:v>
                </c:pt>
                <c:pt idx="5">
                  <c:v>Site 5</c:v>
                </c:pt>
              </c:strCache>
            </c:strRef>
          </c:cat>
          <c:val>
            <c:numRef>
              <c:f>'Habitat Data'!$B$8:$G$8</c:f>
              <c:numCache>
                <c:formatCode>0.00</c:formatCode>
                <c:ptCount val="6"/>
                <c:pt idx="0">
                  <c:v>46.482647260616957</c:v>
                </c:pt>
                <c:pt idx="1">
                  <c:v>17.759874005586731</c:v>
                </c:pt>
                <c:pt idx="2">
                  <c:v>10.833333333333334</c:v>
                </c:pt>
                <c:pt idx="3">
                  <c:v>26.0257487781533</c:v>
                </c:pt>
                <c:pt idx="4">
                  <c:v>10.833333333333332</c:v>
                </c:pt>
                <c:pt idx="5" formatCode="General">
                  <c:v>24.23937546965016</c:v>
                </c:pt>
              </c:numCache>
            </c:numRef>
          </c:val>
          <c:extLst>
            <c:ext xmlns:c16="http://schemas.microsoft.com/office/drawing/2014/chart" uri="{C3380CC4-5D6E-409C-BE32-E72D297353CC}">
              <c16:uniqueId val="{00000005-B092-474E-94A8-6E69CC723F85}"/>
            </c:ext>
          </c:extLst>
        </c:ser>
        <c:dLbls>
          <c:showLegendKey val="0"/>
          <c:showVal val="0"/>
          <c:showCatName val="0"/>
          <c:showSerName val="0"/>
          <c:showPercent val="0"/>
          <c:showBubbleSize val="0"/>
        </c:dLbls>
        <c:gapWidth val="219"/>
        <c:overlap val="-27"/>
        <c:axId val="401204656"/>
        <c:axId val="401199736"/>
      </c:barChart>
      <c:catAx>
        <c:axId val="40120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99736"/>
        <c:crosses val="autoZero"/>
        <c:auto val="1"/>
        <c:lblAlgn val="ctr"/>
        <c:lblOffset val="100"/>
        <c:noMultiLvlLbl val="0"/>
      </c:catAx>
      <c:valAx>
        <c:axId val="401199736"/>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Benthic Cover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204656"/>
        <c:crosses val="autoZero"/>
        <c:crossBetween val="between"/>
      </c:valAx>
      <c:spPr>
        <a:noFill/>
        <a:ln>
          <a:noFill/>
        </a:ln>
        <a:effectLst/>
      </c:spPr>
    </c:plotArea>
    <c:legend>
      <c:legendPos val="b"/>
      <c:layout>
        <c:manualLayout>
          <c:xMode val="edge"/>
          <c:yMode val="edge"/>
          <c:x val="0.84908637561620426"/>
          <c:y val="2.3494792949262037E-2"/>
          <c:w val="0.14884209975931886"/>
          <c:h val="0.8825854616753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DF518-CABE-499B-BB3A-7925C34A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Pages>
  <Words>9339</Words>
  <Characters>51744</Characters>
  <Application>Microsoft Office Word</Application>
  <DocSecurity>0</DocSecurity>
  <Lines>1149</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Hawes</dc:creator>
  <cp:keywords/>
  <dc:description/>
  <cp:lastModifiedBy>Peter Wulf</cp:lastModifiedBy>
  <cp:revision>6</cp:revision>
  <dcterms:created xsi:type="dcterms:W3CDTF">2019-03-04T03:20:00Z</dcterms:created>
  <dcterms:modified xsi:type="dcterms:W3CDTF">2019-03-04T04:41:00Z</dcterms:modified>
</cp:coreProperties>
</file>